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737E9" w:rsidRPr="006478A5" w:rsidRDefault="003467A8">
      <w:pPr>
        <w:pBdr>
          <w:top w:val="nil"/>
          <w:left w:val="nil"/>
          <w:bottom w:val="nil"/>
          <w:right w:val="nil"/>
          <w:between w:val="nil"/>
        </w:pBdr>
        <w:jc w:val="center"/>
        <w:rPr>
          <w:sz w:val="20"/>
          <w:szCs w:val="20"/>
        </w:rPr>
      </w:pPr>
      <w:bookmarkStart w:id="0" w:name="_gjdgxs" w:colFirst="0" w:colLast="0"/>
      <w:bookmarkEnd w:id="0"/>
      <w:r w:rsidRPr="006478A5">
        <w:rPr>
          <w:noProof/>
          <w:sz w:val="20"/>
          <w:szCs w:val="20"/>
          <w:lang w:val="en-GB"/>
        </w:rPr>
        <w:drawing>
          <wp:inline distT="0" distB="0" distL="0" distR="0">
            <wp:extent cx="1790008" cy="48497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90008" cy="484978"/>
                    </a:xfrm>
                    <a:prstGeom prst="rect">
                      <a:avLst/>
                    </a:prstGeom>
                    <a:ln/>
                  </pic:spPr>
                </pic:pic>
              </a:graphicData>
            </a:graphic>
          </wp:inline>
        </w:drawing>
      </w:r>
    </w:p>
    <w:p w:rsidR="00E737E9" w:rsidRPr="006478A5" w:rsidRDefault="00E737E9">
      <w:pPr>
        <w:pBdr>
          <w:top w:val="nil"/>
          <w:left w:val="nil"/>
          <w:bottom w:val="nil"/>
          <w:right w:val="nil"/>
          <w:between w:val="nil"/>
        </w:pBdr>
        <w:jc w:val="center"/>
        <w:rPr>
          <w:sz w:val="20"/>
          <w:szCs w:val="20"/>
        </w:rPr>
      </w:pPr>
    </w:p>
    <w:p w:rsidR="00E737E9" w:rsidRPr="006478A5" w:rsidRDefault="003467A8">
      <w:pPr>
        <w:pBdr>
          <w:top w:val="nil"/>
          <w:left w:val="nil"/>
          <w:bottom w:val="nil"/>
          <w:right w:val="nil"/>
          <w:between w:val="nil"/>
        </w:pBdr>
        <w:jc w:val="center"/>
        <w:rPr>
          <w:sz w:val="22"/>
          <w:szCs w:val="22"/>
        </w:rPr>
      </w:pPr>
      <w:r w:rsidRPr="006478A5">
        <w:rPr>
          <w:sz w:val="22"/>
          <w:szCs w:val="22"/>
        </w:rPr>
        <w:t xml:space="preserve">We will </w:t>
      </w:r>
      <w:proofErr w:type="spellStart"/>
      <w:r w:rsidRPr="006478A5">
        <w:rPr>
          <w:sz w:val="22"/>
          <w:szCs w:val="22"/>
        </w:rPr>
        <w:t>endeavour</w:t>
      </w:r>
      <w:proofErr w:type="spellEnd"/>
      <w:r w:rsidRPr="006478A5">
        <w:rPr>
          <w:sz w:val="22"/>
          <w:szCs w:val="22"/>
        </w:rPr>
        <w:t xml:space="preserve"> to be a learning community with a culture that promotes excellence, equality and high expectations for pupils, staff, parents and governors.’</w:t>
      </w:r>
    </w:p>
    <w:p w:rsidR="00E737E9" w:rsidRPr="006478A5" w:rsidRDefault="00E737E9">
      <w:pPr>
        <w:pBdr>
          <w:top w:val="nil"/>
          <w:left w:val="nil"/>
          <w:bottom w:val="nil"/>
          <w:right w:val="nil"/>
          <w:between w:val="nil"/>
        </w:pBdr>
        <w:jc w:val="both"/>
        <w:rPr>
          <w:sz w:val="22"/>
          <w:szCs w:val="22"/>
        </w:rPr>
      </w:pPr>
    </w:p>
    <w:p w:rsidR="00E737E9" w:rsidRPr="006478A5" w:rsidRDefault="003467A8">
      <w:pPr>
        <w:pBdr>
          <w:top w:val="nil"/>
          <w:left w:val="nil"/>
          <w:bottom w:val="nil"/>
          <w:right w:val="nil"/>
          <w:between w:val="nil"/>
        </w:pBdr>
        <w:jc w:val="both"/>
        <w:rPr>
          <w:sz w:val="22"/>
          <w:szCs w:val="22"/>
        </w:rPr>
      </w:pPr>
      <w:r w:rsidRPr="006478A5">
        <w:rPr>
          <w:b/>
          <w:sz w:val="22"/>
          <w:szCs w:val="22"/>
        </w:rPr>
        <w:t>Job Title</w:t>
      </w:r>
      <w:r w:rsidRPr="006478A5">
        <w:rPr>
          <w:sz w:val="22"/>
          <w:szCs w:val="22"/>
        </w:rPr>
        <w:t>:</w:t>
      </w:r>
      <w:r w:rsidRPr="006478A5">
        <w:rPr>
          <w:sz w:val="22"/>
          <w:szCs w:val="22"/>
        </w:rPr>
        <w:tab/>
      </w:r>
      <w:r w:rsidRPr="006478A5">
        <w:rPr>
          <w:sz w:val="22"/>
          <w:szCs w:val="22"/>
        </w:rPr>
        <w:tab/>
      </w:r>
      <w:r w:rsidR="00235FCE" w:rsidRPr="006478A5">
        <w:rPr>
          <w:sz w:val="22"/>
          <w:szCs w:val="22"/>
        </w:rPr>
        <w:t>Director of Science (TLR1C)</w:t>
      </w:r>
    </w:p>
    <w:p w:rsidR="00E737E9" w:rsidRPr="006478A5" w:rsidRDefault="003467A8" w:rsidP="009F3165">
      <w:pPr>
        <w:pBdr>
          <w:top w:val="nil"/>
          <w:left w:val="nil"/>
          <w:bottom w:val="nil"/>
          <w:right w:val="nil"/>
          <w:between w:val="nil"/>
        </w:pBdr>
        <w:jc w:val="both"/>
        <w:rPr>
          <w:sz w:val="22"/>
          <w:szCs w:val="22"/>
        </w:rPr>
      </w:pPr>
      <w:r w:rsidRPr="006478A5">
        <w:rPr>
          <w:b/>
          <w:sz w:val="22"/>
          <w:szCs w:val="22"/>
        </w:rPr>
        <w:t>Responsible to</w:t>
      </w:r>
      <w:r w:rsidRPr="006478A5">
        <w:rPr>
          <w:sz w:val="22"/>
          <w:szCs w:val="22"/>
        </w:rPr>
        <w:t>:</w:t>
      </w:r>
      <w:r w:rsidRPr="006478A5">
        <w:rPr>
          <w:sz w:val="22"/>
          <w:szCs w:val="22"/>
        </w:rPr>
        <w:tab/>
      </w:r>
      <w:r w:rsidR="009F3165" w:rsidRPr="006478A5">
        <w:rPr>
          <w:sz w:val="22"/>
          <w:szCs w:val="22"/>
        </w:rPr>
        <w:t>SLT Line Manager</w:t>
      </w:r>
    </w:p>
    <w:p w:rsidR="00E737E9" w:rsidRPr="006478A5" w:rsidRDefault="003467A8">
      <w:pPr>
        <w:pBdr>
          <w:top w:val="nil"/>
          <w:left w:val="nil"/>
          <w:bottom w:val="nil"/>
          <w:right w:val="nil"/>
          <w:between w:val="nil"/>
        </w:pBdr>
        <w:ind w:left="2127" w:hanging="2127"/>
        <w:rPr>
          <w:sz w:val="22"/>
          <w:szCs w:val="22"/>
        </w:rPr>
      </w:pPr>
      <w:r w:rsidRPr="006478A5">
        <w:rPr>
          <w:b/>
          <w:sz w:val="22"/>
          <w:szCs w:val="22"/>
        </w:rPr>
        <w:t>Overall purpose</w:t>
      </w:r>
      <w:r w:rsidRPr="006478A5">
        <w:rPr>
          <w:sz w:val="22"/>
          <w:szCs w:val="22"/>
        </w:rPr>
        <w:t>:</w:t>
      </w:r>
      <w:r w:rsidRPr="006478A5">
        <w:rPr>
          <w:sz w:val="22"/>
          <w:szCs w:val="22"/>
        </w:rPr>
        <w:tab/>
      </w:r>
      <w:r w:rsidR="009F3165" w:rsidRPr="006478A5">
        <w:rPr>
          <w:sz w:val="22"/>
          <w:szCs w:val="22"/>
        </w:rPr>
        <w:t>To lead the development of Science policies, plans, targets and practices within the context of the school’s aims and policies, in order to ensure high levels of learning and optimal results for all students</w:t>
      </w:r>
      <w:r w:rsidRPr="006478A5">
        <w:rPr>
          <w:sz w:val="22"/>
          <w:szCs w:val="22"/>
        </w:rPr>
        <w:t>.</w:t>
      </w:r>
    </w:p>
    <w:p w:rsidR="009F3165" w:rsidRPr="006478A5" w:rsidRDefault="009F3165">
      <w:pPr>
        <w:pBdr>
          <w:top w:val="nil"/>
          <w:left w:val="nil"/>
          <w:bottom w:val="nil"/>
          <w:right w:val="nil"/>
          <w:between w:val="nil"/>
        </w:pBdr>
        <w:ind w:left="2127" w:hanging="2127"/>
        <w:rPr>
          <w:sz w:val="22"/>
          <w:szCs w:val="22"/>
        </w:rPr>
      </w:pPr>
      <w:r w:rsidRPr="006478A5">
        <w:rPr>
          <w:b/>
          <w:sz w:val="22"/>
          <w:szCs w:val="22"/>
        </w:rPr>
        <w:t>Responsible for:</w:t>
      </w:r>
      <w:r w:rsidRPr="006478A5">
        <w:rPr>
          <w:b/>
          <w:sz w:val="22"/>
          <w:szCs w:val="22"/>
        </w:rPr>
        <w:tab/>
      </w:r>
      <w:r w:rsidRPr="006478A5">
        <w:rPr>
          <w:sz w:val="22"/>
          <w:szCs w:val="22"/>
        </w:rPr>
        <w:t>Strategic and operational leadership of the Science department</w:t>
      </w:r>
    </w:p>
    <w:p w:rsidR="00E737E9" w:rsidRPr="006478A5" w:rsidRDefault="00E737E9">
      <w:pPr>
        <w:pBdr>
          <w:top w:val="nil"/>
          <w:left w:val="nil"/>
          <w:bottom w:val="nil"/>
          <w:right w:val="nil"/>
          <w:between w:val="nil"/>
        </w:pBdr>
        <w:rPr>
          <w:sz w:val="22"/>
          <w:szCs w:val="22"/>
        </w:rPr>
      </w:pPr>
    </w:p>
    <w:p w:rsidR="00E737E9" w:rsidRPr="006478A5" w:rsidRDefault="003467A8">
      <w:pPr>
        <w:pBdr>
          <w:top w:val="nil"/>
          <w:left w:val="nil"/>
          <w:bottom w:val="nil"/>
          <w:right w:val="nil"/>
          <w:between w:val="nil"/>
        </w:pBdr>
        <w:rPr>
          <w:b/>
          <w:sz w:val="22"/>
          <w:szCs w:val="22"/>
        </w:rPr>
      </w:pPr>
      <w:r w:rsidRPr="006478A5">
        <w:rPr>
          <w:b/>
          <w:sz w:val="22"/>
          <w:szCs w:val="22"/>
        </w:rPr>
        <w:t>Main duties</w:t>
      </w:r>
    </w:p>
    <w:p w:rsidR="00E737E9" w:rsidRPr="006478A5" w:rsidRDefault="00E737E9">
      <w:pPr>
        <w:pBdr>
          <w:top w:val="nil"/>
          <w:left w:val="nil"/>
          <w:bottom w:val="nil"/>
          <w:right w:val="nil"/>
          <w:between w:val="nil"/>
        </w:pBdr>
        <w:rPr>
          <w:sz w:val="22"/>
          <w:szCs w:val="22"/>
        </w:rPr>
      </w:pPr>
    </w:p>
    <w:p w:rsidR="00E737E9" w:rsidRPr="006478A5" w:rsidRDefault="0033788C">
      <w:pPr>
        <w:numPr>
          <w:ilvl w:val="0"/>
          <w:numId w:val="6"/>
        </w:numPr>
        <w:pBdr>
          <w:top w:val="nil"/>
          <w:left w:val="nil"/>
          <w:bottom w:val="nil"/>
          <w:right w:val="nil"/>
          <w:between w:val="nil"/>
        </w:pBdr>
        <w:rPr>
          <w:sz w:val="22"/>
          <w:szCs w:val="22"/>
        </w:rPr>
      </w:pPr>
      <w:r w:rsidRPr="006478A5">
        <w:rPr>
          <w:sz w:val="22"/>
          <w:szCs w:val="22"/>
        </w:rPr>
        <w:t>To be accountable for Science provision across the school</w:t>
      </w:r>
      <w:r w:rsidR="003467A8" w:rsidRPr="006478A5">
        <w:rPr>
          <w:sz w:val="22"/>
          <w:szCs w:val="22"/>
        </w:rPr>
        <w:t>;</w:t>
      </w:r>
    </w:p>
    <w:p w:rsidR="00E737E9" w:rsidRPr="006478A5" w:rsidRDefault="0033788C">
      <w:pPr>
        <w:numPr>
          <w:ilvl w:val="0"/>
          <w:numId w:val="6"/>
        </w:numPr>
        <w:pBdr>
          <w:top w:val="nil"/>
          <w:left w:val="nil"/>
          <w:bottom w:val="nil"/>
          <w:right w:val="nil"/>
          <w:between w:val="nil"/>
        </w:pBdr>
        <w:rPr>
          <w:sz w:val="22"/>
          <w:szCs w:val="22"/>
        </w:rPr>
      </w:pPr>
      <w:r w:rsidRPr="006478A5">
        <w:rPr>
          <w:sz w:val="22"/>
          <w:szCs w:val="22"/>
        </w:rPr>
        <w:t>To be the Raising Standards Lead (RSL) for Y11 Science and have strategic oversight of Years 7-10</w:t>
      </w:r>
      <w:r w:rsidR="003467A8" w:rsidRPr="006478A5">
        <w:rPr>
          <w:sz w:val="22"/>
          <w:szCs w:val="22"/>
        </w:rPr>
        <w:t>;</w:t>
      </w:r>
    </w:p>
    <w:p w:rsidR="00E737E9" w:rsidRPr="006478A5" w:rsidRDefault="0033788C">
      <w:pPr>
        <w:numPr>
          <w:ilvl w:val="0"/>
          <w:numId w:val="6"/>
        </w:numPr>
        <w:pBdr>
          <w:top w:val="nil"/>
          <w:left w:val="nil"/>
          <w:bottom w:val="nil"/>
          <w:right w:val="nil"/>
          <w:between w:val="nil"/>
        </w:pBdr>
        <w:rPr>
          <w:sz w:val="22"/>
          <w:szCs w:val="22"/>
        </w:rPr>
      </w:pPr>
      <w:r w:rsidRPr="006478A5">
        <w:rPr>
          <w:sz w:val="22"/>
          <w:szCs w:val="22"/>
        </w:rPr>
        <w:t xml:space="preserve">To liaise with the Deputy </w:t>
      </w:r>
      <w:proofErr w:type="spellStart"/>
      <w:r w:rsidRPr="006478A5">
        <w:rPr>
          <w:sz w:val="22"/>
          <w:szCs w:val="22"/>
        </w:rPr>
        <w:t>Headteacher</w:t>
      </w:r>
      <w:proofErr w:type="spellEnd"/>
      <w:r w:rsidRPr="006478A5">
        <w:rPr>
          <w:sz w:val="22"/>
          <w:szCs w:val="22"/>
        </w:rPr>
        <w:t xml:space="preserve"> (Curriculum and Standards)</w:t>
      </w:r>
      <w:r w:rsidR="003467A8" w:rsidRPr="006478A5">
        <w:rPr>
          <w:sz w:val="22"/>
          <w:szCs w:val="22"/>
        </w:rPr>
        <w:t>;</w:t>
      </w:r>
    </w:p>
    <w:p w:rsidR="00E737E9" w:rsidRPr="006478A5" w:rsidRDefault="0033788C">
      <w:pPr>
        <w:numPr>
          <w:ilvl w:val="0"/>
          <w:numId w:val="6"/>
        </w:numPr>
        <w:pBdr>
          <w:top w:val="nil"/>
          <w:left w:val="nil"/>
          <w:bottom w:val="nil"/>
          <w:right w:val="nil"/>
          <w:between w:val="nil"/>
        </w:pBdr>
        <w:rPr>
          <w:sz w:val="22"/>
          <w:szCs w:val="22"/>
        </w:rPr>
      </w:pPr>
      <w:r w:rsidRPr="006478A5">
        <w:rPr>
          <w:sz w:val="22"/>
          <w:szCs w:val="22"/>
        </w:rPr>
        <w:t>To lead the development of the science curriculum</w:t>
      </w:r>
      <w:r w:rsidR="003467A8" w:rsidRPr="006478A5">
        <w:rPr>
          <w:sz w:val="22"/>
          <w:szCs w:val="22"/>
        </w:rPr>
        <w:t>;</w:t>
      </w:r>
    </w:p>
    <w:p w:rsidR="00E737E9" w:rsidRPr="006478A5" w:rsidRDefault="0033788C">
      <w:pPr>
        <w:numPr>
          <w:ilvl w:val="0"/>
          <w:numId w:val="6"/>
        </w:numPr>
        <w:pBdr>
          <w:top w:val="nil"/>
          <w:left w:val="nil"/>
          <w:bottom w:val="nil"/>
          <w:right w:val="nil"/>
          <w:between w:val="nil"/>
        </w:pBdr>
        <w:rPr>
          <w:sz w:val="22"/>
          <w:szCs w:val="22"/>
        </w:rPr>
      </w:pPr>
      <w:r w:rsidRPr="006478A5">
        <w:rPr>
          <w:sz w:val="22"/>
          <w:szCs w:val="22"/>
        </w:rPr>
        <w:t>To monitor the quality of teaching and written feedback across the department;</w:t>
      </w:r>
    </w:p>
    <w:p w:rsidR="00E737E9" w:rsidRPr="006478A5" w:rsidRDefault="0033788C">
      <w:pPr>
        <w:numPr>
          <w:ilvl w:val="0"/>
          <w:numId w:val="6"/>
        </w:numPr>
        <w:pBdr>
          <w:top w:val="nil"/>
          <w:left w:val="nil"/>
          <w:bottom w:val="nil"/>
          <w:right w:val="nil"/>
          <w:between w:val="nil"/>
        </w:pBdr>
        <w:rPr>
          <w:sz w:val="22"/>
          <w:szCs w:val="22"/>
        </w:rPr>
      </w:pPr>
      <w:r w:rsidRPr="006478A5">
        <w:rPr>
          <w:sz w:val="22"/>
          <w:szCs w:val="22"/>
        </w:rPr>
        <w:t xml:space="preserve">To </w:t>
      </w:r>
      <w:proofErr w:type="spellStart"/>
      <w:r w:rsidRPr="006478A5">
        <w:rPr>
          <w:sz w:val="22"/>
          <w:szCs w:val="22"/>
        </w:rPr>
        <w:t>analyse</w:t>
      </w:r>
      <w:proofErr w:type="spellEnd"/>
      <w:r w:rsidRPr="006478A5">
        <w:rPr>
          <w:sz w:val="22"/>
          <w:szCs w:val="22"/>
        </w:rPr>
        <w:t xml:space="preserve"> data and use findings to inform “next steps” and strengthen practice</w:t>
      </w:r>
      <w:r w:rsidR="003467A8" w:rsidRPr="006478A5">
        <w:rPr>
          <w:sz w:val="22"/>
          <w:szCs w:val="22"/>
        </w:rPr>
        <w:t>;</w:t>
      </w:r>
    </w:p>
    <w:p w:rsidR="00E737E9" w:rsidRPr="006478A5" w:rsidRDefault="0033788C">
      <w:pPr>
        <w:numPr>
          <w:ilvl w:val="0"/>
          <w:numId w:val="6"/>
        </w:numPr>
        <w:pBdr>
          <w:top w:val="nil"/>
          <w:left w:val="nil"/>
          <w:bottom w:val="nil"/>
          <w:right w:val="nil"/>
          <w:between w:val="nil"/>
        </w:pBdr>
        <w:rPr>
          <w:sz w:val="22"/>
          <w:szCs w:val="22"/>
        </w:rPr>
      </w:pPr>
      <w:r w:rsidRPr="006478A5">
        <w:rPr>
          <w:sz w:val="22"/>
          <w:szCs w:val="22"/>
        </w:rPr>
        <w:t>To present data at Raising Attainment Plan (RAP) meetings</w:t>
      </w:r>
      <w:r w:rsidR="003467A8" w:rsidRPr="006478A5">
        <w:rPr>
          <w:sz w:val="22"/>
          <w:szCs w:val="22"/>
        </w:rPr>
        <w:t>;</w:t>
      </w:r>
    </w:p>
    <w:p w:rsidR="00E737E9" w:rsidRPr="006478A5" w:rsidRDefault="0033788C">
      <w:pPr>
        <w:numPr>
          <w:ilvl w:val="0"/>
          <w:numId w:val="6"/>
        </w:numPr>
        <w:pBdr>
          <w:top w:val="nil"/>
          <w:left w:val="nil"/>
          <w:bottom w:val="nil"/>
          <w:right w:val="nil"/>
          <w:between w:val="nil"/>
        </w:pBdr>
        <w:rPr>
          <w:sz w:val="22"/>
          <w:szCs w:val="22"/>
        </w:rPr>
      </w:pPr>
      <w:r w:rsidRPr="006478A5">
        <w:rPr>
          <w:sz w:val="22"/>
          <w:szCs w:val="22"/>
        </w:rPr>
        <w:t>To track pupil progress across KS3 and KS4</w:t>
      </w:r>
      <w:r w:rsidR="003467A8" w:rsidRPr="006478A5">
        <w:rPr>
          <w:sz w:val="22"/>
          <w:szCs w:val="22"/>
        </w:rPr>
        <w:t>;</w:t>
      </w:r>
    </w:p>
    <w:p w:rsidR="00E737E9" w:rsidRPr="006478A5" w:rsidRDefault="0033788C">
      <w:pPr>
        <w:numPr>
          <w:ilvl w:val="0"/>
          <w:numId w:val="6"/>
        </w:numPr>
        <w:pBdr>
          <w:top w:val="nil"/>
          <w:left w:val="nil"/>
          <w:bottom w:val="nil"/>
          <w:right w:val="nil"/>
          <w:between w:val="nil"/>
        </w:pBdr>
        <w:rPr>
          <w:sz w:val="22"/>
          <w:szCs w:val="22"/>
        </w:rPr>
      </w:pPr>
      <w:r w:rsidRPr="006478A5">
        <w:rPr>
          <w:sz w:val="22"/>
          <w:szCs w:val="22"/>
        </w:rPr>
        <w:t>To monitor assessment, recording and reporting procedures to ensure best practice</w:t>
      </w:r>
      <w:r w:rsidR="003467A8" w:rsidRPr="006478A5">
        <w:rPr>
          <w:sz w:val="22"/>
          <w:szCs w:val="22"/>
        </w:rPr>
        <w:t>;</w:t>
      </w:r>
    </w:p>
    <w:p w:rsidR="00E737E9" w:rsidRPr="006478A5" w:rsidRDefault="0033788C">
      <w:pPr>
        <w:numPr>
          <w:ilvl w:val="0"/>
          <w:numId w:val="6"/>
        </w:numPr>
        <w:pBdr>
          <w:top w:val="nil"/>
          <w:left w:val="nil"/>
          <w:bottom w:val="nil"/>
          <w:right w:val="nil"/>
          <w:between w:val="nil"/>
        </w:pBdr>
        <w:rPr>
          <w:sz w:val="22"/>
          <w:szCs w:val="22"/>
        </w:rPr>
      </w:pPr>
      <w:r w:rsidRPr="006478A5">
        <w:rPr>
          <w:sz w:val="22"/>
          <w:szCs w:val="22"/>
        </w:rPr>
        <w:t>To lead on the implementation of effective intervention strategies in order to close learning gaps</w:t>
      </w:r>
      <w:r w:rsidR="003467A8" w:rsidRPr="006478A5">
        <w:rPr>
          <w:sz w:val="22"/>
          <w:szCs w:val="22"/>
        </w:rPr>
        <w:t>;</w:t>
      </w:r>
    </w:p>
    <w:p w:rsidR="00E737E9" w:rsidRPr="006478A5" w:rsidRDefault="0033788C">
      <w:pPr>
        <w:numPr>
          <w:ilvl w:val="0"/>
          <w:numId w:val="6"/>
        </w:numPr>
        <w:pBdr>
          <w:top w:val="nil"/>
          <w:left w:val="nil"/>
          <w:bottom w:val="nil"/>
          <w:right w:val="nil"/>
          <w:between w:val="nil"/>
        </w:pBdr>
        <w:rPr>
          <w:sz w:val="22"/>
          <w:szCs w:val="22"/>
        </w:rPr>
      </w:pPr>
      <w:r w:rsidRPr="006478A5">
        <w:rPr>
          <w:sz w:val="22"/>
          <w:szCs w:val="22"/>
        </w:rPr>
        <w:t xml:space="preserve">To monitor provision for key groups, </w:t>
      </w:r>
      <w:proofErr w:type="spellStart"/>
      <w:r w:rsidRPr="006478A5">
        <w:rPr>
          <w:sz w:val="22"/>
          <w:szCs w:val="22"/>
        </w:rPr>
        <w:t>eg</w:t>
      </w:r>
      <w:proofErr w:type="spellEnd"/>
      <w:r w:rsidRPr="006478A5">
        <w:rPr>
          <w:sz w:val="22"/>
          <w:szCs w:val="22"/>
        </w:rPr>
        <w:t>, disadvantaged; SEND and most able;</w:t>
      </w:r>
    </w:p>
    <w:p w:rsidR="0033788C" w:rsidRPr="006478A5" w:rsidRDefault="0033788C">
      <w:pPr>
        <w:numPr>
          <w:ilvl w:val="0"/>
          <w:numId w:val="6"/>
        </w:numPr>
        <w:pBdr>
          <w:top w:val="nil"/>
          <w:left w:val="nil"/>
          <w:bottom w:val="nil"/>
          <w:right w:val="nil"/>
          <w:between w:val="nil"/>
        </w:pBdr>
        <w:rPr>
          <w:sz w:val="22"/>
          <w:szCs w:val="22"/>
        </w:rPr>
      </w:pPr>
      <w:r w:rsidRPr="006478A5">
        <w:rPr>
          <w:sz w:val="22"/>
          <w:szCs w:val="22"/>
        </w:rPr>
        <w:t xml:space="preserve">To act as line management for the Assistant Director of </w:t>
      </w:r>
      <w:r w:rsidR="00C674A3" w:rsidRPr="006478A5">
        <w:rPr>
          <w:sz w:val="22"/>
          <w:szCs w:val="22"/>
        </w:rPr>
        <w:t>Science and the KS3 Co-ordination</w:t>
      </w:r>
    </w:p>
    <w:p w:rsidR="00C674A3" w:rsidRPr="006478A5" w:rsidRDefault="00C674A3">
      <w:pPr>
        <w:numPr>
          <w:ilvl w:val="0"/>
          <w:numId w:val="6"/>
        </w:numPr>
        <w:pBdr>
          <w:top w:val="nil"/>
          <w:left w:val="nil"/>
          <w:bottom w:val="nil"/>
          <w:right w:val="nil"/>
          <w:between w:val="nil"/>
        </w:pBdr>
        <w:rPr>
          <w:sz w:val="22"/>
          <w:szCs w:val="22"/>
        </w:rPr>
      </w:pPr>
      <w:r w:rsidRPr="006478A5">
        <w:rPr>
          <w:sz w:val="22"/>
          <w:szCs w:val="22"/>
        </w:rPr>
        <w:t>To lead the provision of departmental CPD and the sharing of best practice;</w:t>
      </w:r>
    </w:p>
    <w:p w:rsidR="00C674A3" w:rsidRPr="006478A5" w:rsidRDefault="00C674A3">
      <w:pPr>
        <w:numPr>
          <w:ilvl w:val="0"/>
          <w:numId w:val="6"/>
        </w:numPr>
        <w:pBdr>
          <w:top w:val="nil"/>
          <w:left w:val="nil"/>
          <w:bottom w:val="nil"/>
          <w:right w:val="nil"/>
          <w:between w:val="nil"/>
        </w:pBdr>
        <w:rPr>
          <w:sz w:val="22"/>
          <w:szCs w:val="22"/>
        </w:rPr>
      </w:pPr>
      <w:r w:rsidRPr="006478A5">
        <w:rPr>
          <w:sz w:val="22"/>
          <w:szCs w:val="22"/>
        </w:rPr>
        <w:t>To produce the departmental Improvement Plan;</w:t>
      </w:r>
    </w:p>
    <w:p w:rsidR="00C674A3" w:rsidRPr="006478A5" w:rsidRDefault="00C674A3">
      <w:pPr>
        <w:numPr>
          <w:ilvl w:val="0"/>
          <w:numId w:val="6"/>
        </w:numPr>
        <w:pBdr>
          <w:top w:val="nil"/>
          <w:left w:val="nil"/>
          <w:bottom w:val="nil"/>
          <w:right w:val="nil"/>
          <w:between w:val="nil"/>
        </w:pBdr>
        <w:rPr>
          <w:sz w:val="22"/>
          <w:szCs w:val="22"/>
        </w:rPr>
      </w:pPr>
      <w:r w:rsidRPr="006478A5">
        <w:rPr>
          <w:sz w:val="22"/>
          <w:szCs w:val="22"/>
        </w:rPr>
        <w:t xml:space="preserve">To contribute to the annual appraisal cycle; </w:t>
      </w:r>
    </w:p>
    <w:p w:rsidR="00C674A3" w:rsidRPr="006478A5" w:rsidRDefault="00C674A3">
      <w:pPr>
        <w:numPr>
          <w:ilvl w:val="0"/>
          <w:numId w:val="6"/>
        </w:numPr>
        <w:pBdr>
          <w:top w:val="nil"/>
          <w:left w:val="nil"/>
          <w:bottom w:val="nil"/>
          <w:right w:val="nil"/>
          <w:between w:val="nil"/>
        </w:pBdr>
        <w:rPr>
          <w:sz w:val="22"/>
          <w:szCs w:val="22"/>
        </w:rPr>
      </w:pPr>
      <w:r w:rsidRPr="006478A5">
        <w:rPr>
          <w:sz w:val="22"/>
          <w:szCs w:val="22"/>
        </w:rPr>
        <w:t>To contribute to the department’s primary liaison work;</w:t>
      </w:r>
    </w:p>
    <w:p w:rsidR="00C674A3" w:rsidRPr="006478A5" w:rsidRDefault="00C674A3">
      <w:pPr>
        <w:numPr>
          <w:ilvl w:val="0"/>
          <w:numId w:val="6"/>
        </w:numPr>
        <w:pBdr>
          <w:top w:val="nil"/>
          <w:left w:val="nil"/>
          <w:bottom w:val="nil"/>
          <w:right w:val="nil"/>
          <w:between w:val="nil"/>
        </w:pBdr>
        <w:rPr>
          <w:sz w:val="22"/>
          <w:szCs w:val="22"/>
        </w:rPr>
      </w:pPr>
      <w:r w:rsidRPr="006478A5">
        <w:rPr>
          <w:sz w:val="22"/>
          <w:szCs w:val="22"/>
        </w:rPr>
        <w:t xml:space="preserve">To contribute to collaborative working beyond </w:t>
      </w:r>
      <w:proofErr w:type="spellStart"/>
      <w:r w:rsidRPr="006478A5">
        <w:rPr>
          <w:sz w:val="22"/>
          <w:szCs w:val="22"/>
        </w:rPr>
        <w:t>Sharples</w:t>
      </w:r>
      <w:proofErr w:type="spellEnd"/>
      <w:r w:rsidRPr="006478A5">
        <w:rPr>
          <w:sz w:val="22"/>
          <w:szCs w:val="22"/>
        </w:rPr>
        <w:t>.</w:t>
      </w:r>
    </w:p>
    <w:p w:rsidR="00E737E9" w:rsidRPr="006478A5" w:rsidRDefault="00E737E9">
      <w:pPr>
        <w:pBdr>
          <w:top w:val="nil"/>
          <w:left w:val="nil"/>
          <w:bottom w:val="nil"/>
          <w:right w:val="nil"/>
          <w:between w:val="nil"/>
        </w:pBdr>
        <w:rPr>
          <w:sz w:val="22"/>
          <w:szCs w:val="22"/>
        </w:rPr>
      </w:pPr>
    </w:p>
    <w:p w:rsidR="00C674A3" w:rsidRPr="006478A5" w:rsidRDefault="00C674A3">
      <w:pPr>
        <w:pBdr>
          <w:top w:val="nil"/>
          <w:left w:val="nil"/>
          <w:bottom w:val="nil"/>
          <w:right w:val="nil"/>
          <w:between w:val="nil"/>
        </w:pBdr>
        <w:rPr>
          <w:b/>
          <w:sz w:val="22"/>
          <w:szCs w:val="22"/>
        </w:rPr>
      </w:pPr>
      <w:r w:rsidRPr="006478A5">
        <w:rPr>
          <w:b/>
          <w:sz w:val="22"/>
          <w:szCs w:val="22"/>
        </w:rPr>
        <w:t>Key Accountabilities</w:t>
      </w:r>
    </w:p>
    <w:p w:rsidR="00C674A3" w:rsidRPr="006478A5" w:rsidRDefault="00C674A3">
      <w:pPr>
        <w:pBdr>
          <w:top w:val="nil"/>
          <w:left w:val="nil"/>
          <w:bottom w:val="nil"/>
          <w:right w:val="nil"/>
          <w:between w:val="nil"/>
        </w:pBdr>
        <w:rPr>
          <w:b/>
          <w:sz w:val="22"/>
          <w:szCs w:val="22"/>
        </w:rPr>
      </w:pPr>
    </w:p>
    <w:p w:rsidR="00E737E9" w:rsidRPr="006478A5" w:rsidRDefault="00C674A3">
      <w:pPr>
        <w:pBdr>
          <w:top w:val="nil"/>
          <w:left w:val="nil"/>
          <w:bottom w:val="nil"/>
          <w:right w:val="nil"/>
          <w:between w:val="nil"/>
        </w:pBdr>
        <w:rPr>
          <w:b/>
          <w:i/>
          <w:sz w:val="22"/>
          <w:szCs w:val="22"/>
        </w:rPr>
      </w:pPr>
      <w:r w:rsidRPr="006478A5">
        <w:rPr>
          <w:b/>
          <w:i/>
          <w:sz w:val="22"/>
          <w:szCs w:val="22"/>
        </w:rPr>
        <w:t>Support and development of the subject</w:t>
      </w:r>
    </w:p>
    <w:p w:rsidR="000215B4" w:rsidRPr="006478A5" w:rsidRDefault="000215B4">
      <w:pPr>
        <w:pBdr>
          <w:top w:val="nil"/>
          <w:left w:val="nil"/>
          <w:bottom w:val="nil"/>
          <w:right w:val="nil"/>
          <w:between w:val="nil"/>
        </w:pBdr>
        <w:rPr>
          <w:b/>
          <w:sz w:val="22"/>
          <w:szCs w:val="22"/>
        </w:rPr>
      </w:pPr>
    </w:p>
    <w:p w:rsidR="00E737E9" w:rsidRPr="006478A5" w:rsidRDefault="00C674A3">
      <w:pPr>
        <w:numPr>
          <w:ilvl w:val="0"/>
          <w:numId w:val="7"/>
        </w:numPr>
        <w:pBdr>
          <w:top w:val="nil"/>
          <w:left w:val="nil"/>
          <w:bottom w:val="nil"/>
          <w:right w:val="nil"/>
          <w:between w:val="nil"/>
        </w:pBdr>
        <w:rPr>
          <w:sz w:val="22"/>
          <w:szCs w:val="22"/>
        </w:rPr>
      </w:pPr>
      <w:r w:rsidRPr="006478A5">
        <w:rPr>
          <w:sz w:val="22"/>
          <w:szCs w:val="22"/>
        </w:rPr>
        <w:t>To lead on the implementation of policies and practices for the subject which reflect the school’s commitment to high achievement, effective teaching and learning</w:t>
      </w:r>
      <w:r w:rsidR="003467A8" w:rsidRPr="006478A5">
        <w:rPr>
          <w:sz w:val="22"/>
          <w:szCs w:val="22"/>
        </w:rPr>
        <w:t>;</w:t>
      </w:r>
    </w:p>
    <w:p w:rsidR="00E737E9" w:rsidRPr="006478A5" w:rsidRDefault="00C674A3">
      <w:pPr>
        <w:numPr>
          <w:ilvl w:val="0"/>
          <w:numId w:val="7"/>
        </w:numPr>
        <w:pBdr>
          <w:top w:val="nil"/>
          <w:left w:val="nil"/>
          <w:bottom w:val="nil"/>
          <w:right w:val="nil"/>
          <w:between w:val="nil"/>
        </w:pBdr>
        <w:rPr>
          <w:sz w:val="22"/>
          <w:szCs w:val="22"/>
        </w:rPr>
      </w:pPr>
      <w:r w:rsidRPr="006478A5">
        <w:rPr>
          <w:sz w:val="22"/>
          <w:szCs w:val="22"/>
        </w:rPr>
        <w:t>To use data effectively to identify pupils who are underachieving in the subject and, where necessary, create and implement effective plans of actions to support those pupils</w:t>
      </w:r>
      <w:r w:rsidR="003467A8" w:rsidRPr="006478A5">
        <w:rPr>
          <w:sz w:val="22"/>
          <w:szCs w:val="22"/>
        </w:rPr>
        <w:t>;</w:t>
      </w:r>
    </w:p>
    <w:p w:rsidR="00E737E9" w:rsidRPr="006478A5" w:rsidRDefault="00C674A3">
      <w:pPr>
        <w:numPr>
          <w:ilvl w:val="0"/>
          <w:numId w:val="7"/>
        </w:numPr>
        <w:pBdr>
          <w:top w:val="nil"/>
          <w:left w:val="nil"/>
          <w:bottom w:val="nil"/>
          <w:right w:val="nil"/>
          <w:between w:val="nil"/>
        </w:pBdr>
        <w:rPr>
          <w:sz w:val="22"/>
          <w:szCs w:val="22"/>
        </w:rPr>
      </w:pPr>
      <w:r w:rsidRPr="006478A5">
        <w:rPr>
          <w:sz w:val="22"/>
          <w:szCs w:val="22"/>
        </w:rPr>
        <w:t>To monitor the progress made in achieving subject plans and targets, evaluate the effects on teaching and learning, and use this analysis to inform improvement plans</w:t>
      </w:r>
      <w:r w:rsidR="003467A8" w:rsidRPr="006478A5">
        <w:rPr>
          <w:sz w:val="22"/>
          <w:szCs w:val="22"/>
        </w:rPr>
        <w:t>;</w:t>
      </w:r>
    </w:p>
    <w:p w:rsidR="00E737E9" w:rsidRPr="006478A5" w:rsidRDefault="00C674A3">
      <w:pPr>
        <w:numPr>
          <w:ilvl w:val="0"/>
          <w:numId w:val="7"/>
        </w:numPr>
        <w:pBdr>
          <w:top w:val="nil"/>
          <w:left w:val="nil"/>
          <w:bottom w:val="nil"/>
          <w:right w:val="nil"/>
          <w:between w:val="nil"/>
        </w:pBdr>
        <w:rPr>
          <w:sz w:val="22"/>
          <w:szCs w:val="22"/>
        </w:rPr>
      </w:pPr>
      <w:r w:rsidRPr="006478A5">
        <w:rPr>
          <w:sz w:val="22"/>
          <w:szCs w:val="22"/>
        </w:rPr>
        <w:t>To lead the implementation of identified initiatives and their monitoring and evaluation</w:t>
      </w:r>
      <w:r w:rsidR="003467A8" w:rsidRPr="006478A5">
        <w:rPr>
          <w:sz w:val="22"/>
          <w:szCs w:val="22"/>
        </w:rPr>
        <w:t>;</w:t>
      </w:r>
    </w:p>
    <w:p w:rsidR="00E737E9" w:rsidRPr="006478A5" w:rsidRDefault="00C674A3">
      <w:pPr>
        <w:numPr>
          <w:ilvl w:val="0"/>
          <w:numId w:val="7"/>
        </w:numPr>
        <w:pBdr>
          <w:top w:val="nil"/>
          <w:left w:val="nil"/>
          <w:bottom w:val="nil"/>
          <w:right w:val="nil"/>
          <w:between w:val="nil"/>
        </w:pBdr>
        <w:rPr>
          <w:sz w:val="22"/>
          <w:szCs w:val="22"/>
        </w:rPr>
      </w:pPr>
      <w:r w:rsidRPr="006478A5">
        <w:rPr>
          <w:sz w:val="22"/>
          <w:szCs w:val="22"/>
        </w:rPr>
        <w:t>To work with relevant staff to support short, medium and long term plans for the development and resourcing of the subject</w:t>
      </w:r>
      <w:r w:rsidR="003467A8" w:rsidRPr="006478A5">
        <w:rPr>
          <w:sz w:val="22"/>
          <w:szCs w:val="22"/>
        </w:rPr>
        <w:t>;</w:t>
      </w:r>
    </w:p>
    <w:p w:rsidR="00E737E9" w:rsidRPr="006478A5" w:rsidRDefault="00E737E9">
      <w:pPr>
        <w:pBdr>
          <w:top w:val="nil"/>
          <w:left w:val="nil"/>
          <w:bottom w:val="nil"/>
          <w:right w:val="nil"/>
          <w:between w:val="nil"/>
        </w:pBdr>
        <w:rPr>
          <w:sz w:val="22"/>
          <w:szCs w:val="22"/>
        </w:rPr>
      </w:pPr>
    </w:p>
    <w:p w:rsidR="00E737E9" w:rsidRPr="006478A5" w:rsidRDefault="003467A8">
      <w:pPr>
        <w:pBdr>
          <w:top w:val="nil"/>
          <w:left w:val="nil"/>
          <w:bottom w:val="nil"/>
          <w:right w:val="nil"/>
          <w:between w:val="nil"/>
        </w:pBdr>
        <w:rPr>
          <w:b/>
          <w:i/>
          <w:sz w:val="22"/>
          <w:szCs w:val="22"/>
        </w:rPr>
      </w:pPr>
      <w:r w:rsidRPr="006478A5">
        <w:rPr>
          <w:b/>
          <w:i/>
          <w:sz w:val="22"/>
          <w:szCs w:val="22"/>
        </w:rPr>
        <w:t>Teaching and Learning</w:t>
      </w:r>
    </w:p>
    <w:p w:rsidR="000215B4" w:rsidRPr="006478A5" w:rsidRDefault="000215B4">
      <w:pPr>
        <w:pBdr>
          <w:top w:val="nil"/>
          <w:left w:val="nil"/>
          <w:bottom w:val="nil"/>
          <w:right w:val="nil"/>
          <w:between w:val="nil"/>
        </w:pBdr>
        <w:rPr>
          <w:b/>
          <w:sz w:val="22"/>
          <w:szCs w:val="22"/>
        </w:rPr>
      </w:pPr>
    </w:p>
    <w:p w:rsidR="00E737E9" w:rsidRPr="006478A5" w:rsidRDefault="00C674A3">
      <w:pPr>
        <w:numPr>
          <w:ilvl w:val="0"/>
          <w:numId w:val="3"/>
        </w:numPr>
        <w:pBdr>
          <w:top w:val="nil"/>
          <w:left w:val="nil"/>
          <w:bottom w:val="nil"/>
          <w:right w:val="nil"/>
          <w:between w:val="nil"/>
        </w:pBdr>
        <w:rPr>
          <w:sz w:val="22"/>
          <w:szCs w:val="22"/>
        </w:rPr>
      </w:pPr>
      <w:r w:rsidRPr="006478A5">
        <w:rPr>
          <w:sz w:val="22"/>
          <w:szCs w:val="22"/>
        </w:rPr>
        <w:t>To secure and sustain effective teaching of the subject for self and others, evaluate the quality of teaching and standards of pupils’ achievements and set targets for improvement</w:t>
      </w:r>
      <w:r w:rsidR="003467A8" w:rsidRPr="006478A5">
        <w:rPr>
          <w:sz w:val="22"/>
          <w:szCs w:val="22"/>
        </w:rPr>
        <w:t>;</w:t>
      </w:r>
    </w:p>
    <w:p w:rsidR="00E737E9" w:rsidRPr="006478A5" w:rsidRDefault="000215B4">
      <w:pPr>
        <w:numPr>
          <w:ilvl w:val="0"/>
          <w:numId w:val="3"/>
        </w:numPr>
        <w:pBdr>
          <w:top w:val="nil"/>
          <w:left w:val="nil"/>
          <w:bottom w:val="nil"/>
          <w:right w:val="nil"/>
          <w:between w:val="nil"/>
        </w:pBdr>
        <w:rPr>
          <w:sz w:val="22"/>
          <w:szCs w:val="22"/>
        </w:rPr>
      </w:pPr>
      <w:r w:rsidRPr="006478A5">
        <w:rPr>
          <w:sz w:val="22"/>
          <w:szCs w:val="22"/>
        </w:rPr>
        <w:t>To monitor curriculum coverage, continuity and progression in the subject for all pupils, including those who are disadvantaged or who have special educational needs</w:t>
      </w:r>
      <w:r w:rsidR="003467A8" w:rsidRPr="006478A5">
        <w:rPr>
          <w:sz w:val="22"/>
          <w:szCs w:val="22"/>
        </w:rPr>
        <w:t>;</w:t>
      </w:r>
    </w:p>
    <w:p w:rsidR="00E737E9" w:rsidRPr="006478A5" w:rsidRDefault="000215B4">
      <w:pPr>
        <w:numPr>
          <w:ilvl w:val="0"/>
          <w:numId w:val="3"/>
        </w:numPr>
        <w:pBdr>
          <w:top w:val="nil"/>
          <w:left w:val="nil"/>
          <w:bottom w:val="nil"/>
          <w:right w:val="nil"/>
          <w:between w:val="nil"/>
        </w:pBdr>
        <w:rPr>
          <w:sz w:val="22"/>
          <w:szCs w:val="22"/>
        </w:rPr>
      </w:pPr>
      <w:r w:rsidRPr="006478A5">
        <w:rPr>
          <w:sz w:val="22"/>
          <w:szCs w:val="22"/>
        </w:rPr>
        <w:t>To oversee the implementation of developments and changes required to fulfil curriculum requirements across Key Stage 3 and 4</w:t>
      </w:r>
      <w:r w:rsidR="003467A8" w:rsidRPr="006478A5">
        <w:rPr>
          <w:sz w:val="22"/>
          <w:szCs w:val="22"/>
        </w:rPr>
        <w:t>;</w:t>
      </w:r>
    </w:p>
    <w:p w:rsidR="00E737E9" w:rsidRPr="006478A5" w:rsidRDefault="000215B4">
      <w:pPr>
        <w:numPr>
          <w:ilvl w:val="0"/>
          <w:numId w:val="3"/>
        </w:numPr>
        <w:pBdr>
          <w:top w:val="nil"/>
          <w:left w:val="nil"/>
          <w:bottom w:val="nil"/>
          <w:right w:val="nil"/>
          <w:between w:val="nil"/>
        </w:pBdr>
        <w:rPr>
          <w:sz w:val="22"/>
          <w:szCs w:val="22"/>
        </w:rPr>
      </w:pPr>
      <w:r w:rsidRPr="006478A5">
        <w:rPr>
          <w:sz w:val="22"/>
          <w:szCs w:val="22"/>
        </w:rPr>
        <w:t>To work with staff to ensure effective development of core skills through the subject</w:t>
      </w:r>
      <w:r w:rsidR="003467A8" w:rsidRPr="006478A5">
        <w:rPr>
          <w:sz w:val="22"/>
          <w:szCs w:val="22"/>
        </w:rPr>
        <w:t>;</w:t>
      </w:r>
    </w:p>
    <w:p w:rsidR="00E737E9" w:rsidRPr="006478A5" w:rsidRDefault="000215B4">
      <w:pPr>
        <w:numPr>
          <w:ilvl w:val="0"/>
          <w:numId w:val="3"/>
        </w:numPr>
        <w:pBdr>
          <w:top w:val="nil"/>
          <w:left w:val="nil"/>
          <w:bottom w:val="nil"/>
          <w:right w:val="nil"/>
          <w:between w:val="nil"/>
        </w:pBdr>
        <w:rPr>
          <w:sz w:val="22"/>
          <w:szCs w:val="22"/>
        </w:rPr>
      </w:pPr>
      <w:r w:rsidRPr="006478A5">
        <w:rPr>
          <w:sz w:val="22"/>
          <w:szCs w:val="22"/>
        </w:rPr>
        <w:lastRenderedPageBreak/>
        <w:t>To ensure that effective practices for assessing, recording and reporting pupil achievement are maintained and that this information is used to set robust targets and secure further improvements</w:t>
      </w:r>
      <w:r w:rsidR="003467A8" w:rsidRPr="006478A5">
        <w:rPr>
          <w:sz w:val="22"/>
          <w:szCs w:val="22"/>
        </w:rPr>
        <w:t>;</w:t>
      </w:r>
    </w:p>
    <w:p w:rsidR="00E737E9" w:rsidRPr="006478A5" w:rsidRDefault="000215B4">
      <w:pPr>
        <w:numPr>
          <w:ilvl w:val="0"/>
          <w:numId w:val="3"/>
        </w:numPr>
        <w:pBdr>
          <w:top w:val="nil"/>
          <w:left w:val="nil"/>
          <w:bottom w:val="nil"/>
          <w:right w:val="nil"/>
          <w:between w:val="nil"/>
        </w:pBdr>
        <w:rPr>
          <w:sz w:val="22"/>
          <w:szCs w:val="22"/>
        </w:rPr>
      </w:pPr>
      <w:r w:rsidRPr="006478A5">
        <w:rPr>
          <w:sz w:val="22"/>
          <w:szCs w:val="22"/>
        </w:rPr>
        <w:t>To use data relating to pupils’ achievement to secure at least good progress from Y7 to Y11</w:t>
      </w:r>
      <w:r w:rsidR="003467A8" w:rsidRPr="006478A5">
        <w:rPr>
          <w:sz w:val="22"/>
          <w:szCs w:val="22"/>
        </w:rPr>
        <w:t>;</w:t>
      </w:r>
    </w:p>
    <w:p w:rsidR="00E737E9" w:rsidRPr="006478A5" w:rsidRDefault="000215B4">
      <w:pPr>
        <w:numPr>
          <w:ilvl w:val="0"/>
          <w:numId w:val="3"/>
        </w:numPr>
        <w:pBdr>
          <w:top w:val="nil"/>
          <w:left w:val="nil"/>
          <w:bottom w:val="nil"/>
          <w:right w:val="nil"/>
          <w:between w:val="nil"/>
        </w:pBdr>
        <w:rPr>
          <w:sz w:val="22"/>
          <w:szCs w:val="22"/>
        </w:rPr>
      </w:pPr>
      <w:r w:rsidRPr="006478A5">
        <w:rPr>
          <w:sz w:val="22"/>
          <w:szCs w:val="22"/>
        </w:rPr>
        <w:t>To ensure effective development of pupils’ individual and collaborative study skills necessary for them to become increasingly independent in their work and to complete tasks independently when out of school</w:t>
      </w:r>
      <w:r w:rsidR="003467A8" w:rsidRPr="006478A5">
        <w:rPr>
          <w:sz w:val="22"/>
          <w:szCs w:val="22"/>
        </w:rPr>
        <w:t>;</w:t>
      </w:r>
    </w:p>
    <w:p w:rsidR="00E737E9" w:rsidRPr="006478A5" w:rsidRDefault="000215B4">
      <w:pPr>
        <w:numPr>
          <w:ilvl w:val="0"/>
          <w:numId w:val="3"/>
        </w:numPr>
        <w:pBdr>
          <w:top w:val="nil"/>
          <w:left w:val="nil"/>
          <w:bottom w:val="nil"/>
          <w:right w:val="nil"/>
          <w:between w:val="nil"/>
        </w:pBdr>
        <w:rPr>
          <w:sz w:val="22"/>
          <w:szCs w:val="22"/>
        </w:rPr>
      </w:pPr>
      <w:r w:rsidRPr="006478A5">
        <w:rPr>
          <w:sz w:val="22"/>
          <w:szCs w:val="22"/>
        </w:rPr>
        <w:t>To work with parents to involve them in their child’s learning within the subject, as well as providing information about curriculum, attainment, progress and targets.</w:t>
      </w:r>
    </w:p>
    <w:p w:rsidR="000215B4" w:rsidRPr="006478A5" w:rsidRDefault="000215B4">
      <w:pPr>
        <w:pBdr>
          <w:top w:val="nil"/>
          <w:left w:val="nil"/>
          <w:bottom w:val="nil"/>
          <w:right w:val="nil"/>
          <w:between w:val="nil"/>
        </w:pBdr>
        <w:rPr>
          <w:b/>
          <w:i/>
          <w:sz w:val="22"/>
          <w:szCs w:val="22"/>
        </w:rPr>
      </w:pPr>
    </w:p>
    <w:p w:rsidR="00E737E9" w:rsidRPr="006478A5" w:rsidRDefault="000215B4">
      <w:pPr>
        <w:pBdr>
          <w:top w:val="nil"/>
          <w:left w:val="nil"/>
          <w:bottom w:val="nil"/>
          <w:right w:val="nil"/>
          <w:between w:val="nil"/>
        </w:pBdr>
        <w:rPr>
          <w:b/>
          <w:i/>
          <w:sz w:val="22"/>
          <w:szCs w:val="22"/>
        </w:rPr>
      </w:pPr>
      <w:r w:rsidRPr="006478A5">
        <w:rPr>
          <w:b/>
          <w:i/>
          <w:sz w:val="22"/>
          <w:szCs w:val="22"/>
        </w:rPr>
        <w:t>Leading and supporting staff</w:t>
      </w:r>
    </w:p>
    <w:p w:rsidR="00E737E9" w:rsidRPr="006478A5" w:rsidRDefault="00E737E9">
      <w:pPr>
        <w:pBdr>
          <w:top w:val="nil"/>
          <w:left w:val="nil"/>
          <w:bottom w:val="nil"/>
          <w:right w:val="nil"/>
          <w:between w:val="nil"/>
        </w:pBdr>
        <w:rPr>
          <w:sz w:val="22"/>
          <w:szCs w:val="22"/>
        </w:rPr>
      </w:pPr>
    </w:p>
    <w:p w:rsidR="00E737E9" w:rsidRPr="006478A5" w:rsidRDefault="000215B4">
      <w:pPr>
        <w:numPr>
          <w:ilvl w:val="0"/>
          <w:numId w:val="8"/>
        </w:numPr>
        <w:pBdr>
          <w:top w:val="nil"/>
          <w:left w:val="nil"/>
          <w:bottom w:val="nil"/>
          <w:right w:val="nil"/>
          <w:between w:val="nil"/>
        </w:pBdr>
        <w:rPr>
          <w:sz w:val="22"/>
          <w:szCs w:val="22"/>
        </w:rPr>
      </w:pPr>
      <w:r w:rsidRPr="006478A5">
        <w:rPr>
          <w:sz w:val="22"/>
          <w:szCs w:val="22"/>
        </w:rPr>
        <w:t>To provide to all those with involvement in the delivery of the subject with the information and guidance necessary to sustain motivation and secure improvement in provision</w:t>
      </w:r>
      <w:r w:rsidR="003467A8" w:rsidRPr="006478A5">
        <w:rPr>
          <w:sz w:val="22"/>
          <w:szCs w:val="22"/>
        </w:rPr>
        <w:t>;</w:t>
      </w:r>
    </w:p>
    <w:p w:rsidR="00E737E9" w:rsidRPr="006478A5" w:rsidRDefault="000215B4">
      <w:pPr>
        <w:numPr>
          <w:ilvl w:val="0"/>
          <w:numId w:val="8"/>
        </w:numPr>
        <w:pBdr>
          <w:top w:val="nil"/>
          <w:left w:val="nil"/>
          <w:bottom w:val="nil"/>
          <w:right w:val="nil"/>
          <w:between w:val="nil"/>
        </w:pBdr>
        <w:rPr>
          <w:sz w:val="22"/>
          <w:szCs w:val="22"/>
        </w:rPr>
      </w:pPr>
      <w:r w:rsidRPr="006478A5">
        <w:rPr>
          <w:sz w:val="22"/>
          <w:szCs w:val="22"/>
        </w:rPr>
        <w:t>To help staff to achieve constructive working relationships with pupils</w:t>
      </w:r>
      <w:r w:rsidR="003467A8" w:rsidRPr="006478A5">
        <w:rPr>
          <w:sz w:val="22"/>
          <w:szCs w:val="22"/>
        </w:rPr>
        <w:t>;</w:t>
      </w:r>
    </w:p>
    <w:p w:rsidR="00E737E9" w:rsidRPr="006478A5" w:rsidRDefault="000215B4">
      <w:pPr>
        <w:numPr>
          <w:ilvl w:val="0"/>
          <w:numId w:val="8"/>
        </w:numPr>
        <w:pBdr>
          <w:top w:val="nil"/>
          <w:left w:val="nil"/>
          <w:bottom w:val="nil"/>
          <w:right w:val="nil"/>
          <w:between w:val="nil"/>
        </w:pBdr>
        <w:rPr>
          <w:sz w:val="22"/>
          <w:szCs w:val="22"/>
        </w:rPr>
      </w:pPr>
      <w:r w:rsidRPr="006478A5">
        <w:rPr>
          <w:sz w:val="22"/>
          <w:szCs w:val="22"/>
        </w:rPr>
        <w:t>To establish clear expectations and constructive working relationships among staff involved with the subject, including through team working and mutual support; developing responsibilities and d</w:t>
      </w:r>
      <w:r w:rsidR="00257CB3" w:rsidRPr="006478A5">
        <w:rPr>
          <w:sz w:val="22"/>
          <w:szCs w:val="22"/>
        </w:rPr>
        <w:t>elegating tasks, as appropriate; evaluating practice</w:t>
      </w:r>
      <w:r w:rsidRPr="006478A5">
        <w:rPr>
          <w:sz w:val="22"/>
          <w:szCs w:val="22"/>
        </w:rPr>
        <w:t xml:space="preserve"> and developing an acceptance of accountability</w:t>
      </w:r>
    </w:p>
    <w:p w:rsidR="00257CB3" w:rsidRPr="006478A5" w:rsidRDefault="00257CB3">
      <w:pPr>
        <w:numPr>
          <w:ilvl w:val="0"/>
          <w:numId w:val="8"/>
        </w:numPr>
        <w:pBdr>
          <w:top w:val="nil"/>
          <w:left w:val="nil"/>
          <w:bottom w:val="nil"/>
          <w:right w:val="nil"/>
          <w:between w:val="nil"/>
        </w:pBdr>
        <w:rPr>
          <w:sz w:val="22"/>
          <w:szCs w:val="22"/>
        </w:rPr>
      </w:pPr>
      <w:r w:rsidRPr="006478A5">
        <w:rPr>
          <w:sz w:val="22"/>
          <w:szCs w:val="22"/>
        </w:rPr>
        <w:t xml:space="preserve">Too ensure that appropriate schemes of work and resources are in place across KS3/KS4 and that they are used consistently by all teachers; </w:t>
      </w:r>
    </w:p>
    <w:p w:rsidR="00257CB3" w:rsidRPr="006478A5" w:rsidRDefault="00257CB3">
      <w:pPr>
        <w:numPr>
          <w:ilvl w:val="0"/>
          <w:numId w:val="8"/>
        </w:numPr>
        <w:pBdr>
          <w:top w:val="nil"/>
          <w:left w:val="nil"/>
          <w:bottom w:val="nil"/>
          <w:right w:val="nil"/>
          <w:between w:val="nil"/>
        </w:pBdr>
        <w:rPr>
          <w:sz w:val="22"/>
          <w:szCs w:val="22"/>
        </w:rPr>
      </w:pPr>
      <w:r w:rsidRPr="006478A5">
        <w:rPr>
          <w:sz w:val="22"/>
          <w:szCs w:val="22"/>
        </w:rPr>
        <w:t>To manage Science examinations and liaise with the school’s Examinations Manager to ensure highly efficient procedures and protocols are embedded;</w:t>
      </w:r>
    </w:p>
    <w:p w:rsidR="00257CB3" w:rsidRPr="006478A5" w:rsidRDefault="00257CB3">
      <w:pPr>
        <w:numPr>
          <w:ilvl w:val="0"/>
          <w:numId w:val="8"/>
        </w:numPr>
        <w:pBdr>
          <w:top w:val="nil"/>
          <w:left w:val="nil"/>
          <w:bottom w:val="nil"/>
          <w:right w:val="nil"/>
          <w:between w:val="nil"/>
        </w:pBdr>
        <w:rPr>
          <w:sz w:val="22"/>
          <w:szCs w:val="22"/>
        </w:rPr>
      </w:pPr>
      <w:r w:rsidRPr="006478A5">
        <w:rPr>
          <w:sz w:val="22"/>
          <w:szCs w:val="22"/>
        </w:rPr>
        <w:t xml:space="preserve">To liaise with colleagues, both within and beyond school, in order to share best practice; </w:t>
      </w:r>
    </w:p>
    <w:p w:rsidR="00257CB3" w:rsidRPr="006478A5" w:rsidRDefault="00257CB3">
      <w:pPr>
        <w:numPr>
          <w:ilvl w:val="0"/>
          <w:numId w:val="8"/>
        </w:numPr>
        <w:pBdr>
          <w:top w:val="nil"/>
          <w:left w:val="nil"/>
          <w:bottom w:val="nil"/>
          <w:right w:val="nil"/>
          <w:between w:val="nil"/>
        </w:pBdr>
        <w:rPr>
          <w:sz w:val="22"/>
          <w:szCs w:val="22"/>
        </w:rPr>
      </w:pPr>
      <w:r w:rsidRPr="006478A5">
        <w:rPr>
          <w:sz w:val="22"/>
          <w:szCs w:val="22"/>
        </w:rPr>
        <w:t xml:space="preserve">To engage proactively with support networks and excellence clusters, </w:t>
      </w:r>
      <w:proofErr w:type="spellStart"/>
      <w:r w:rsidRPr="006478A5">
        <w:rPr>
          <w:sz w:val="22"/>
          <w:szCs w:val="22"/>
        </w:rPr>
        <w:t>eg</w:t>
      </w:r>
      <w:proofErr w:type="spellEnd"/>
      <w:r w:rsidRPr="006478A5">
        <w:rPr>
          <w:sz w:val="22"/>
          <w:szCs w:val="22"/>
        </w:rPr>
        <w:t>, Bolton Learning Partnership (BLP).</w:t>
      </w:r>
    </w:p>
    <w:p w:rsidR="00E737E9" w:rsidRPr="006478A5" w:rsidRDefault="00E737E9">
      <w:pPr>
        <w:pBdr>
          <w:top w:val="nil"/>
          <w:left w:val="nil"/>
          <w:bottom w:val="nil"/>
          <w:right w:val="nil"/>
          <w:between w:val="nil"/>
        </w:pBdr>
        <w:rPr>
          <w:sz w:val="22"/>
          <w:szCs w:val="22"/>
        </w:rPr>
      </w:pPr>
    </w:p>
    <w:p w:rsidR="00E737E9" w:rsidRPr="006478A5" w:rsidRDefault="00257CB3">
      <w:pPr>
        <w:pBdr>
          <w:top w:val="nil"/>
          <w:left w:val="nil"/>
          <w:bottom w:val="nil"/>
          <w:right w:val="nil"/>
          <w:between w:val="nil"/>
        </w:pBdr>
        <w:rPr>
          <w:b/>
          <w:i/>
          <w:sz w:val="22"/>
          <w:szCs w:val="22"/>
        </w:rPr>
      </w:pPr>
      <w:r w:rsidRPr="006478A5">
        <w:rPr>
          <w:b/>
          <w:i/>
          <w:sz w:val="22"/>
          <w:szCs w:val="22"/>
        </w:rPr>
        <w:t>Efficient and effective deployment of staff and resources</w:t>
      </w:r>
    </w:p>
    <w:p w:rsidR="00E737E9" w:rsidRPr="006478A5" w:rsidRDefault="00E737E9">
      <w:pPr>
        <w:pBdr>
          <w:top w:val="nil"/>
          <w:left w:val="nil"/>
          <w:bottom w:val="nil"/>
          <w:right w:val="nil"/>
          <w:between w:val="nil"/>
        </w:pBdr>
        <w:rPr>
          <w:sz w:val="22"/>
          <w:szCs w:val="22"/>
        </w:rPr>
      </w:pPr>
    </w:p>
    <w:p w:rsidR="00E737E9" w:rsidRPr="006478A5" w:rsidRDefault="00257CB3">
      <w:pPr>
        <w:numPr>
          <w:ilvl w:val="0"/>
          <w:numId w:val="1"/>
        </w:numPr>
        <w:pBdr>
          <w:top w:val="nil"/>
          <w:left w:val="nil"/>
          <w:bottom w:val="nil"/>
          <w:right w:val="nil"/>
          <w:between w:val="nil"/>
        </w:pBdr>
        <w:rPr>
          <w:sz w:val="22"/>
          <w:szCs w:val="22"/>
        </w:rPr>
      </w:pPr>
      <w:r w:rsidRPr="006478A5">
        <w:rPr>
          <w:sz w:val="22"/>
          <w:szCs w:val="22"/>
        </w:rPr>
        <w:t>To manage accommodation, staff, money and equipment effectively within the constraints of the curriculum area budget allocation</w:t>
      </w:r>
      <w:r w:rsidR="003467A8" w:rsidRPr="006478A5">
        <w:rPr>
          <w:sz w:val="22"/>
          <w:szCs w:val="22"/>
        </w:rPr>
        <w:t>;</w:t>
      </w:r>
    </w:p>
    <w:p w:rsidR="00E737E9" w:rsidRPr="006478A5" w:rsidRDefault="00257CB3">
      <w:pPr>
        <w:numPr>
          <w:ilvl w:val="0"/>
          <w:numId w:val="1"/>
        </w:numPr>
        <w:pBdr>
          <w:top w:val="nil"/>
          <w:left w:val="nil"/>
          <w:bottom w:val="nil"/>
          <w:right w:val="nil"/>
          <w:between w:val="nil"/>
        </w:pBdr>
        <w:rPr>
          <w:sz w:val="22"/>
          <w:szCs w:val="22"/>
        </w:rPr>
      </w:pPr>
      <w:r w:rsidRPr="006478A5">
        <w:rPr>
          <w:sz w:val="22"/>
          <w:szCs w:val="22"/>
        </w:rPr>
        <w:t xml:space="preserve">To work with the Deputy </w:t>
      </w:r>
      <w:proofErr w:type="spellStart"/>
      <w:r w:rsidRPr="006478A5">
        <w:rPr>
          <w:sz w:val="22"/>
          <w:szCs w:val="22"/>
        </w:rPr>
        <w:t>Headteacher</w:t>
      </w:r>
      <w:proofErr w:type="spellEnd"/>
      <w:r w:rsidRPr="006478A5">
        <w:rPr>
          <w:sz w:val="22"/>
          <w:szCs w:val="22"/>
        </w:rPr>
        <w:t xml:space="preserve"> (Curriculum and Standards) to ensure the curriculum area’s teaching commitments are effectively and efficiently timetabled and roomed.</w:t>
      </w:r>
    </w:p>
    <w:p w:rsidR="00257CB3" w:rsidRPr="006478A5" w:rsidRDefault="00257CB3">
      <w:pPr>
        <w:pBdr>
          <w:top w:val="nil"/>
          <w:left w:val="nil"/>
          <w:bottom w:val="nil"/>
          <w:right w:val="nil"/>
          <w:between w:val="nil"/>
        </w:pBdr>
        <w:rPr>
          <w:b/>
          <w:i/>
          <w:sz w:val="22"/>
          <w:szCs w:val="22"/>
        </w:rPr>
      </w:pPr>
    </w:p>
    <w:p w:rsidR="00E737E9" w:rsidRPr="006478A5" w:rsidRDefault="003467A8">
      <w:pPr>
        <w:pBdr>
          <w:top w:val="nil"/>
          <w:left w:val="nil"/>
          <w:bottom w:val="nil"/>
          <w:right w:val="nil"/>
          <w:between w:val="nil"/>
        </w:pBdr>
        <w:rPr>
          <w:b/>
          <w:sz w:val="22"/>
          <w:szCs w:val="22"/>
        </w:rPr>
      </w:pPr>
      <w:r w:rsidRPr="006478A5">
        <w:rPr>
          <w:b/>
          <w:sz w:val="22"/>
          <w:szCs w:val="22"/>
        </w:rPr>
        <w:t>Other Duties</w:t>
      </w:r>
    </w:p>
    <w:p w:rsidR="00257CB3" w:rsidRPr="006478A5" w:rsidRDefault="00257CB3">
      <w:pPr>
        <w:pBdr>
          <w:top w:val="nil"/>
          <w:left w:val="nil"/>
          <w:bottom w:val="nil"/>
          <w:right w:val="nil"/>
          <w:between w:val="nil"/>
        </w:pBdr>
        <w:rPr>
          <w:b/>
          <w:sz w:val="22"/>
          <w:szCs w:val="22"/>
        </w:rPr>
      </w:pPr>
    </w:p>
    <w:p w:rsidR="00257CB3" w:rsidRPr="006478A5" w:rsidRDefault="00257CB3" w:rsidP="00257CB3">
      <w:pPr>
        <w:pStyle w:val="ListParagraph"/>
        <w:numPr>
          <w:ilvl w:val="0"/>
          <w:numId w:val="9"/>
        </w:numPr>
        <w:pBdr>
          <w:top w:val="nil"/>
          <w:left w:val="nil"/>
          <w:bottom w:val="nil"/>
          <w:right w:val="nil"/>
          <w:between w:val="nil"/>
        </w:pBdr>
        <w:rPr>
          <w:sz w:val="22"/>
          <w:szCs w:val="22"/>
        </w:rPr>
      </w:pPr>
      <w:r w:rsidRPr="006478A5">
        <w:rPr>
          <w:sz w:val="22"/>
          <w:szCs w:val="22"/>
        </w:rPr>
        <w:t xml:space="preserve">To undertake an appropriate </w:t>
      </w:r>
      <w:proofErr w:type="spellStart"/>
      <w:r w:rsidRPr="006478A5">
        <w:rPr>
          <w:sz w:val="22"/>
          <w:szCs w:val="22"/>
        </w:rPr>
        <w:t>programme</w:t>
      </w:r>
      <w:proofErr w:type="spellEnd"/>
      <w:r w:rsidRPr="006478A5">
        <w:rPr>
          <w:sz w:val="22"/>
          <w:szCs w:val="22"/>
        </w:rPr>
        <w:t xml:space="preserve"> of teaching in accordance with the duties of a standard scale teacher;</w:t>
      </w:r>
    </w:p>
    <w:p w:rsidR="00257CB3" w:rsidRPr="006478A5" w:rsidRDefault="00257CB3" w:rsidP="00257CB3">
      <w:pPr>
        <w:pStyle w:val="ListParagraph"/>
        <w:numPr>
          <w:ilvl w:val="0"/>
          <w:numId w:val="9"/>
        </w:numPr>
        <w:pBdr>
          <w:top w:val="nil"/>
          <w:left w:val="nil"/>
          <w:bottom w:val="nil"/>
          <w:right w:val="nil"/>
          <w:between w:val="nil"/>
        </w:pBdr>
        <w:rPr>
          <w:sz w:val="22"/>
          <w:szCs w:val="22"/>
        </w:rPr>
      </w:pPr>
      <w:r w:rsidRPr="006478A5">
        <w:rPr>
          <w:sz w:val="22"/>
          <w:szCs w:val="22"/>
        </w:rPr>
        <w:t>To be a Form Tutor;</w:t>
      </w:r>
    </w:p>
    <w:p w:rsidR="00257CB3" w:rsidRPr="006478A5" w:rsidRDefault="00257CB3" w:rsidP="00257CB3">
      <w:pPr>
        <w:pStyle w:val="ListParagraph"/>
        <w:numPr>
          <w:ilvl w:val="0"/>
          <w:numId w:val="9"/>
        </w:numPr>
        <w:pBdr>
          <w:top w:val="nil"/>
          <w:left w:val="nil"/>
          <w:bottom w:val="nil"/>
          <w:right w:val="nil"/>
          <w:between w:val="nil"/>
        </w:pBdr>
        <w:rPr>
          <w:sz w:val="22"/>
          <w:szCs w:val="22"/>
        </w:rPr>
      </w:pPr>
      <w:r w:rsidRPr="006478A5">
        <w:rPr>
          <w:sz w:val="22"/>
          <w:szCs w:val="22"/>
        </w:rPr>
        <w:t>To play a full part in the life of the school community, to support its distinctive mission and ethos, taking into account the richness of diversity of the school’s</w:t>
      </w:r>
      <w:r w:rsidR="009206F7" w:rsidRPr="006478A5">
        <w:rPr>
          <w:sz w:val="22"/>
          <w:szCs w:val="22"/>
        </w:rPr>
        <w:t xml:space="preserve"> communities and to encourage staff and students to follow this example; </w:t>
      </w:r>
    </w:p>
    <w:p w:rsidR="009206F7" w:rsidRPr="006478A5" w:rsidRDefault="009206F7" w:rsidP="00257CB3">
      <w:pPr>
        <w:pStyle w:val="ListParagraph"/>
        <w:numPr>
          <w:ilvl w:val="0"/>
          <w:numId w:val="9"/>
        </w:numPr>
        <w:pBdr>
          <w:top w:val="nil"/>
          <w:left w:val="nil"/>
          <w:bottom w:val="nil"/>
          <w:right w:val="nil"/>
          <w:between w:val="nil"/>
        </w:pBdr>
        <w:rPr>
          <w:sz w:val="22"/>
          <w:szCs w:val="22"/>
        </w:rPr>
      </w:pPr>
      <w:r w:rsidRPr="006478A5">
        <w:rPr>
          <w:sz w:val="22"/>
          <w:szCs w:val="22"/>
        </w:rPr>
        <w:t>To support the school in its legal requirements for worship;</w:t>
      </w:r>
    </w:p>
    <w:p w:rsidR="009206F7" w:rsidRPr="006478A5" w:rsidRDefault="009206F7" w:rsidP="00257CB3">
      <w:pPr>
        <w:pStyle w:val="ListParagraph"/>
        <w:numPr>
          <w:ilvl w:val="0"/>
          <w:numId w:val="9"/>
        </w:numPr>
        <w:pBdr>
          <w:top w:val="nil"/>
          <w:left w:val="nil"/>
          <w:bottom w:val="nil"/>
          <w:right w:val="nil"/>
          <w:between w:val="nil"/>
        </w:pBdr>
        <w:rPr>
          <w:sz w:val="22"/>
          <w:szCs w:val="22"/>
        </w:rPr>
      </w:pPr>
      <w:r w:rsidRPr="006478A5">
        <w:rPr>
          <w:sz w:val="22"/>
          <w:szCs w:val="22"/>
        </w:rPr>
        <w:t>To actively promote the school’s corporate policies</w:t>
      </w:r>
    </w:p>
    <w:p w:rsidR="009206F7" w:rsidRPr="006478A5" w:rsidRDefault="009206F7" w:rsidP="00257CB3">
      <w:pPr>
        <w:pStyle w:val="ListParagraph"/>
        <w:numPr>
          <w:ilvl w:val="0"/>
          <w:numId w:val="9"/>
        </w:numPr>
        <w:pBdr>
          <w:top w:val="nil"/>
          <w:left w:val="nil"/>
          <w:bottom w:val="nil"/>
          <w:right w:val="nil"/>
          <w:between w:val="nil"/>
        </w:pBdr>
        <w:rPr>
          <w:sz w:val="22"/>
          <w:szCs w:val="22"/>
        </w:rPr>
      </w:pPr>
      <w:r w:rsidRPr="006478A5">
        <w:rPr>
          <w:sz w:val="22"/>
          <w:szCs w:val="22"/>
        </w:rPr>
        <w:t xml:space="preserve">To comply with the school’s Health and Safety Policy and to undertake risk assessments, as appropriate, </w:t>
      </w:r>
      <w:proofErr w:type="spellStart"/>
      <w:r w:rsidRPr="006478A5">
        <w:rPr>
          <w:sz w:val="22"/>
          <w:szCs w:val="22"/>
        </w:rPr>
        <w:t>eg</w:t>
      </w:r>
      <w:proofErr w:type="spellEnd"/>
      <w:r w:rsidRPr="006478A5">
        <w:rPr>
          <w:sz w:val="22"/>
          <w:szCs w:val="22"/>
        </w:rPr>
        <w:t xml:space="preserve"> school visits;</w:t>
      </w:r>
    </w:p>
    <w:p w:rsidR="009206F7" w:rsidRPr="006478A5" w:rsidRDefault="009206F7" w:rsidP="00257CB3">
      <w:pPr>
        <w:pStyle w:val="ListParagraph"/>
        <w:numPr>
          <w:ilvl w:val="0"/>
          <w:numId w:val="9"/>
        </w:numPr>
        <w:pBdr>
          <w:top w:val="nil"/>
          <w:left w:val="nil"/>
          <w:bottom w:val="nil"/>
          <w:right w:val="nil"/>
          <w:between w:val="nil"/>
        </w:pBdr>
        <w:rPr>
          <w:sz w:val="22"/>
          <w:szCs w:val="22"/>
        </w:rPr>
      </w:pPr>
      <w:r w:rsidRPr="006478A5">
        <w:rPr>
          <w:sz w:val="22"/>
          <w:szCs w:val="22"/>
        </w:rPr>
        <w:t xml:space="preserve">To undertake any other duty as specified by the STPCD not mentioned in the above; </w:t>
      </w:r>
    </w:p>
    <w:p w:rsidR="009206F7" w:rsidRPr="006478A5" w:rsidRDefault="009206F7" w:rsidP="00257CB3">
      <w:pPr>
        <w:pStyle w:val="ListParagraph"/>
        <w:numPr>
          <w:ilvl w:val="0"/>
          <w:numId w:val="9"/>
        </w:numPr>
        <w:pBdr>
          <w:top w:val="nil"/>
          <w:left w:val="nil"/>
          <w:bottom w:val="nil"/>
          <w:right w:val="nil"/>
          <w:between w:val="nil"/>
        </w:pBdr>
        <w:rPr>
          <w:sz w:val="22"/>
          <w:szCs w:val="22"/>
        </w:rPr>
      </w:pPr>
      <w:r w:rsidRPr="006478A5">
        <w:rPr>
          <w:sz w:val="22"/>
          <w:szCs w:val="22"/>
        </w:rPr>
        <w:t>To be available for work for 195 days in any year, of which190 shall be to teach and 5 days for training;</w:t>
      </w:r>
    </w:p>
    <w:p w:rsidR="009206F7" w:rsidRPr="006478A5" w:rsidRDefault="009206F7" w:rsidP="00257CB3">
      <w:pPr>
        <w:pStyle w:val="ListParagraph"/>
        <w:numPr>
          <w:ilvl w:val="0"/>
          <w:numId w:val="9"/>
        </w:numPr>
        <w:pBdr>
          <w:top w:val="nil"/>
          <w:left w:val="nil"/>
          <w:bottom w:val="nil"/>
          <w:right w:val="nil"/>
          <w:between w:val="nil"/>
        </w:pBdr>
        <w:rPr>
          <w:sz w:val="22"/>
          <w:szCs w:val="22"/>
        </w:rPr>
      </w:pPr>
      <w:r w:rsidRPr="006478A5">
        <w:rPr>
          <w:sz w:val="22"/>
          <w:szCs w:val="22"/>
        </w:rPr>
        <w:t>To be available to perform the above duties for 1,265 hours in any year</w:t>
      </w:r>
    </w:p>
    <w:p w:rsidR="009206F7" w:rsidRPr="006478A5" w:rsidRDefault="009206F7" w:rsidP="00257CB3">
      <w:pPr>
        <w:pStyle w:val="ListParagraph"/>
        <w:numPr>
          <w:ilvl w:val="0"/>
          <w:numId w:val="9"/>
        </w:numPr>
        <w:pBdr>
          <w:top w:val="nil"/>
          <w:left w:val="nil"/>
          <w:bottom w:val="nil"/>
          <w:right w:val="nil"/>
          <w:between w:val="nil"/>
        </w:pBdr>
        <w:rPr>
          <w:sz w:val="22"/>
          <w:szCs w:val="22"/>
        </w:rPr>
      </w:pPr>
      <w:r w:rsidRPr="006478A5">
        <w:rPr>
          <w:sz w:val="22"/>
          <w:szCs w:val="22"/>
        </w:rPr>
        <w:t>To work, in addition, such hours as may be needed to discharge the professional duties of a teacher including, in particular, marking of work, the writing of student reports, the preparation of lessons and teaching materials.</w:t>
      </w:r>
    </w:p>
    <w:p w:rsidR="00E737E9" w:rsidRPr="006478A5" w:rsidRDefault="00E737E9">
      <w:pPr>
        <w:pBdr>
          <w:top w:val="nil"/>
          <w:left w:val="nil"/>
          <w:bottom w:val="nil"/>
          <w:right w:val="nil"/>
          <w:between w:val="nil"/>
        </w:pBdr>
        <w:rPr>
          <w:sz w:val="22"/>
          <w:szCs w:val="22"/>
        </w:rPr>
      </w:pPr>
    </w:p>
    <w:p w:rsidR="00E737E9" w:rsidRPr="006478A5" w:rsidRDefault="00E737E9">
      <w:pPr>
        <w:pBdr>
          <w:top w:val="nil"/>
          <w:left w:val="nil"/>
          <w:bottom w:val="nil"/>
          <w:right w:val="nil"/>
          <w:between w:val="nil"/>
        </w:pBdr>
        <w:rPr>
          <w:sz w:val="20"/>
          <w:szCs w:val="20"/>
        </w:rPr>
      </w:pPr>
    </w:p>
    <w:p w:rsidR="00E737E9" w:rsidRPr="006478A5" w:rsidRDefault="00E737E9">
      <w:pPr>
        <w:pBdr>
          <w:top w:val="nil"/>
          <w:left w:val="nil"/>
          <w:bottom w:val="nil"/>
          <w:right w:val="nil"/>
          <w:between w:val="nil"/>
        </w:pBdr>
        <w:rPr>
          <w:sz w:val="20"/>
          <w:szCs w:val="20"/>
        </w:rPr>
      </w:pPr>
    </w:p>
    <w:p w:rsidR="00E737E9" w:rsidRPr="006478A5" w:rsidRDefault="00E737E9">
      <w:pPr>
        <w:pBdr>
          <w:top w:val="nil"/>
          <w:left w:val="nil"/>
          <w:bottom w:val="nil"/>
          <w:right w:val="nil"/>
          <w:between w:val="nil"/>
        </w:pBdr>
        <w:rPr>
          <w:sz w:val="20"/>
          <w:szCs w:val="20"/>
        </w:rPr>
      </w:pPr>
    </w:p>
    <w:p w:rsidR="0087434F" w:rsidRPr="006478A5" w:rsidRDefault="0087434F">
      <w:pPr>
        <w:pBdr>
          <w:top w:val="nil"/>
          <w:left w:val="nil"/>
          <w:bottom w:val="nil"/>
          <w:right w:val="nil"/>
          <w:between w:val="nil"/>
        </w:pBdr>
        <w:rPr>
          <w:sz w:val="20"/>
          <w:szCs w:val="20"/>
        </w:rPr>
      </w:pPr>
    </w:p>
    <w:p w:rsidR="0087434F" w:rsidRPr="006478A5" w:rsidRDefault="0087434F">
      <w:pPr>
        <w:rPr>
          <w:sz w:val="20"/>
          <w:szCs w:val="20"/>
        </w:rPr>
      </w:pPr>
      <w:r w:rsidRPr="006478A5">
        <w:rPr>
          <w:sz w:val="20"/>
          <w:szCs w:val="20"/>
        </w:rPr>
        <w:br w:type="page"/>
      </w:r>
    </w:p>
    <w:p w:rsidR="00E737E9" w:rsidRPr="006478A5" w:rsidRDefault="0087434F">
      <w:pPr>
        <w:pBdr>
          <w:top w:val="nil"/>
          <w:left w:val="nil"/>
          <w:bottom w:val="nil"/>
          <w:right w:val="nil"/>
          <w:between w:val="nil"/>
        </w:pBdr>
        <w:rPr>
          <w:b/>
          <w:sz w:val="20"/>
          <w:szCs w:val="20"/>
        </w:rPr>
      </w:pPr>
      <w:r w:rsidRPr="006478A5">
        <w:rPr>
          <w:b/>
          <w:sz w:val="20"/>
          <w:szCs w:val="20"/>
        </w:rPr>
        <w:lastRenderedPageBreak/>
        <w:t>PERSON SPECIFICATION</w:t>
      </w:r>
    </w:p>
    <w:p w:rsidR="0087434F" w:rsidRPr="006478A5" w:rsidRDefault="0087434F">
      <w:pPr>
        <w:pBdr>
          <w:top w:val="nil"/>
          <w:left w:val="nil"/>
          <w:bottom w:val="nil"/>
          <w:right w:val="nil"/>
          <w:between w:val="nil"/>
        </w:pBdr>
        <w:rPr>
          <w:sz w:val="20"/>
          <w:szCs w:val="20"/>
        </w:rPr>
      </w:pPr>
    </w:p>
    <w:tbl>
      <w:tblPr>
        <w:tblStyle w:val="TableGrid"/>
        <w:tblW w:w="0" w:type="auto"/>
        <w:tblLook w:val="04A0" w:firstRow="1" w:lastRow="0" w:firstColumn="1" w:lastColumn="0" w:noHBand="0" w:noVBand="1"/>
      </w:tblPr>
      <w:tblGrid>
        <w:gridCol w:w="8075"/>
        <w:gridCol w:w="2119"/>
      </w:tblGrid>
      <w:tr w:rsidR="0087434F" w:rsidRPr="006478A5" w:rsidTr="0087434F">
        <w:tc>
          <w:tcPr>
            <w:tcW w:w="8075" w:type="dxa"/>
          </w:tcPr>
          <w:p w:rsidR="0087434F" w:rsidRPr="006478A5" w:rsidRDefault="0087434F">
            <w:pPr>
              <w:rPr>
                <w:b/>
                <w:sz w:val="20"/>
                <w:szCs w:val="20"/>
              </w:rPr>
            </w:pPr>
            <w:r w:rsidRPr="006478A5">
              <w:rPr>
                <w:b/>
                <w:sz w:val="20"/>
                <w:szCs w:val="20"/>
              </w:rPr>
              <w:t>MINIMUM ESSENTIAL REQUIREMENTS</w:t>
            </w:r>
          </w:p>
        </w:tc>
        <w:tc>
          <w:tcPr>
            <w:tcW w:w="2119" w:type="dxa"/>
          </w:tcPr>
          <w:p w:rsidR="0087434F" w:rsidRPr="006478A5" w:rsidRDefault="0087434F">
            <w:pPr>
              <w:rPr>
                <w:b/>
                <w:sz w:val="20"/>
                <w:szCs w:val="20"/>
              </w:rPr>
            </w:pPr>
            <w:r w:rsidRPr="006478A5">
              <w:rPr>
                <w:b/>
                <w:sz w:val="20"/>
                <w:szCs w:val="20"/>
              </w:rPr>
              <w:t>HOW ASSESSED</w:t>
            </w:r>
          </w:p>
        </w:tc>
      </w:tr>
      <w:tr w:rsidR="0087434F" w:rsidRPr="006478A5" w:rsidTr="008B2B3F">
        <w:tc>
          <w:tcPr>
            <w:tcW w:w="10194" w:type="dxa"/>
            <w:gridSpan w:val="2"/>
            <w:shd w:val="clear" w:color="auto" w:fill="BFBFBF" w:themeFill="background1" w:themeFillShade="BF"/>
          </w:tcPr>
          <w:p w:rsidR="0087434F" w:rsidRPr="006478A5" w:rsidRDefault="00B30086" w:rsidP="00B30086">
            <w:pPr>
              <w:pStyle w:val="ListParagraph"/>
              <w:numPr>
                <w:ilvl w:val="0"/>
                <w:numId w:val="13"/>
              </w:numPr>
              <w:rPr>
                <w:b/>
                <w:sz w:val="20"/>
                <w:szCs w:val="20"/>
              </w:rPr>
            </w:pPr>
            <w:r w:rsidRPr="006478A5">
              <w:rPr>
                <w:b/>
                <w:sz w:val="20"/>
                <w:szCs w:val="20"/>
              </w:rPr>
              <w:t>Knowledge</w:t>
            </w:r>
          </w:p>
        </w:tc>
      </w:tr>
      <w:tr w:rsidR="00B30086" w:rsidRPr="006478A5" w:rsidTr="00B30086">
        <w:tc>
          <w:tcPr>
            <w:tcW w:w="8075" w:type="dxa"/>
          </w:tcPr>
          <w:p w:rsidR="00B30086" w:rsidRPr="006478A5" w:rsidRDefault="00B30086">
            <w:pPr>
              <w:rPr>
                <w:sz w:val="20"/>
                <w:szCs w:val="20"/>
              </w:rPr>
            </w:pPr>
            <w:r w:rsidRPr="006478A5">
              <w:rPr>
                <w:sz w:val="20"/>
                <w:szCs w:val="20"/>
              </w:rPr>
              <w:t>Current curriculum, teaching, learning and assessment issues</w:t>
            </w:r>
          </w:p>
        </w:tc>
        <w:tc>
          <w:tcPr>
            <w:tcW w:w="2119" w:type="dxa"/>
            <w:vMerge w:val="restart"/>
            <w:vAlign w:val="center"/>
          </w:tcPr>
          <w:p w:rsidR="00B30086" w:rsidRPr="006478A5" w:rsidRDefault="00B30086" w:rsidP="00B30086">
            <w:pPr>
              <w:rPr>
                <w:sz w:val="20"/>
                <w:szCs w:val="20"/>
              </w:rPr>
            </w:pPr>
            <w:r w:rsidRPr="006478A5">
              <w:rPr>
                <w:sz w:val="20"/>
                <w:szCs w:val="20"/>
              </w:rPr>
              <w:t>Application Form</w:t>
            </w:r>
          </w:p>
          <w:p w:rsidR="00B30086" w:rsidRPr="006478A5" w:rsidRDefault="00B30086" w:rsidP="00B30086">
            <w:pPr>
              <w:rPr>
                <w:sz w:val="20"/>
                <w:szCs w:val="20"/>
              </w:rPr>
            </w:pPr>
            <w:r w:rsidRPr="006478A5">
              <w:rPr>
                <w:sz w:val="20"/>
                <w:szCs w:val="20"/>
              </w:rPr>
              <w:t>Interview</w:t>
            </w:r>
          </w:p>
          <w:p w:rsidR="00B30086" w:rsidRPr="006478A5" w:rsidRDefault="00B30086" w:rsidP="00B30086">
            <w:pPr>
              <w:rPr>
                <w:sz w:val="20"/>
                <w:szCs w:val="20"/>
              </w:rPr>
            </w:pPr>
            <w:r w:rsidRPr="006478A5">
              <w:rPr>
                <w:sz w:val="20"/>
                <w:szCs w:val="20"/>
              </w:rPr>
              <w:t>References</w:t>
            </w:r>
          </w:p>
        </w:tc>
      </w:tr>
      <w:tr w:rsidR="00B30086" w:rsidRPr="006478A5" w:rsidTr="0087434F">
        <w:tc>
          <w:tcPr>
            <w:tcW w:w="8075" w:type="dxa"/>
          </w:tcPr>
          <w:p w:rsidR="00B30086" w:rsidRPr="006478A5" w:rsidRDefault="00B30086">
            <w:pPr>
              <w:rPr>
                <w:sz w:val="20"/>
                <w:szCs w:val="20"/>
              </w:rPr>
            </w:pPr>
            <w:r w:rsidRPr="006478A5">
              <w:rPr>
                <w:sz w:val="20"/>
                <w:szCs w:val="20"/>
              </w:rPr>
              <w:t>Strategies for raising achievement and achieving excellence</w:t>
            </w:r>
          </w:p>
        </w:tc>
        <w:tc>
          <w:tcPr>
            <w:tcW w:w="2119" w:type="dxa"/>
            <w:vMerge/>
          </w:tcPr>
          <w:p w:rsidR="00B30086" w:rsidRPr="006478A5" w:rsidRDefault="00B30086">
            <w:pPr>
              <w:rPr>
                <w:sz w:val="20"/>
                <w:szCs w:val="20"/>
              </w:rPr>
            </w:pPr>
          </w:p>
        </w:tc>
      </w:tr>
      <w:tr w:rsidR="00B30086" w:rsidRPr="006478A5" w:rsidTr="0087434F">
        <w:tc>
          <w:tcPr>
            <w:tcW w:w="8075" w:type="dxa"/>
          </w:tcPr>
          <w:p w:rsidR="00B30086" w:rsidRPr="006478A5" w:rsidRDefault="00B30086">
            <w:pPr>
              <w:rPr>
                <w:sz w:val="20"/>
                <w:szCs w:val="20"/>
              </w:rPr>
            </w:pPr>
            <w:r w:rsidRPr="006478A5">
              <w:rPr>
                <w:sz w:val="20"/>
                <w:szCs w:val="20"/>
              </w:rPr>
              <w:t>Principles of effective teaching and assessment for learning</w:t>
            </w:r>
          </w:p>
        </w:tc>
        <w:tc>
          <w:tcPr>
            <w:tcW w:w="2119" w:type="dxa"/>
            <w:vMerge/>
          </w:tcPr>
          <w:p w:rsidR="00B30086" w:rsidRPr="006478A5" w:rsidRDefault="00B30086">
            <w:pPr>
              <w:rPr>
                <w:sz w:val="20"/>
                <w:szCs w:val="20"/>
              </w:rPr>
            </w:pPr>
          </w:p>
        </w:tc>
      </w:tr>
      <w:tr w:rsidR="00B30086" w:rsidRPr="006478A5" w:rsidTr="0087434F">
        <w:tc>
          <w:tcPr>
            <w:tcW w:w="8075" w:type="dxa"/>
          </w:tcPr>
          <w:p w:rsidR="00B30086" w:rsidRPr="006478A5" w:rsidRDefault="00B30086">
            <w:pPr>
              <w:rPr>
                <w:sz w:val="20"/>
                <w:szCs w:val="20"/>
              </w:rPr>
            </w:pPr>
            <w:r w:rsidRPr="006478A5">
              <w:rPr>
                <w:sz w:val="20"/>
                <w:szCs w:val="20"/>
              </w:rPr>
              <w:t>Self-evaluation strategies</w:t>
            </w:r>
          </w:p>
        </w:tc>
        <w:tc>
          <w:tcPr>
            <w:tcW w:w="2119" w:type="dxa"/>
            <w:vMerge/>
          </w:tcPr>
          <w:p w:rsidR="00B30086" w:rsidRPr="006478A5" w:rsidRDefault="00B30086">
            <w:pPr>
              <w:rPr>
                <w:sz w:val="20"/>
                <w:szCs w:val="20"/>
              </w:rPr>
            </w:pPr>
          </w:p>
        </w:tc>
      </w:tr>
      <w:tr w:rsidR="00B30086" w:rsidRPr="006478A5" w:rsidTr="0087434F">
        <w:tc>
          <w:tcPr>
            <w:tcW w:w="8075" w:type="dxa"/>
          </w:tcPr>
          <w:p w:rsidR="00B30086" w:rsidRPr="006478A5" w:rsidRDefault="00B30086">
            <w:pPr>
              <w:rPr>
                <w:sz w:val="20"/>
                <w:szCs w:val="20"/>
              </w:rPr>
            </w:pPr>
            <w:r w:rsidRPr="006478A5">
              <w:rPr>
                <w:sz w:val="20"/>
                <w:szCs w:val="20"/>
              </w:rPr>
              <w:t>The use of a range of evidence, including performance data, to support, monitor, evaluate and improve aspects of school life, including challenging poor performance</w:t>
            </w:r>
          </w:p>
        </w:tc>
        <w:tc>
          <w:tcPr>
            <w:tcW w:w="2119" w:type="dxa"/>
            <w:vMerge/>
          </w:tcPr>
          <w:p w:rsidR="00B30086" w:rsidRPr="006478A5" w:rsidRDefault="00B30086">
            <w:pPr>
              <w:rPr>
                <w:sz w:val="20"/>
                <w:szCs w:val="20"/>
              </w:rPr>
            </w:pPr>
          </w:p>
        </w:tc>
      </w:tr>
      <w:tr w:rsidR="00B30086" w:rsidRPr="006478A5" w:rsidTr="008B2B3F">
        <w:tc>
          <w:tcPr>
            <w:tcW w:w="10194" w:type="dxa"/>
            <w:gridSpan w:val="2"/>
            <w:shd w:val="clear" w:color="auto" w:fill="BFBFBF" w:themeFill="background1" w:themeFillShade="BF"/>
          </w:tcPr>
          <w:p w:rsidR="00B30086" w:rsidRPr="006478A5" w:rsidRDefault="00B30086" w:rsidP="00B30086">
            <w:pPr>
              <w:pStyle w:val="ListParagraph"/>
              <w:numPr>
                <w:ilvl w:val="0"/>
                <w:numId w:val="13"/>
              </w:numPr>
              <w:rPr>
                <w:b/>
                <w:sz w:val="20"/>
                <w:szCs w:val="20"/>
              </w:rPr>
            </w:pPr>
            <w:r w:rsidRPr="006478A5">
              <w:rPr>
                <w:b/>
                <w:sz w:val="20"/>
                <w:szCs w:val="20"/>
              </w:rPr>
              <w:t xml:space="preserve"> Qualifications and Training</w:t>
            </w:r>
          </w:p>
        </w:tc>
      </w:tr>
      <w:tr w:rsidR="00B30086" w:rsidRPr="006478A5" w:rsidTr="00B30086">
        <w:tc>
          <w:tcPr>
            <w:tcW w:w="8075" w:type="dxa"/>
          </w:tcPr>
          <w:p w:rsidR="00B30086" w:rsidRPr="006478A5" w:rsidRDefault="00B30086">
            <w:pPr>
              <w:rPr>
                <w:sz w:val="20"/>
                <w:szCs w:val="20"/>
              </w:rPr>
            </w:pPr>
            <w:r w:rsidRPr="006478A5">
              <w:rPr>
                <w:sz w:val="20"/>
                <w:szCs w:val="20"/>
              </w:rPr>
              <w:t>Relevant teaching qualification</w:t>
            </w:r>
          </w:p>
        </w:tc>
        <w:tc>
          <w:tcPr>
            <w:tcW w:w="2119" w:type="dxa"/>
            <w:vMerge w:val="restart"/>
            <w:vAlign w:val="center"/>
          </w:tcPr>
          <w:p w:rsidR="00B30086" w:rsidRPr="006478A5" w:rsidRDefault="00B30086" w:rsidP="00B30086">
            <w:pPr>
              <w:rPr>
                <w:sz w:val="20"/>
                <w:szCs w:val="20"/>
              </w:rPr>
            </w:pPr>
            <w:r w:rsidRPr="006478A5">
              <w:rPr>
                <w:sz w:val="20"/>
                <w:szCs w:val="20"/>
              </w:rPr>
              <w:t>Application Form</w:t>
            </w:r>
          </w:p>
        </w:tc>
      </w:tr>
      <w:tr w:rsidR="00B30086" w:rsidRPr="006478A5" w:rsidTr="0087434F">
        <w:tc>
          <w:tcPr>
            <w:tcW w:w="8075" w:type="dxa"/>
          </w:tcPr>
          <w:p w:rsidR="00B30086" w:rsidRPr="006478A5" w:rsidRDefault="00B30086">
            <w:pPr>
              <w:rPr>
                <w:sz w:val="20"/>
                <w:szCs w:val="20"/>
              </w:rPr>
            </w:pPr>
            <w:r w:rsidRPr="006478A5">
              <w:rPr>
                <w:sz w:val="20"/>
                <w:szCs w:val="20"/>
              </w:rPr>
              <w:t>Degree</w:t>
            </w:r>
          </w:p>
        </w:tc>
        <w:tc>
          <w:tcPr>
            <w:tcW w:w="2119" w:type="dxa"/>
            <w:vMerge/>
          </w:tcPr>
          <w:p w:rsidR="00B30086" w:rsidRPr="006478A5" w:rsidRDefault="00B30086">
            <w:pPr>
              <w:rPr>
                <w:sz w:val="20"/>
                <w:szCs w:val="20"/>
              </w:rPr>
            </w:pPr>
          </w:p>
        </w:tc>
      </w:tr>
      <w:tr w:rsidR="00B30086" w:rsidRPr="006478A5" w:rsidTr="0087434F">
        <w:tc>
          <w:tcPr>
            <w:tcW w:w="8075" w:type="dxa"/>
          </w:tcPr>
          <w:p w:rsidR="00B30086" w:rsidRPr="006478A5" w:rsidRDefault="00B30086" w:rsidP="00B30086">
            <w:pPr>
              <w:rPr>
                <w:sz w:val="20"/>
                <w:szCs w:val="20"/>
              </w:rPr>
            </w:pPr>
            <w:r w:rsidRPr="006478A5">
              <w:rPr>
                <w:sz w:val="20"/>
                <w:szCs w:val="20"/>
              </w:rPr>
              <w:t>Proven success as “classroom” practitioner.  To be a committed, enthusiastic, active person</w:t>
            </w:r>
          </w:p>
        </w:tc>
        <w:tc>
          <w:tcPr>
            <w:tcW w:w="2119" w:type="dxa"/>
            <w:vMerge/>
          </w:tcPr>
          <w:p w:rsidR="00B30086" w:rsidRPr="006478A5" w:rsidRDefault="00B30086">
            <w:pPr>
              <w:rPr>
                <w:sz w:val="20"/>
                <w:szCs w:val="20"/>
              </w:rPr>
            </w:pPr>
          </w:p>
        </w:tc>
      </w:tr>
      <w:tr w:rsidR="00B30086" w:rsidRPr="006478A5" w:rsidTr="0087434F">
        <w:tc>
          <w:tcPr>
            <w:tcW w:w="8075" w:type="dxa"/>
          </w:tcPr>
          <w:p w:rsidR="00B30086" w:rsidRPr="006478A5" w:rsidRDefault="00B30086">
            <w:pPr>
              <w:rPr>
                <w:sz w:val="20"/>
                <w:szCs w:val="20"/>
              </w:rPr>
            </w:pPr>
            <w:r w:rsidRPr="006478A5">
              <w:rPr>
                <w:sz w:val="20"/>
                <w:szCs w:val="20"/>
              </w:rPr>
              <w:t>Knowledge of current national strategies, priorities and accountability measures</w:t>
            </w:r>
          </w:p>
        </w:tc>
        <w:tc>
          <w:tcPr>
            <w:tcW w:w="2119" w:type="dxa"/>
            <w:vMerge/>
          </w:tcPr>
          <w:p w:rsidR="00B30086" w:rsidRPr="006478A5" w:rsidRDefault="00B30086">
            <w:pPr>
              <w:rPr>
                <w:sz w:val="20"/>
                <w:szCs w:val="20"/>
              </w:rPr>
            </w:pPr>
          </w:p>
        </w:tc>
      </w:tr>
      <w:tr w:rsidR="00B30086" w:rsidRPr="006478A5" w:rsidTr="0087434F">
        <w:tc>
          <w:tcPr>
            <w:tcW w:w="8075" w:type="dxa"/>
          </w:tcPr>
          <w:p w:rsidR="00B30086" w:rsidRPr="006478A5" w:rsidRDefault="00B30086">
            <w:pPr>
              <w:rPr>
                <w:sz w:val="20"/>
                <w:szCs w:val="20"/>
              </w:rPr>
            </w:pPr>
            <w:r w:rsidRPr="006478A5">
              <w:rPr>
                <w:sz w:val="20"/>
                <w:szCs w:val="20"/>
              </w:rPr>
              <w:t>Recent participation in a range of CPD</w:t>
            </w:r>
          </w:p>
        </w:tc>
        <w:tc>
          <w:tcPr>
            <w:tcW w:w="2119" w:type="dxa"/>
            <w:vMerge/>
          </w:tcPr>
          <w:p w:rsidR="00B30086" w:rsidRPr="006478A5" w:rsidRDefault="00B30086">
            <w:pPr>
              <w:rPr>
                <w:sz w:val="20"/>
                <w:szCs w:val="20"/>
              </w:rPr>
            </w:pPr>
          </w:p>
        </w:tc>
      </w:tr>
      <w:tr w:rsidR="00B30086" w:rsidRPr="006478A5" w:rsidTr="008B2B3F">
        <w:tc>
          <w:tcPr>
            <w:tcW w:w="10194" w:type="dxa"/>
            <w:gridSpan w:val="2"/>
            <w:shd w:val="clear" w:color="auto" w:fill="BFBFBF" w:themeFill="background1" w:themeFillShade="BF"/>
          </w:tcPr>
          <w:p w:rsidR="00B30086" w:rsidRPr="006478A5" w:rsidRDefault="00B30086" w:rsidP="00B30086">
            <w:pPr>
              <w:pStyle w:val="ListParagraph"/>
              <w:numPr>
                <w:ilvl w:val="0"/>
                <w:numId w:val="13"/>
              </w:numPr>
              <w:rPr>
                <w:b/>
                <w:sz w:val="20"/>
                <w:szCs w:val="20"/>
              </w:rPr>
            </w:pPr>
            <w:r w:rsidRPr="006478A5">
              <w:rPr>
                <w:b/>
                <w:sz w:val="20"/>
                <w:szCs w:val="20"/>
              </w:rPr>
              <w:t xml:space="preserve"> Experience of Successful Teaching, Leadership and Management</w:t>
            </w:r>
          </w:p>
        </w:tc>
      </w:tr>
      <w:tr w:rsidR="002B5BB5" w:rsidRPr="006478A5" w:rsidTr="002B5BB5">
        <w:tc>
          <w:tcPr>
            <w:tcW w:w="8075" w:type="dxa"/>
          </w:tcPr>
          <w:p w:rsidR="002B5BB5" w:rsidRPr="006478A5" w:rsidRDefault="002B5BB5">
            <w:pPr>
              <w:rPr>
                <w:sz w:val="20"/>
                <w:szCs w:val="20"/>
              </w:rPr>
            </w:pPr>
            <w:r w:rsidRPr="006478A5">
              <w:rPr>
                <w:sz w:val="20"/>
                <w:szCs w:val="20"/>
              </w:rPr>
              <w:t>Success as a member of a team</w:t>
            </w:r>
          </w:p>
        </w:tc>
        <w:tc>
          <w:tcPr>
            <w:tcW w:w="2119" w:type="dxa"/>
            <w:vMerge w:val="restart"/>
            <w:vAlign w:val="center"/>
          </w:tcPr>
          <w:p w:rsidR="002B5BB5" w:rsidRPr="006478A5" w:rsidRDefault="002B5BB5" w:rsidP="002B5BB5">
            <w:pPr>
              <w:rPr>
                <w:sz w:val="20"/>
                <w:szCs w:val="20"/>
              </w:rPr>
            </w:pPr>
            <w:r w:rsidRPr="006478A5">
              <w:rPr>
                <w:sz w:val="20"/>
                <w:szCs w:val="20"/>
              </w:rPr>
              <w:t>Application Form</w:t>
            </w:r>
          </w:p>
          <w:p w:rsidR="002B5BB5" w:rsidRPr="006478A5" w:rsidRDefault="002B5BB5" w:rsidP="002B5BB5">
            <w:pPr>
              <w:rPr>
                <w:sz w:val="20"/>
                <w:szCs w:val="20"/>
              </w:rPr>
            </w:pPr>
            <w:r w:rsidRPr="006478A5">
              <w:rPr>
                <w:sz w:val="20"/>
                <w:szCs w:val="20"/>
              </w:rPr>
              <w:t>Interview</w:t>
            </w:r>
          </w:p>
          <w:p w:rsidR="002B5BB5" w:rsidRPr="006478A5" w:rsidRDefault="002B5BB5" w:rsidP="002B5BB5">
            <w:pPr>
              <w:rPr>
                <w:sz w:val="20"/>
                <w:szCs w:val="20"/>
              </w:rPr>
            </w:pPr>
            <w:r w:rsidRPr="006478A5">
              <w:rPr>
                <w:sz w:val="20"/>
                <w:szCs w:val="20"/>
              </w:rPr>
              <w:t>References</w:t>
            </w:r>
          </w:p>
        </w:tc>
      </w:tr>
      <w:tr w:rsidR="002B5BB5" w:rsidRPr="006478A5" w:rsidTr="0087434F">
        <w:tc>
          <w:tcPr>
            <w:tcW w:w="8075" w:type="dxa"/>
          </w:tcPr>
          <w:p w:rsidR="002B5BB5" w:rsidRPr="006478A5" w:rsidRDefault="002B5BB5" w:rsidP="00B30086">
            <w:pPr>
              <w:rPr>
                <w:sz w:val="20"/>
                <w:szCs w:val="20"/>
              </w:rPr>
            </w:pPr>
            <w:r w:rsidRPr="006478A5">
              <w:rPr>
                <w:sz w:val="20"/>
                <w:szCs w:val="20"/>
              </w:rPr>
              <w:t>Experience of successful teaching in more than one key stage</w:t>
            </w:r>
          </w:p>
        </w:tc>
        <w:tc>
          <w:tcPr>
            <w:tcW w:w="2119" w:type="dxa"/>
            <w:vMerge/>
          </w:tcPr>
          <w:p w:rsidR="002B5BB5" w:rsidRPr="006478A5" w:rsidRDefault="002B5BB5">
            <w:pPr>
              <w:rPr>
                <w:sz w:val="20"/>
                <w:szCs w:val="20"/>
              </w:rPr>
            </w:pPr>
          </w:p>
        </w:tc>
      </w:tr>
      <w:tr w:rsidR="002B5BB5" w:rsidRPr="006478A5" w:rsidTr="0087434F">
        <w:tc>
          <w:tcPr>
            <w:tcW w:w="8075" w:type="dxa"/>
          </w:tcPr>
          <w:p w:rsidR="002B5BB5" w:rsidRPr="006478A5" w:rsidRDefault="002B5BB5">
            <w:pPr>
              <w:rPr>
                <w:sz w:val="20"/>
                <w:szCs w:val="20"/>
              </w:rPr>
            </w:pPr>
            <w:r w:rsidRPr="006478A5">
              <w:rPr>
                <w:sz w:val="20"/>
                <w:szCs w:val="20"/>
              </w:rPr>
              <w:t>To be ICT literate</w:t>
            </w:r>
          </w:p>
        </w:tc>
        <w:tc>
          <w:tcPr>
            <w:tcW w:w="2119" w:type="dxa"/>
            <w:vMerge/>
          </w:tcPr>
          <w:p w:rsidR="002B5BB5" w:rsidRPr="006478A5" w:rsidRDefault="002B5BB5">
            <w:pPr>
              <w:rPr>
                <w:sz w:val="20"/>
                <w:szCs w:val="20"/>
              </w:rPr>
            </w:pPr>
          </w:p>
        </w:tc>
      </w:tr>
      <w:tr w:rsidR="002B5BB5" w:rsidRPr="006478A5" w:rsidTr="0087434F">
        <w:tc>
          <w:tcPr>
            <w:tcW w:w="8075" w:type="dxa"/>
          </w:tcPr>
          <w:p w:rsidR="002B5BB5" w:rsidRPr="006478A5" w:rsidRDefault="002B5BB5">
            <w:pPr>
              <w:rPr>
                <w:sz w:val="20"/>
                <w:szCs w:val="20"/>
              </w:rPr>
            </w:pPr>
            <w:r w:rsidRPr="006478A5">
              <w:rPr>
                <w:sz w:val="20"/>
                <w:szCs w:val="20"/>
              </w:rPr>
              <w:t>Experience of leading staff initiatives/projects to improve pupil outcomes</w:t>
            </w:r>
          </w:p>
        </w:tc>
        <w:tc>
          <w:tcPr>
            <w:tcW w:w="2119" w:type="dxa"/>
            <w:vMerge/>
          </w:tcPr>
          <w:p w:rsidR="002B5BB5" w:rsidRPr="006478A5" w:rsidRDefault="002B5BB5">
            <w:pPr>
              <w:rPr>
                <w:sz w:val="20"/>
                <w:szCs w:val="20"/>
              </w:rPr>
            </w:pPr>
          </w:p>
        </w:tc>
      </w:tr>
      <w:tr w:rsidR="002B5BB5" w:rsidRPr="006478A5" w:rsidTr="0087434F">
        <w:tc>
          <w:tcPr>
            <w:tcW w:w="8075" w:type="dxa"/>
          </w:tcPr>
          <w:p w:rsidR="002B5BB5" w:rsidRPr="006478A5" w:rsidRDefault="002B5BB5">
            <w:pPr>
              <w:rPr>
                <w:sz w:val="20"/>
                <w:szCs w:val="20"/>
              </w:rPr>
            </w:pPr>
            <w:r w:rsidRPr="006478A5">
              <w:rPr>
                <w:sz w:val="20"/>
                <w:szCs w:val="20"/>
              </w:rPr>
              <w:t>Minimum 2 years’ teaching experience</w:t>
            </w:r>
          </w:p>
        </w:tc>
        <w:tc>
          <w:tcPr>
            <w:tcW w:w="2119" w:type="dxa"/>
            <w:vMerge/>
          </w:tcPr>
          <w:p w:rsidR="002B5BB5" w:rsidRPr="006478A5" w:rsidRDefault="002B5BB5">
            <w:pPr>
              <w:rPr>
                <w:sz w:val="20"/>
                <w:szCs w:val="20"/>
              </w:rPr>
            </w:pPr>
          </w:p>
        </w:tc>
      </w:tr>
      <w:tr w:rsidR="002B5BB5" w:rsidRPr="006478A5" w:rsidTr="0087434F">
        <w:tc>
          <w:tcPr>
            <w:tcW w:w="8075" w:type="dxa"/>
          </w:tcPr>
          <w:p w:rsidR="002B5BB5" w:rsidRPr="006478A5" w:rsidRDefault="002B5BB5">
            <w:pPr>
              <w:rPr>
                <w:sz w:val="20"/>
                <w:szCs w:val="20"/>
              </w:rPr>
            </w:pPr>
            <w:r w:rsidRPr="006478A5">
              <w:rPr>
                <w:sz w:val="20"/>
                <w:szCs w:val="20"/>
              </w:rPr>
              <w:t>Proven track record of excellent pupil progress and achievement at examination level</w:t>
            </w:r>
          </w:p>
        </w:tc>
        <w:tc>
          <w:tcPr>
            <w:tcW w:w="2119" w:type="dxa"/>
            <w:vMerge/>
          </w:tcPr>
          <w:p w:rsidR="002B5BB5" w:rsidRPr="006478A5" w:rsidRDefault="002B5BB5">
            <w:pPr>
              <w:rPr>
                <w:sz w:val="20"/>
                <w:szCs w:val="20"/>
              </w:rPr>
            </w:pPr>
          </w:p>
        </w:tc>
      </w:tr>
      <w:tr w:rsidR="00530B72" w:rsidRPr="006478A5" w:rsidTr="008B2B3F">
        <w:tc>
          <w:tcPr>
            <w:tcW w:w="10194" w:type="dxa"/>
            <w:gridSpan w:val="2"/>
            <w:shd w:val="clear" w:color="auto" w:fill="BFBFBF" w:themeFill="background1" w:themeFillShade="BF"/>
          </w:tcPr>
          <w:p w:rsidR="00530B72" w:rsidRPr="006478A5" w:rsidRDefault="00530B72" w:rsidP="00530B72">
            <w:pPr>
              <w:pStyle w:val="ListParagraph"/>
              <w:numPr>
                <w:ilvl w:val="0"/>
                <w:numId w:val="13"/>
              </w:numPr>
              <w:rPr>
                <w:b/>
                <w:sz w:val="20"/>
                <w:szCs w:val="20"/>
              </w:rPr>
            </w:pPr>
            <w:r w:rsidRPr="006478A5">
              <w:rPr>
                <w:b/>
                <w:sz w:val="20"/>
                <w:szCs w:val="20"/>
              </w:rPr>
              <w:t xml:space="preserve"> Personal Attributes</w:t>
            </w:r>
          </w:p>
        </w:tc>
      </w:tr>
      <w:tr w:rsidR="006478A5" w:rsidRPr="006478A5" w:rsidTr="00F06C83">
        <w:tc>
          <w:tcPr>
            <w:tcW w:w="8075" w:type="dxa"/>
          </w:tcPr>
          <w:p w:rsidR="006478A5" w:rsidRPr="006478A5" w:rsidRDefault="006478A5">
            <w:pPr>
              <w:rPr>
                <w:sz w:val="20"/>
                <w:szCs w:val="20"/>
              </w:rPr>
            </w:pPr>
            <w:r w:rsidRPr="006478A5">
              <w:rPr>
                <w:sz w:val="20"/>
                <w:szCs w:val="20"/>
              </w:rPr>
              <w:t>Collect and use a rich set of data to understand the strengths and weaknesses of the faculty</w:t>
            </w:r>
          </w:p>
        </w:tc>
        <w:tc>
          <w:tcPr>
            <w:tcW w:w="2119" w:type="dxa"/>
            <w:vMerge w:val="restart"/>
            <w:vAlign w:val="center"/>
          </w:tcPr>
          <w:p w:rsidR="006478A5" w:rsidRPr="006478A5" w:rsidRDefault="006478A5" w:rsidP="00F06C83">
            <w:pPr>
              <w:rPr>
                <w:sz w:val="20"/>
                <w:szCs w:val="20"/>
              </w:rPr>
            </w:pPr>
            <w:r w:rsidRPr="006478A5">
              <w:rPr>
                <w:sz w:val="20"/>
                <w:szCs w:val="20"/>
              </w:rPr>
              <w:t>Application Form</w:t>
            </w:r>
          </w:p>
          <w:p w:rsidR="006478A5" w:rsidRPr="006478A5" w:rsidRDefault="006478A5" w:rsidP="00F06C83">
            <w:pPr>
              <w:rPr>
                <w:sz w:val="20"/>
                <w:szCs w:val="20"/>
              </w:rPr>
            </w:pPr>
            <w:r w:rsidRPr="006478A5">
              <w:rPr>
                <w:sz w:val="20"/>
                <w:szCs w:val="20"/>
              </w:rPr>
              <w:t>Interview</w:t>
            </w:r>
          </w:p>
          <w:p w:rsidR="006478A5" w:rsidRPr="006478A5" w:rsidRDefault="006478A5" w:rsidP="00F06C83">
            <w:pPr>
              <w:rPr>
                <w:sz w:val="20"/>
                <w:szCs w:val="20"/>
              </w:rPr>
            </w:pPr>
            <w:r w:rsidRPr="006478A5">
              <w:rPr>
                <w:sz w:val="20"/>
                <w:szCs w:val="20"/>
              </w:rPr>
              <w:t>References</w:t>
            </w:r>
          </w:p>
        </w:tc>
      </w:tr>
      <w:tr w:rsidR="006478A5" w:rsidRPr="006478A5" w:rsidTr="0087434F">
        <w:tc>
          <w:tcPr>
            <w:tcW w:w="8075" w:type="dxa"/>
          </w:tcPr>
          <w:p w:rsidR="006478A5" w:rsidRPr="006478A5" w:rsidRDefault="006478A5">
            <w:pPr>
              <w:rPr>
                <w:sz w:val="20"/>
                <w:szCs w:val="20"/>
              </w:rPr>
            </w:pPr>
            <w:r w:rsidRPr="006478A5">
              <w:rPr>
                <w:sz w:val="20"/>
                <w:szCs w:val="20"/>
              </w:rPr>
              <w:t>Inspire, challenge, motivate and empower others to carry the vision forward</w:t>
            </w:r>
          </w:p>
        </w:tc>
        <w:tc>
          <w:tcPr>
            <w:tcW w:w="2119" w:type="dxa"/>
            <w:vMerge/>
          </w:tcPr>
          <w:p w:rsidR="006478A5" w:rsidRPr="006478A5" w:rsidRDefault="006478A5">
            <w:pPr>
              <w:rPr>
                <w:sz w:val="20"/>
                <w:szCs w:val="20"/>
              </w:rPr>
            </w:pPr>
          </w:p>
        </w:tc>
      </w:tr>
      <w:tr w:rsidR="006478A5" w:rsidRPr="006478A5" w:rsidTr="0087434F">
        <w:tc>
          <w:tcPr>
            <w:tcW w:w="8075" w:type="dxa"/>
          </w:tcPr>
          <w:p w:rsidR="006478A5" w:rsidRPr="006478A5" w:rsidRDefault="006478A5">
            <w:pPr>
              <w:rPr>
                <w:sz w:val="20"/>
                <w:szCs w:val="20"/>
              </w:rPr>
            </w:pPr>
            <w:r w:rsidRPr="006478A5">
              <w:rPr>
                <w:sz w:val="20"/>
                <w:szCs w:val="20"/>
              </w:rPr>
              <w:t>Model the values and vision of the school</w:t>
            </w:r>
          </w:p>
        </w:tc>
        <w:tc>
          <w:tcPr>
            <w:tcW w:w="2119" w:type="dxa"/>
            <w:vMerge/>
          </w:tcPr>
          <w:p w:rsidR="006478A5" w:rsidRPr="006478A5" w:rsidRDefault="006478A5">
            <w:pPr>
              <w:rPr>
                <w:sz w:val="20"/>
                <w:szCs w:val="20"/>
              </w:rPr>
            </w:pPr>
          </w:p>
        </w:tc>
      </w:tr>
      <w:tr w:rsidR="006478A5" w:rsidRPr="006478A5" w:rsidTr="0087434F">
        <w:tc>
          <w:tcPr>
            <w:tcW w:w="8075" w:type="dxa"/>
          </w:tcPr>
          <w:p w:rsidR="006478A5" w:rsidRPr="006478A5" w:rsidRDefault="006478A5">
            <w:pPr>
              <w:rPr>
                <w:sz w:val="20"/>
                <w:szCs w:val="20"/>
              </w:rPr>
            </w:pPr>
            <w:r w:rsidRPr="006478A5">
              <w:rPr>
                <w:sz w:val="20"/>
                <w:szCs w:val="20"/>
              </w:rPr>
              <w:t>Demonstrate the personal enthusiasm for, and commitment to, the learning process</w:t>
            </w:r>
          </w:p>
        </w:tc>
        <w:tc>
          <w:tcPr>
            <w:tcW w:w="2119" w:type="dxa"/>
            <w:vMerge/>
          </w:tcPr>
          <w:p w:rsidR="006478A5" w:rsidRPr="006478A5" w:rsidRDefault="006478A5">
            <w:pPr>
              <w:rPr>
                <w:sz w:val="20"/>
                <w:szCs w:val="20"/>
              </w:rPr>
            </w:pPr>
          </w:p>
        </w:tc>
      </w:tr>
      <w:tr w:rsidR="006478A5" w:rsidRPr="006478A5" w:rsidTr="0087434F">
        <w:tc>
          <w:tcPr>
            <w:tcW w:w="8075" w:type="dxa"/>
          </w:tcPr>
          <w:p w:rsidR="006478A5" w:rsidRPr="006478A5" w:rsidRDefault="006478A5">
            <w:pPr>
              <w:rPr>
                <w:sz w:val="20"/>
                <w:szCs w:val="20"/>
              </w:rPr>
            </w:pPr>
            <w:r w:rsidRPr="006478A5">
              <w:rPr>
                <w:sz w:val="20"/>
                <w:szCs w:val="20"/>
              </w:rPr>
              <w:t>Be an outstanding practitioner</w:t>
            </w:r>
          </w:p>
        </w:tc>
        <w:tc>
          <w:tcPr>
            <w:tcW w:w="2119" w:type="dxa"/>
            <w:vMerge/>
          </w:tcPr>
          <w:p w:rsidR="006478A5" w:rsidRPr="006478A5" w:rsidRDefault="006478A5">
            <w:pPr>
              <w:rPr>
                <w:sz w:val="20"/>
                <w:szCs w:val="20"/>
              </w:rPr>
            </w:pPr>
          </w:p>
        </w:tc>
      </w:tr>
      <w:tr w:rsidR="006478A5" w:rsidRPr="006478A5" w:rsidTr="0087434F">
        <w:tc>
          <w:tcPr>
            <w:tcW w:w="8075" w:type="dxa"/>
          </w:tcPr>
          <w:p w:rsidR="006478A5" w:rsidRPr="006478A5" w:rsidRDefault="006478A5">
            <w:pPr>
              <w:rPr>
                <w:sz w:val="20"/>
                <w:szCs w:val="20"/>
              </w:rPr>
            </w:pPr>
            <w:r w:rsidRPr="006478A5">
              <w:rPr>
                <w:sz w:val="20"/>
                <w:szCs w:val="20"/>
              </w:rPr>
              <w:t>Acknowledge excellence and challenge poor performance</w:t>
            </w:r>
          </w:p>
        </w:tc>
        <w:tc>
          <w:tcPr>
            <w:tcW w:w="2119" w:type="dxa"/>
            <w:vMerge/>
          </w:tcPr>
          <w:p w:rsidR="006478A5" w:rsidRPr="006478A5" w:rsidRDefault="006478A5">
            <w:pPr>
              <w:rPr>
                <w:sz w:val="20"/>
                <w:szCs w:val="20"/>
              </w:rPr>
            </w:pPr>
          </w:p>
        </w:tc>
      </w:tr>
      <w:tr w:rsidR="006478A5" w:rsidRPr="006478A5" w:rsidTr="0087434F">
        <w:tc>
          <w:tcPr>
            <w:tcW w:w="8075" w:type="dxa"/>
          </w:tcPr>
          <w:p w:rsidR="006478A5" w:rsidRPr="006478A5" w:rsidRDefault="006478A5">
            <w:pPr>
              <w:rPr>
                <w:sz w:val="20"/>
                <w:szCs w:val="20"/>
              </w:rPr>
            </w:pPr>
            <w:r w:rsidRPr="006478A5">
              <w:rPr>
                <w:sz w:val="20"/>
                <w:szCs w:val="20"/>
              </w:rPr>
              <w:t>Foster an open, fair, equitable culture and manage conflict</w:t>
            </w:r>
          </w:p>
        </w:tc>
        <w:tc>
          <w:tcPr>
            <w:tcW w:w="2119" w:type="dxa"/>
            <w:vMerge/>
          </w:tcPr>
          <w:p w:rsidR="006478A5" w:rsidRPr="006478A5" w:rsidRDefault="006478A5">
            <w:pPr>
              <w:rPr>
                <w:sz w:val="20"/>
                <w:szCs w:val="20"/>
              </w:rPr>
            </w:pPr>
          </w:p>
        </w:tc>
      </w:tr>
      <w:tr w:rsidR="006478A5" w:rsidRPr="006478A5" w:rsidTr="0087434F">
        <w:tc>
          <w:tcPr>
            <w:tcW w:w="8075" w:type="dxa"/>
          </w:tcPr>
          <w:p w:rsidR="006478A5" w:rsidRPr="006478A5" w:rsidRDefault="006478A5">
            <w:pPr>
              <w:rPr>
                <w:sz w:val="20"/>
                <w:szCs w:val="20"/>
              </w:rPr>
            </w:pPr>
            <w:r w:rsidRPr="006478A5">
              <w:rPr>
                <w:sz w:val="20"/>
                <w:szCs w:val="20"/>
              </w:rPr>
              <w:t>Develop, empower and sustain individuals and teams</w:t>
            </w:r>
          </w:p>
        </w:tc>
        <w:tc>
          <w:tcPr>
            <w:tcW w:w="2119" w:type="dxa"/>
            <w:vMerge/>
          </w:tcPr>
          <w:p w:rsidR="006478A5" w:rsidRPr="006478A5" w:rsidRDefault="006478A5">
            <w:pPr>
              <w:rPr>
                <w:sz w:val="20"/>
                <w:szCs w:val="20"/>
              </w:rPr>
            </w:pPr>
          </w:p>
        </w:tc>
      </w:tr>
      <w:tr w:rsidR="006478A5" w:rsidRPr="006478A5" w:rsidTr="0087434F">
        <w:tc>
          <w:tcPr>
            <w:tcW w:w="8075" w:type="dxa"/>
          </w:tcPr>
          <w:p w:rsidR="006478A5" w:rsidRPr="006478A5" w:rsidRDefault="006478A5">
            <w:pPr>
              <w:rPr>
                <w:sz w:val="20"/>
                <w:szCs w:val="20"/>
              </w:rPr>
            </w:pPr>
            <w:r w:rsidRPr="006478A5">
              <w:rPr>
                <w:sz w:val="20"/>
                <w:szCs w:val="20"/>
              </w:rPr>
              <w:t>Inspire, challenge, influence and motivate others to attain high goals</w:t>
            </w:r>
          </w:p>
        </w:tc>
        <w:tc>
          <w:tcPr>
            <w:tcW w:w="2119" w:type="dxa"/>
            <w:vMerge/>
          </w:tcPr>
          <w:p w:rsidR="006478A5" w:rsidRPr="006478A5" w:rsidRDefault="006478A5">
            <w:pPr>
              <w:rPr>
                <w:sz w:val="20"/>
                <w:szCs w:val="20"/>
              </w:rPr>
            </w:pPr>
          </w:p>
        </w:tc>
      </w:tr>
      <w:tr w:rsidR="006478A5" w:rsidRPr="006478A5" w:rsidTr="0087434F">
        <w:tc>
          <w:tcPr>
            <w:tcW w:w="8075" w:type="dxa"/>
          </w:tcPr>
          <w:p w:rsidR="006478A5" w:rsidRPr="006478A5" w:rsidRDefault="006478A5">
            <w:pPr>
              <w:rPr>
                <w:sz w:val="20"/>
                <w:szCs w:val="20"/>
              </w:rPr>
            </w:pPr>
            <w:r w:rsidRPr="006478A5">
              <w:rPr>
                <w:sz w:val="20"/>
                <w:szCs w:val="20"/>
              </w:rPr>
              <w:t>A positive attitude to broad aspects of school life and contributions to new initiatives and developments</w:t>
            </w:r>
          </w:p>
        </w:tc>
        <w:tc>
          <w:tcPr>
            <w:tcW w:w="2119" w:type="dxa"/>
            <w:vMerge/>
          </w:tcPr>
          <w:p w:rsidR="006478A5" w:rsidRPr="006478A5" w:rsidRDefault="006478A5">
            <w:pPr>
              <w:rPr>
                <w:sz w:val="20"/>
                <w:szCs w:val="20"/>
              </w:rPr>
            </w:pPr>
          </w:p>
        </w:tc>
      </w:tr>
      <w:tr w:rsidR="006478A5" w:rsidRPr="006478A5" w:rsidTr="0087434F">
        <w:tc>
          <w:tcPr>
            <w:tcW w:w="8075" w:type="dxa"/>
          </w:tcPr>
          <w:p w:rsidR="006478A5" w:rsidRPr="006478A5" w:rsidRDefault="006478A5">
            <w:pPr>
              <w:rPr>
                <w:sz w:val="20"/>
                <w:szCs w:val="20"/>
              </w:rPr>
            </w:pPr>
            <w:r w:rsidRPr="006478A5">
              <w:rPr>
                <w:sz w:val="20"/>
                <w:szCs w:val="20"/>
              </w:rPr>
              <w:t>High standards and expectations for all students, developing self-esteem and positive attitude in pupils</w:t>
            </w:r>
          </w:p>
        </w:tc>
        <w:tc>
          <w:tcPr>
            <w:tcW w:w="2119" w:type="dxa"/>
            <w:vMerge/>
          </w:tcPr>
          <w:p w:rsidR="006478A5" w:rsidRPr="006478A5" w:rsidRDefault="006478A5">
            <w:pPr>
              <w:rPr>
                <w:sz w:val="20"/>
                <w:szCs w:val="20"/>
              </w:rPr>
            </w:pPr>
          </w:p>
        </w:tc>
      </w:tr>
      <w:tr w:rsidR="006478A5" w:rsidRPr="006478A5" w:rsidTr="0087434F">
        <w:tc>
          <w:tcPr>
            <w:tcW w:w="8075" w:type="dxa"/>
          </w:tcPr>
          <w:p w:rsidR="006478A5" w:rsidRPr="006478A5" w:rsidRDefault="006478A5">
            <w:pPr>
              <w:rPr>
                <w:sz w:val="20"/>
                <w:szCs w:val="20"/>
              </w:rPr>
            </w:pPr>
            <w:r w:rsidRPr="006478A5">
              <w:rPr>
                <w:sz w:val="20"/>
                <w:szCs w:val="20"/>
              </w:rPr>
              <w:t>Give and receive effective feedback and act to improve personal performance</w:t>
            </w:r>
          </w:p>
        </w:tc>
        <w:tc>
          <w:tcPr>
            <w:tcW w:w="2119" w:type="dxa"/>
            <w:vMerge/>
          </w:tcPr>
          <w:p w:rsidR="006478A5" w:rsidRPr="006478A5" w:rsidRDefault="006478A5">
            <w:pPr>
              <w:rPr>
                <w:sz w:val="20"/>
                <w:szCs w:val="20"/>
              </w:rPr>
            </w:pPr>
          </w:p>
        </w:tc>
      </w:tr>
      <w:tr w:rsidR="006478A5" w:rsidRPr="006478A5" w:rsidTr="0087434F">
        <w:tc>
          <w:tcPr>
            <w:tcW w:w="8075" w:type="dxa"/>
          </w:tcPr>
          <w:p w:rsidR="006478A5" w:rsidRPr="006478A5" w:rsidRDefault="006478A5">
            <w:pPr>
              <w:rPr>
                <w:sz w:val="20"/>
                <w:szCs w:val="20"/>
              </w:rPr>
            </w:pPr>
            <w:r w:rsidRPr="006478A5">
              <w:rPr>
                <w:sz w:val="20"/>
                <w:szCs w:val="20"/>
              </w:rPr>
              <w:t>Accept support from others, including colleagues, governors and other agencies</w:t>
            </w:r>
          </w:p>
        </w:tc>
        <w:tc>
          <w:tcPr>
            <w:tcW w:w="2119" w:type="dxa"/>
            <w:vMerge/>
          </w:tcPr>
          <w:p w:rsidR="006478A5" w:rsidRPr="006478A5" w:rsidRDefault="006478A5">
            <w:pPr>
              <w:rPr>
                <w:sz w:val="20"/>
                <w:szCs w:val="20"/>
              </w:rPr>
            </w:pPr>
          </w:p>
        </w:tc>
      </w:tr>
      <w:tr w:rsidR="006478A5" w:rsidRPr="006478A5" w:rsidTr="0087434F">
        <w:tc>
          <w:tcPr>
            <w:tcW w:w="8075" w:type="dxa"/>
          </w:tcPr>
          <w:p w:rsidR="006478A5" w:rsidRPr="006478A5" w:rsidRDefault="006478A5">
            <w:pPr>
              <w:rPr>
                <w:sz w:val="20"/>
                <w:szCs w:val="20"/>
              </w:rPr>
            </w:pPr>
            <w:r w:rsidRPr="006478A5">
              <w:rPr>
                <w:sz w:val="20"/>
                <w:szCs w:val="20"/>
              </w:rPr>
              <w:t>Ambitious, dedicated and keen to undertake relevant continued professional development</w:t>
            </w:r>
          </w:p>
        </w:tc>
        <w:tc>
          <w:tcPr>
            <w:tcW w:w="2119" w:type="dxa"/>
            <w:vMerge/>
          </w:tcPr>
          <w:p w:rsidR="006478A5" w:rsidRPr="006478A5" w:rsidRDefault="006478A5">
            <w:pPr>
              <w:rPr>
                <w:sz w:val="20"/>
                <w:szCs w:val="20"/>
              </w:rPr>
            </w:pPr>
          </w:p>
        </w:tc>
      </w:tr>
      <w:tr w:rsidR="006478A5" w:rsidRPr="006478A5" w:rsidTr="0087434F">
        <w:tc>
          <w:tcPr>
            <w:tcW w:w="8075" w:type="dxa"/>
          </w:tcPr>
          <w:p w:rsidR="006478A5" w:rsidRPr="006478A5" w:rsidRDefault="006478A5">
            <w:pPr>
              <w:rPr>
                <w:sz w:val="20"/>
                <w:szCs w:val="20"/>
              </w:rPr>
            </w:pPr>
            <w:r w:rsidRPr="006478A5">
              <w:rPr>
                <w:sz w:val="20"/>
                <w:szCs w:val="20"/>
              </w:rPr>
              <w:t>Be aware of current developments and willing to initiate innovative practice in the subject area</w:t>
            </w:r>
          </w:p>
        </w:tc>
        <w:tc>
          <w:tcPr>
            <w:tcW w:w="2119" w:type="dxa"/>
            <w:vMerge/>
          </w:tcPr>
          <w:p w:rsidR="006478A5" w:rsidRPr="006478A5" w:rsidRDefault="006478A5">
            <w:pPr>
              <w:rPr>
                <w:sz w:val="20"/>
                <w:szCs w:val="20"/>
              </w:rPr>
            </w:pPr>
          </w:p>
        </w:tc>
      </w:tr>
      <w:tr w:rsidR="006478A5" w:rsidRPr="006478A5" w:rsidTr="0087434F">
        <w:tc>
          <w:tcPr>
            <w:tcW w:w="8075" w:type="dxa"/>
          </w:tcPr>
          <w:p w:rsidR="006478A5" w:rsidRPr="006478A5" w:rsidRDefault="006478A5">
            <w:pPr>
              <w:rPr>
                <w:sz w:val="20"/>
                <w:szCs w:val="20"/>
              </w:rPr>
            </w:pPr>
            <w:r w:rsidRPr="006478A5">
              <w:rPr>
                <w:sz w:val="20"/>
                <w:szCs w:val="20"/>
              </w:rPr>
              <w:t xml:space="preserve">Sense of </w:t>
            </w:r>
            <w:proofErr w:type="spellStart"/>
            <w:r w:rsidRPr="006478A5">
              <w:rPr>
                <w:sz w:val="20"/>
                <w:szCs w:val="20"/>
              </w:rPr>
              <w:t>humour</w:t>
            </w:r>
            <w:proofErr w:type="spellEnd"/>
          </w:p>
        </w:tc>
        <w:tc>
          <w:tcPr>
            <w:tcW w:w="2119" w:type="dxa"/>
            <w:vMerge/>
          </w:tcPr>
          <w:p w:rsidR="006478A5" w:rsidRPr="006478A5" w:rsidRDefault="006478A5">
            <w:pPr>
              <w:rPr>
                <w:sz w:val="20"/>
                <w:szCs w:val="20"/>
              </w:rPr>
            </w:pPr>
          </w:p>
        </w:tc>
      </w:tr>
      <w:tr w:rsidR="00F06C83" w:rsidRPr="006478A5" w:rsidTr="0087434F">
        <w:tc>
          <w:tcPr>
            <w:tcW w:w="8075" w:type="dxa"/>
          </w:tcPr>
          <w:p w:rsidR="00F06C83" w:rsidRPr="006478A5" w:rsidRDefault="002F074A">
            <w:pPr>
              <w:rPr>
                <w:sz w:val="20"/>
                <w:szCs w:val="20"/>
              </w:rPr>
            </w:pPr>
            <w:r w:rsidRPr="006478A5">
              <w:rPr>
                <w:b/>
                <w:sz w:val="20"/>
                <w:szCs w:val="20"/>
              </w:rPr>
              <w:t>DESIRABLE REQUIREMENTS</w:t>
            </w:r>
          </w:p>
        </w:tc>
        <w:tc>
          <w:tcPr>
            <w:tcW w:w="2119" w:type="dxa"/>
          </w:tcPr>
          <w:p w:rsidR="00F06C83" w:rsidRPr="006478A5" w:rsidRDefault="00F06C83">
            <w:pPr>
              <w:rPr>
                <w:sz w:val="20"/>
                <w:szCs w:val="20"/>
              </w:rPr>
            </w:pPr>
          </w:p>
        </w:tc>
      </w:tr>
      <w:tr w:rsidR="00F06C83" w:rsidRPr="006478A5" w:rsidTr="008B2B3F">
        <w:tc>
          <w:tcPr>
            <w:tcW w:w="10194" w:type="dxa"/>
            <w:gridSpan w:val="2"/>
            <w:shd w:val="clear" w:color="auto" w:fill="BFBFBF" w:themeFill="background1" w:themeFillShade="BF"/>
            <w:vAlign w:val="center"/>
          </w:tcPr>
          <w:p w:rsidR="00F06C83" w:rsidRPr="006478A5" w:rsidRDefault="00F06C83" w:rsidP="00F06C83">
            <w:pPr>
              <w:pStyle w:val="ListParagraph"/>
              <w:numPr>
                <w:ilvl w:val="0"/>
                <w:numId w:val="14"/>
              </w:numPr>
              <w:rPr>
                <w:b/>
                <w:sz w:val="20"/>
                <w:szCs w:val="20"/>
              </w:rPr>
            </w:pPr>
            <w:r w:rsidRPr="006478A5">
              <w:rPr>
                <w:b/>
                <w:sz w:val="20"/>
                <w:szCs w:val="20"/>
              </w:rPr>
              <w:t>Knowledge</w:t>
            </w:r>
          </w:p>
        </w:tc>
      </w:tr>
      <w:tr w:rsidR="002F074A" w:rsidRPr="006478A5" w:rsidTr="002F074A">
        <w:tc>
          <w:tcPr>
            <w:tcW w:w="8075" w:type="dxa"/>
          </w:tcPr>
          <w:p w:rsidR="002F074A" w:rsidRPr="006478A5" w:rsidRDefault="002F074A">
            <w:pPr>
              <w:rPr>
                <w:sz w:val="20"/>
                <w:szCs w:val="20"/>
              </w:rPr>
            </w:pPr>
            <w:r w:rsidRPr="006478A5">
              <w:rPr>
                <w:sz w:val="20"/>
                <w:szCs w:val="20"/>
              </w:rPr>
              <w:t>Strategic planning progress</w:t>
            </w:r>
          </w:p>
        </w:tc>
        <w:tc>
          <w:tcPr>
            <w:tcW w:w="2119" w:type="dxa"/>
            <w:vMerge w:val="restart"/>
            <w:vAlign w:val="center"/>
          </w:tcPr>
          <w:p w:rsidR="002F074A" w:rsidRPr="006478A5" w:rsidRDefault="002F074A" w:rsidP="002F074A">
            <w:pPr>
              <w:rPr>
                <w:sz w:val="20"/>
                <w:szCs w:val="20"/>
              </w:rPr>
            </w:pPr>
            <w:r w:rsidRPr="006478A5">
              <w:rPr>
                <w:sz w:val="20"/>
                <w:szCs w:val="20"/>
              </w:rPr>
              <w:t>Application Form</w:t>
            </w:r>
          </w:p>
          <w:p w:rsidR="002F074A" w:rsidRPr="006478A5" w:rsidRDefault="002F074A" w:rsidP="002F074A">
            <w:pPr>
              <w:rPr>
                <w:sz w:val="20"/>
                <w:szCs w:val="20"/>
              </w:rPr>
            </w:pPr>
            <w:r w:rsidRPr="006478A5">
              <w:rPr>
                <w:sz w:val="20"/>
                <w:szCs w:val="20"/>
              </w:rPr>
              <w:t>Interview</w:t>
            </w:r>
          </w:p>
          <w:p w:rsidR="002F074A" w:rsidRPr="006478A5" w:rsidRDefault="002F074A" w:rsidP="002F074A">
            <w:pPr>
              <w:rPr>
                <w:sz w:val="20"/>
                <w:szCs w:val="20"/>
              </w:rPr>
            </w:pPr>
            <w:r w:rsidRPr="006478A5">
              <w:rPr>
                <w:sz w:val="20"/>
                <w:szCs w:val="20"/>
              </w:rPr>
              <w:t>References</w:t>
            </w:r>
          </w:p>
        </w:tc>
      </w:tr>
      <w:tr w:rsidR="002F074A" w:rsidRPr="006478A5" w:rsidTr="0087434F">
        <w:tc>
          <w:tcPr>
            <w:tcW w:w="8075" w:type="dxa"/>
          </w:tcPr>
          <w:p w:rsidR="002F074A" w:rsidRPr="006478A5" w:rsidRDefault="002F074A">
            <w:pPr>
              <w:rPr>
                <w:sz w:val="20"/>
                <w:szCs w:val="20"/>
              </w:rPr>
            </w:pPr>
            <w:r w:rsidRPr="006478A5">
              <w:rPr>
                <w:sz w:val="20"/>
                <w:szCs w:val="20"/>
              </w:rPr>
              <w:t>Strategies for ensuring inclusion, diversity and access</w:t>
            </w:r>
          </w:p>
        </w:tc>
        <w:tc>
          <w:tcPr>
            <w:tcW w:w="2119" w:type="dxa"/>
            <w:vMerge/>
          </w:tcPr>
          <w:p w:rsidR="002F074A" w:rsidRPr="006478A5" w:rsidRDefault="002F074A">
            <w:pPr>
              <w:rPr>
                <w:sz w:val="20"/>
                <w:szCs w:val="20"/>
              </w:rPr>
            </w:pPr>
          </w:p>
        </w:tc>
      </w:tr>
      <w:tr w:rsidR="002F074A" w:rsidRPr="006478A5" w:rsidTr="0087434F">
        <w:tc>
          <w:tcPr>
            <w:tcW w:w="8075" w:type="dxa"/>
          </w:tcPr>
          <w:p w:rsidR="002F074A" w:rsidRPr="006478A5" w:rsidRDefault="002F074A">
            <w:pPr>
              <w:rPr>
                <w:sz w:val="20"/>
                <w:szCs w:val="20"/>
              </w:rPr>
            </w:pPr>
            <w:r w:rsidRPr="006478A5">
              <w:rPr>
                <w:sz w:val="20"/>
                <w:szCs w:val="20"/>
              </w:rPr>
              <w:t>Work of other agencies and opportunities for collaboration</w:t>
            </w:r>
          </w:p>
        </w:tc>
        <w:tc>
          <w:tcPr>
            <w:tcW w:w="2119" w:type="dxa"/>
            <w:vMerge/>
          </w:tcPr>
          <w:p w:rsidR="002F074A" w:rsidRPr="006478A5" w:rsidRDefault="002F074A">
            <w:pPr>
              <w:rPr>
                <w:sz w:val="20"/>
                <w:szCs w:val="20"/>
              </w:rPr>
            </w:pPr>
          </w:p>
        </w:tc>
      </w:tr>
      <w:tr w:rsidR="002F074A" w:rsidRPr="006478A5" w:rsidTr="0087434F">
        <w:tc>
          <w:tcPr>
            <w:tcW w:w="8075" w:type="dxa"/>
          </w:tcPr>
          <w:p w:rsidR="002F074A" w:rsidRPr="006478A5" w:rsidRDefault="002F074A">
            <w:pPr>
              <w:rPr>
                <w:sz w:val="20"/>
                <w:szCs w:val="20"/>
              </w:rPr>
            </w:pPr>
            <w:r w:rsidRPr="006478A5">
              <w:rPr>
                <w:sz w:val="20"/>
                <w:szCs w:val="20"/>
              </w:rPr>
              <w:t xml:space="preserve">Strategies which encourage parents and </w:t>
            </w:r>
            <w:proofErr w:type="spellStart"/>
            <w:r w:rsidRPr="006478A5">
              <w:rPr>
                <w:sz w:val="20"/>
                <w:szCs w:val="20"/>
              </w:rPr>
              <w:t>carers</w:t>
            </w:r>
            <w:proofErr w:type="spellEnd"/>
            <w:r w:rsidRPr="006478A5">
              <w:rPr>
                <w:sz w:val="20"/>
                <w:szCs w:val="20"/>
              </w:rPr>
              <w:t xml:space="preserve"> to support their children’</w:t>
            </w:r>
          </w:p>
        </w:tc>
        <w:tc>
          <w:tcPr>
            <w:tcW w:w="2119" w:type="dxa"/>
            <w:vMerge/>
          </w:tcPr>
          <w:p w:rsidR="002F074A" w:rsidRPr="006478A5" w:rsidRDefault="002F074A">
            <w:pPr>
              <w:rPr>
                <w:sz w:val="20"/>
                <w:szCs w:val="20"/>
              </w:rPr>
            </w:pPr>
          </w:p>
        </w:tc>
      </w:tr>
      <w:tr w:rsidR="002F074A" w:rsidRPr="006478A5" w:rsidTr="008B2B3F">
        <w:tc>
          <w:tcPr>
            <w:tcW w:w="10194" w:type="dxa"/>
            <w:gridSpan w:val="2"/>
            <w:shd w:val="clear" w:color="auto" w:fill="BFBFBF" w:themeFill="background1" w:themeFillShade="BF"/>
          </w:tcPr>
          <w:p w:rsidR="002F074A" w:rsidRPr="006478A5" w:rsidRDefault="002F074A" w:rsidP="002F074A">
            <w:pPr>
              <w:pStyle w:val="ListParagraph"/>
              <w:numPr>
                <w:ilvl w:val="0"/>
                <w:numId w:val="14"/>
              </w:numPr>
              <w:rPr>
                <w:b/>
                <w:sz w:val="20"/>
                <w:szCs w:val="20"/>
              </w:rPr>
            </w:pPr>
            <w:r w:rsidRPr="006478A5">
              <w:rPr>
                <w:b/>
                <w:sz w:val="20"/>
                <w:szCs w:val="20"/>
              </w:rPr>
              <w:t>Qualifications and Training</w:t>
            </w:r>
          </w:p>
        </w:tc>
      </w:tr>
      <w:tr w:rsidR="002F074A" w:rsidRPr="006478A5" w:rsidTr="0087434F">
        <w:tc>
          <w:tcPr>
            <w:tcW w:w="8075" w:type="dxa"/>
          </w:tcPr>
          <w:p w:rsidR="002F074A" w:rsidRPr="006478A5" w:rsidRDefault="002F074A">
            <w:pPr>
              <w:rPr>
                <w:sz w:val="20"/>
                <w:szCs w:val="20"/>
              </w:rPr>
            </w:pPr>
            <w:r w:rsidRPr="006478A5">
              <w:rPr>
                <w:sz w:val="20"/>
                <w:szCs w:val="20"/>
              </w:rPr>
              <w:t>Knowledge of national literacy and numeracy strategies</w:t>
            </w:r>
          </w:p>
        </w:tc>
        <w:tc>
          <w:tcPr>
            <w:tcW w:w="2119" w:type="dxa"/>
          </w:tcPr>
          <w:p w:rsidR="002F074A" w:rsidRPr="006478A5" w:rsidRDefault="002F074A">
            <w:pPr>
              <w:rPr>
                <w:sz w:val="20"/>
                <w:szCs w:val="20"/>
              </w:rPr>
            </w:pPr>
            <w:r w:rsidRPr="006478A5">
              <w:rPr>
                <w:sz w:val="20"/>
                <w:szCs w:val="20"/>
              </w:rPr>
              <w:t>Application Form</w:t>
            </w:r>
          </w:p>
        </w:tc>
      </w:tr>
    </w:tbl>
    <w:p w:rsidR="0087434F" w:rsidRPr="006478A5" w:rsidRDefault="0087434F">
      <w:pPr>
        <w:pBdr>
          <w:top w:val="nil"/>
          <w:left w:val="nil"/>
          <w:bottom w:val="nil"/>
          <w:right w:val="nil"/>
          <w:between w:val="nil"/>
        </w:pBdr>
        <w:rPr>
          <w:sz w:val="20"/>
          <w:szCs w:val="20"/>
        </w:rPr>
      </w:pPr>
    </w:p>
    <w:p w:rsidR="006478A5" w:rsidRPr="006478A5" w:rsidRDefault="006478A5" w:rsidP="006478A5">
      <w:pPr>
        <w:pBdr>
          <w:top w:val="nil"/>
          <w:left w:val="nil"/>
          <w:bottom w:val="nil"/>
          <w:right w:val="nil"/>
          <w:between w:val="nil"/>
        </w:pBdr>
        <w:jc w:val="both"/>
        <w:rPr>
          <w:sz w:val="16"/>
          <w:szCs w:val="16"/>
        </w:rPr>
      </w:pPr>
      <w:r w:rsidRPr="006478A5">
        <w:rPr>
          <w:b/>
          <w:sz w:val="16"/>
          <w:szCs w:val="16"/>
        </w:rPr>
        <w:t>REVIEW ARRANGEMENTS</w:t>
      </w:r>
    </w:p>
    <w:p w:rsidR="006478A5" w:rsidRPr="006478A5" w:rsidRDefault="006478A5" w:rsidP="006478A5">
      <w:pPr>
        <w:pBdr>
          <w:top w:val="nil"/>
          <w:left w:val="nil"/>
          <w:bottom w:val="nil"/>
          <w:right w:val="nil"/>
          <w:between w:val="nil"/>
        </w:pBdr>
        <w:jc w:val="both"/>
        <w:rPr>
          <w:sz w:val="16"/>
          <w:szCs w:val="16"/>
        </w:rPr>
      </w:pPr>
      <w:r w:rsidRPr="006478A5">
        <w:rPr>
          <w:b/>
          <w:i/>
          <w:sz w:val="16"/>
          <w:szCs w:val="16"/>
        </w:rP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w:t>
      </w:r>
      <w:proofErr w:type="spellStart"/>
      <w:r w:rsidRPr="006478A5">
        <w:rPr>
          <w:b/>
          <w:i/>
          <w:sz w:val="16"/>
          <w:szCs w:val="16"/>
        </w:rPr>
        <w:t>Sharples</w:t>
      </w:r>
      <w:proofErr w:type="spellEnd"/>
      <w:r w:rsidRPr="006478A5">
        <w:rPr>
          <w:b/>
          <w:i/>
          <w:sz w:val="16"/>
          <w:szCs w:val="16"/>
        </w:rPr>
        <w:t xml:space="preserve"> School will expect to revise the Job Description from time to time and will consult with the post holder at the appropriate time.</w:t>
      </w:r>
    </w:p>
    <w:p w:rsidR="006478A5" w:rsidRPr="006478A5" w:rsidRDefault="006478A5" w:rsidP="006478A5">
      <w:pPr>
        <w:pBdr>
          <w:top w:val="nil"/>
          <w:left w:val="nil"/>
          <w:bottom w:val="nil"/>
          <w:right w:val="nil"/>
          <w:between w:val="nil"/>
        </w:pBdr>
        <w:jc w:val="both"/>
        <w:rPr>
          <w:sz w:val="18"/>
          <w:szCs w:val="18"/>
        </w:rPr>
      </w:pPr>
    </w:p>
    <w:p w:rsidR="006478A5" w:rsidRDefault="006478A5" w:rsidP="006478A5">
      <w:pPr>
        <w:pBdr>
          <w:top w:val="nil"/>
          <w:left w:val="nil"/>
          <w:bottom w:val="nil"/>
          <w:right w:val="nil"/>
          <w:between w:val="nil"/>
        </w:pBdr>
        <w:jc w:val="both"/>
        <w:rPr>
          <w:b/>
          <w:sz w:val="18"/>
          <w:szCs w:val="18"/>
        </w:rPr>
      </w:pPr>
      <w:r w:rsidRPr="006478A5">
        <w:rPr>
          <w:b/>
          <w:sz w:val="18"/>
          <w:szCs w:val="18"/>
        </w:rPr>
        <w:t>Prepared/revised by:</w:t>
      </w:r>
      <w:r w:rsidRPr="006478A5">
        <w:rPr>
          <w:b/>
          <w:sz w:val="18"/>
          <w:szCs w:val="18"/>
        </w:rPr>
        <w:tab/>
        <w:t xml:space="preserve"> </w:t>
      </w:r>
      <w:proofErr w:type="spellStart"/>
      <w:r w:rsidRPr="006478A5">
        <w:rPr>
          <w:b/>
          <w:sz w:val="18"/>
          <w:szCs w:val="18"/>
        </w:rPr>
        <w:t>Ms</w:t>
      </w:r>
      <w:proofErr w:type="spellEnd"/>
      <w:r w:rsidRPr="006478A5">
        <w:rPr>
          <w:b/>
          <w:sz w:val="18"/>
          <w:szCs w:val="18"/>
        </w:rPr>
        <w:t xml:space="preserve"> A Webster, </w:t>
      </w:r>
      <w:proofErr w:type="spellStart"/>
      <w:r w:rsidRPr="006478A5">
        <w:rPr>
          <w:b/>
          <w:sz w:val="18"/>
          <w:szCs w:val="18"/>
        </w:rPr>
        <w:t>Headteacher</w:t>
      </w:r>
      <w:proofErr w:type="spellEnd"/>
      <w:r w:rsidRPr="006478A5">
        <w:rPr>
          <w:b/>
          <w:sz w:val="18"/>
          <w:szCs w:val="18"/>
        </w:rPr>
        <w:t xml:space="preserve">,  </w:t>
      </w:r>
      <w:r w:rsidR="00051A8E">
        <w:rPr>
          <w:b/>
          <w:sz w:val="18"/>
          <w:szCs w:val="18"/>
        </w:rPr>
        <w:t>April 2021</w:t>
      </w:r>
      <w:bookmarkStart w:id="1" w:name="_GoBack"/>
      <w:bookmarkEnd w:id="1"/>
    </w:p>
    <w:p w:rsidR="006478A5" w:rsidRDefault="006478A5" w:rsidP="006478A5">
      <w:pPr>
        <w:pBdr>
          <w:top w:val="nil"/>
          <w:left w:val="nil"/>
          <w:bottom w:val="nil"/>
          <w:right w:val="nil"/>
          <w:between w:val="nil"/>
        </w:pBdr>
        <w:jc w:val="both"/>
        <w:rPr>
          <w:b/>
          <w:sz w:val="18"/>
          <w:szCs w:val="18"/>
        </w:rPr>
      </w:pPr>
    </w:p>
    <w:p w:rsidR="006478A5" w:rsidRPr="006478A5" w:rsidRDefault="006478A5" w:rsidP="006478A5">
      <w:pPr>
        <w:pBdr>
          <w:top w:val="nil"/>
          <w:left w:val="nil"/>
          <w:bottom w:val="nil"/>
          <w:right w:val="nil"/>
          <w:between w:val="nil"/>
        </w:pBdr>
        <w:jc w:val="both"/>
        <w:rPr>
          <w:b/>
          <w:sz w:val="18"/>
          <w:szCs w:val="18"/>
        </w:rPr>
      </w:pPr>
    </w:p>
    <w:p w:rsidR="00E737E9" w:rsidRPr="006478A5" w:rsidRDefault="006478A5" w:rsidP="006478A5">
      <w:pPr>
        <w:pBdr>
          <w:top w:val="nil"/>
          <w:left w:val="nil"/>
          <w:bottom w:val="nil"/>
          <w:right w:val="nil"/>
          <w:between w:val="nil"/>
        </w:pBdr>
        <w:jc w:val="both"/>
        <w:rPr>
          <w:sz w:val="20"/>
          <w:szCs w:val="20"/>
        </w:rPr>
      </w:pPr>
      <w:r w:rsidRPr="006478A5">
        <w:rPr>
          <w:b/>
          <w:i/>
          <w:sz w:val="18"/>
          <w:szCs w:val="18"/>
        </w:rPr>
        <w:t xml:space="preserve">Agreed by </w:t>
      </w:r>
      <w:proofErr w:type="spellStart"/>
      <w:r w:rsidRPr="006478A5">
        <w:rPr>
          <w:b/>
          <w:i/>
          <w:sz w:val="18"/>
          <w:szCs w:val="18"/>
        </w:rPr>
        <w:t>Postholder</w:t>
      </w:r>
      <w:proofErr w:type="spellEnd"/>
      <w:r w:rsidRPr="006478A5">
        <w:rPr>
          <w:i/>
          <w:sz w:val="18"/>
          <w:szCs w:val="18"/>
        </w:rPr>
        <w:t xml:space="preserve">: </w:t>
      </w:r>
      <w:r w:rsidRPr="006478A5">
        <w:rPr>
          <w:i/>
          <w:sz w:val="18"/>
          <w:szCs w:val="18"/>
        </w:rPr>
        <w:tab/>
      </w:r>
      <w:r w:rsidRPr="006478A5">
        <w:rPr>
          <w:b/>
          <w:i/>
          <w:sz w:val="18"/>
          <w:szCs w:val="18"/>
        </w:rPr>
        <w:t>Signature:</w:t>
      </w:r>
      <w:r w:rsidRPr="006478A5">
        <w:rPr>
          <w:i/>
          <w:sz w:val="18"/>
          <w:szCs w:val="18"/>
        </w:rPr>
        <w:t xml:space="preserve"> </w:t>
      </w:r>
      <w:r w:rsidRPr="006478A5">
        <w:rPr>
          <w:i/>
          <w:sz w:val="18"/>
          <w:szCs w:val="18"/>
        </w:rPr>
        <w:tab/>
        <w:t>____________________</w:t>
      </w:r>
      <w:r w:rsidRPr="006478A5">
        <w:rPr>
          <w:i/>
          <w:sz w:val="18"/>
          <w:szCs w:val="18"/>
        </w:rPr>
        <w:tab/>
      </w:r>
      <w:r>
        <w:rPr>
          <w:i/>
          <w:sz w:val="18"/>
          <w:szCs w:val="18"/>
        </w:rPr>
        <w:tab/>
      </w:r>
      <w:r w:rsidRPr="006478A5">
        <w:rPr>
          <w:b/>
          <w:i/>
          <w:sz w:val="18"/>
          <w:szCs w:val="18"/>
        </w:rPr>
        <w:t>Date</w:t>
      </w:r>
      <w:r w:rsidRPr="006478A5">
        <w:rPr>
          <w:sz w:val="18"/>
          <w:szCs w:val="18"/>
        </w:rPr>
        <w:t xml:space="preserve">: </w:t>
      </w:r>
      <w:r w:rsidRPr="006478A5">
        <w:rPr>
          <w:sz w:val="18"/>
          <w:szCs w:val="18"/>
        </w:rPr>
        <w:tab/>
        <w:t>________</w:t>
      </w:r>
    </w:p>
    <w:sectPr w:rsidR="00E737E9" w:rsidRPr="006478A5">
      <w:pgSz w:w="11906" w:h="16838"/>
      <w:pgMar w:top="851" w:right="851" w:bottom="851"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6BEE"/>
    <w:multiLevelType w:val="multilevel"/>
    <w:tmpl w:val="BF849E0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15:restartNumberingAfterBreak="0">
    <w:nsid w:val="1A0E516E"/>
    <w:multiLevelType w:val="multilevel"/>
    <w:tmpl w:val="55B8E61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15:restartNumberingAfterBreak="0">
    <w:nsid w:val="1AB550B8"/>
    <w:multiLevelType w:val="multilevel"/>
    <w:tmpl w:val="C22E196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15:restartNumberingAfterBreak="0">
    <w:nsid w:val="1BE12C0F"/>
    <w:multiLevelType w:val="hybridMultilevel"/>
    <w:tmpl w:val="E3526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400D2F"/>
    <w:multiLevelType w:val="hybridMultilevel"/>
    <w:tmpl w:val="8A5ED5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F70E3B"/>
    <w:multiLevelType w:val="multilevel"/>
    <w:tmpl w:val="430C835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24EB09B5"/>
    <w:multiLevelType w:val="multilevel"/>
    <w:tmpl w:val="2E0A9DC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15:restartNumberingAfterBreak="0">
    <w:nsid w:val="2B3F4940"/>
    <w:multiLevelType w:val="multilevel"/>
    <w:tmpl w:val="D8969C0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 w15:restartNumberingAfterBreak="0">
    <w:nsid w:val="2C4D4C74"/>
    <w:multiLevelType w:val="hybridMultilevel"/>
    <w:tmpl w:val="7ECCF4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9A23437"/>
    <w:multiLevelType w:val="hybridMultilevel"/>
    <w:tmpl w:val="325C82DC"/>
    <w:lvl w:ilvl="0" w:tplc="E3D89C7E">
      <w:start w:val="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6FE02313"/>
    <w:multiLevelType w:val="hybridMultilevel"/>
    <w:tmpl w:val="DC7AD9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5767AA4"/>
    <w:multiLevelType w:val="multilevel"/>
    <w:tmpl w:val="603A09A8"/>
    <w:lvl w:ilvl="0">
      <w:start w:val="1"/>
      <w:numFmt w:val="bullet"/>
      <w:lvlText w:val="●"/>
      <w:lvlJc w:val="left"/>
      <w:pPr>
        <w:ind w:left="0" w:firstLine="0"/>
      </w:pPr>
      <w:rPr>
        <w:rFonts w:ascii="Arial" w:eastAsia="Arial" w:hAnsi="Arial" w:cs="Arial"/>
        <w:vertAlign w:val="baseline"/>
      </w:rPr>
    </w:lvl>
    <w:lvl w:ilvl="1">
      <w:start w:val="1"/>
      <w:numFmt w:val="bullet"/>
      <w:lvlText w:val="o"/>
      <w:lvlJc w:val="left"/>
      <w:pPr>
        <w:ind w:left="1516" w:firstLine="1440"/>
      </w:pPr>
      <w:rPr>
        <w:rFonts w:ascii="Arial" w:eastAsia="Arial" w:hAnsi="Arial" w:cs="Arial"/>
        <w:vertAlign w:val="baseline"/>
      </w:rPr>
    </w:lvl>
    <w:lvl w:ilvl="2">
      <w:start w:val="1"/>
      <w:numFmt w:val="bullet"/>
      <w:lvlText w:val="▪"/>
      <w:lvlJc w:val="left"/>
      <w:pPr>
        <w:ind w:left="2236" w:firstLine="2160"/>
      </w:pPr>
      <w:rPr>
        <w:rFonts w:ascii="Arial" w:eastAsia="Arial" w:hAnsi="Arial" w:cs="Arial"/>
        <w:vertAlign w:val="baseline"/>
      </w:rPr>
    </w:lvl>
    <w:lvl w:ilvl="3">
      <w:start w:val="1"/>
      <w:numFmt w:val="bullet"/>
      <w:lvlText w:val="●"/>
      <w:lvlJc w:val="left"/>
      <w:pPr>
        <w:ind w:left="2956" w:firstLine="2880"/>
      </w:pPr>
      <w:rPr>
        <w:rFonts w:ascii="Arial" w:eastAsia="Arial" w:hAnsi="Arial" w:cs="Arial"/>
        <w:vertAlign w:val="baseline"/>
      </w:rPr>
    </w:lvl>
    <w:lvl w:ilvl="4">
      <w:start w:val="1"/>
      <w:numFmt w:val="bullet"/>
      <w:lvlText w:val="o"/>
      <w:lvlJc w:val="left"/>
      <w:pPr>
        <w:ind w:left="3676" w:firstLine="3600"/>
      </w:pPr>
      <w:rPr>
        <w:rFonts w:ascii="Arial" w:eastAsia="Arial" w:hAnsi="Arial" w:cs="Arial"/>
        <w:vertAlign w:val="baseline"/>
      </w:rPr>
    </w:lvl>
    <w:lvl w:ilvl="5">
      <w:start w:val="1"/>
      <w:numFmt w:val="bullet"/>
      <w:lvlText w:val="▪"/>
      <w:lvlJc w:val="left"/>
      <w:pPr>
        <w:ind w:left="4396" w:firstLine="4320"/>
      </w:pPr>
      <w:rPr>
        <w:rFonts w:ascii="Arial" w:eastAsia="Arial" w:hAnsi="Arial" w:cs="Arial"/>
        <w:vertAlign w:val="baseline"/>
      </w:rPr>
    </w:lvl>
    <w:lvl w:ilvl="6">
      <w:start w:val="1"/>
      <w:numFmt w:val="bullet"/>
      <w:lvlText w:val="●"/>
      <w:lvlJc w:val="left"/>
      <w:pPr>
        <w:ind w:left="5116" w:firstLine="5040"/>
      </w:pPr>
      <w:rPr>
        <w:rFonts w:ascii="Arial" w:eastAsia="Arial" w:hAnsi="Arial" w:cs="Arial"/>
        <w:vertAlign w:val="baseline"/>
      </w:rPr>
    </w:lvl>
    <w:lvl w:ilvl="7">
      <w:start w:val="1"/>
      <w:numFmt w:val="bullet"/>
      <w:lvlText w:val="o"/>
      <w:lvlJc w:val="left"/>
      <w:pPr>
        <w:ind w:left="5836" w:firstLine="5760"/>
      </w:pPr>
      <w:rPr>
        <w:rFonts w:ascii="Arial" w:eastAsia="Arial" w:hAnsi="Arial" w:cs="Arial"/>
        <w:vertAlign w:val="baseline"/>
      </w:rPr>
    </w:lvl>
    <w:lvl w:ilvl="8">
      <w:start w:val="1"/>
      <w:numFmt w:val="bullet"/>
      <w:lvlText w:val="▪"/>
      <w:lvlJc w:val="left"/>
      <w:pPr>
        <w:ind w:left="6556" w:firstLine="6480"/>
      </w:pPr>
      <w:rPr>
        <w:rFonts w:ascii="Arial" w:eastAsia="Arial" w:hAnsi="Arial" w:cs="Arial"/>
        <w:vertAlign w:val="baseline"/>
      </w:rPr>
    </w:lvl>
  </w:abstractNum>
  <w:abstractNum w:abstractNumId="12" w15:restartNumberingAfterBreak="0">
    <w:nsid w:val="774B4575"/>
    <w:multiLevelType w:val="multilevel"/>
    <w:tmpl w:val="D8BEB4B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7C6E673E"/>
    <w:multiLevelType w:val="hybridMultilevel"/>
    <w:tmpl w:val="EA321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11"/>
  </w:num>
  <w:num w:numId="5">
    <w:abstractNumId w:val="12"/>
  </w:num>
  <w:num w:numId="6">
    <w:abstractNumId w:val="1"/>
  </w:num>
  <w:num w:numId="7">
    <w:abstractNumId w:val="2"/>
  </w:num>
  <w:num w:numId="8">
    <w:abstractNumId w:val="0"/>
  </w:num>
  <w:num w:numId="9">
    <w:abstractNumId w:val="3"/>
  </w:num>
  <w:num w:numId="10">
    <w:abstractNumId w:val="13"/>
  </w:num>
  <w:num w:numId="11">
    <w:abstractNumId w:val="9"/>
  </w:num>
  <w:num w:numId="12">
    <w:abstractNumId w:val="10"/>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E9"/>
    <w:rsid w:val="000215B4"/>
    <w:rsid w:val="00051A8E"/>
    <w:rsid w:val="00235FCE"/>
    <w:rsid w:val="00257CB3"/>
    <w:rsid w:val="002B5BB5"/>
    <w:rsid w:val="002F074A"/>
    <w:rsid w:val="0033788C"/>
    <w:rsid w:val="003467A8"/>
    <w:rsid w:val="00530B72"/>
    <w:rsid w:val="00604D6A"/>
    <w:rsid w:val="006478A5"/>
    <w:rsid w:val="0075712A"/>
    <w:rsid w:val="0087434F"/>
    <w:rsid w:val="008B2B3F"/>
    <w:rsid w:val="009206F7"/>
    <w:rsid w:val="009F3165"/>
    <w:rsid w:val="00B211C2"/>
    <w:rsid w:val="00B30086"/>
    <w:rsid w:val="00BB7DAF"/>
    <w:rsid w:val="00C674A3"/>
    <w:rsid w:val="00D75FDA"/>
    <w:rsid w:val="00E352EB"/>
    <w:rsid w:val="00E737E9"/>
    <w:rsid w:val="00F06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BFE3"/>
  <w15:docId w15:val="{217975B4-FD40-454A-A6A4-59CAA112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211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1C2"/>
    <w:rPr>
      <w:rFonts w:ascii="Segoe UI" w:hAnsi="Segoe UI" w:cs="Segoe UI"/>
      <w:sz w:val="18"/>
      <w:szCs w:val="18"/>
    </w:rPr>
  </w:style>
  <w:style w:type="paragraph" w:styleId="ListParagraph">
    <w:name w:val="List Paragraph"/>
    <w:basedOn w:val="Normal"/>
    <w:uiPriority w:val="34"/>
    <w:qFormat/>
    <w:rsid w:val="00257CB3"/>
    <w:pPr>
      <w:ind w:left="720"/>
      <w:contextualSpacing/>
    </w:pPr>
  </w:style>
  <w:style w:type="table" w:styleId="TableGrid">
    <w:name w:val="Table Grid"/>
    <w:basedOn w:val="TableNormal"/>
    <w:uiPriority w:val="39"/>
    <w:rsid w:val="00874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Makinson</dc:creator>
  <cp:lastModifiedBy>Windows User</cp:lastModifiedBy>
  <cp:revision>8</cp:revision>
  <cp:lastPrinted>2020-09-08T09:55:00Z</cp:lastPrinted>
  <dcterms:created xsi:type="dcterms:W3CDTF">2020-01-20T12:36:00Z</dcterms:created>
  <dcterms:modified xsi:type="dcterms:W3CDTF">2021-04-13T14:30:00Z</dcterms:modified>
</cp:coreProperties>
</file>