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FB73" w14:textId="77777777" w:rsidR="008F4970" w:rsidRPr="0034683A" w:rsidRDefault="008F4970" w:rsidP="625AF074">
      <w:pPr>
        <w:jc w:val="center"/>
        <w:rPr>
          <w:rFonts w:ascii="Arial" w:hAnsi="Arial" w:cs="Arial"/>
          <w:b/>
          <w:bCs/>
        </w:rPr>
      </w:pPr>
      <w:r w:rsidRPr="0034683A">
        <w:rPr>
          <w:rFonts w:ascii="Arial" w:hAnsi="Arial" w:cs="Arial"/>
          <w:b/>
          <w:bCs/>
        </w:rPr>
        <w:t>JOB DESCRIPTION</w:t>
      </w:r>
    </w:p>
    <w:p w14:paraId="1C113183" w14:textId="12C71815" w:rsidR="008F4970" w:rsidRPr="0034683A" w:rsidRDefault="008F4970" w:rsidP="625AF074">
      <w:pPr>
        <w:jc w:val="center"/>
        <w:rPr>
          <w:rFonts w:ascii="Arial" w:hAnsi="Arial" w:cs="Arial"/>
          <w:b/>
          <w:bCs/>
        </w:rPr>
      </w:pPr>
    </w:p>
    <w:tbl>
      <w:tblPr>
        <w:tblStyle w:val="TableGrid"/>
        <w:tblW w:w="0" w:type="auto"/>
        <w:tblLayout w:type="fixed"/>
        <w:tblLook w:val="0000" w:firstRow="0" w:lastRow="0" w:firstColumn="0" w:lastColumn="0" w:noHBand="0" w:noVBand="0"/>
      </w:tblPr>
      <w:tblGrid>
        <w:gridCol w:w="2295"/>
        <w:gridCol w:w="7905"/>
      </w:tblGrid>
      <w:tr w:rsidR="625AF074" w:rsidRPr="0034683A" w14:paraId="093CC913" w14:textId="77777777" w:rsidTr="235CC2B9">
        <w:tc>
          <w:tcPr>
            <w:tcW w:w="2295" w:type="dxa"/>
          </w:tcPr>
          <w:p w14:paraId="25B8E92A" w14:textId="0CB75462" w:rsidR="625AF074" w:rsidRPr="0034683A" w:rsidRDefault="625AF074" w:rsidP="625AF074">
            <w:pPr>
              <w:rPr>
                <w:rFonts w:eastAsia="Arial" w:cs="Arial"/>
                <w:color w:val="000000" w:themeColor="text1"/>
              </w:rPr>
            </w:pPr>
            <w:r w:rsidRPr="0034683A">
              <w:rPr>
                <w:rFonts w:eastAsia="Arial" w:cs="Arial"/>
                <w:color w:val="000000" w:themeColor="text1"/>
              </w:rPr>
              <w:t>Post Title:</w:t>
            </w:r>
          </w:p>
        </w:tc>
        <w:tc>
          <w:tcPr>
            <w:tcW w:w="7905" w:type="dxa"/>
          </w:tcPr>
          <w:p w14:paraId="6BA04E2B" w14:textId="6D709B33" w:rsidR="625AF074" w:rsidRPr="0034683A" w:rsidRDefault="625AF074" w:rsidP="003C6D76">
            <w:pPr>
              <w:rPr>
                <w:rFonts w:eastAsia="Arial" w:cs="Arial"/>
                <w:color w:val="000000" w:themeColor="text1"/>
              </w:rPr>
            </w:pPr>
            <w:r w:rsidRPr="0034683A">
              <w:rPr>
                <w:rFonts w:eastAsia="Arial" w:cs="Arial"/>
                <w:color w:val="000000" w:themeColor="text1"/>
              </w:rPr>
              <w:t>DIRECTOR OF </w:t>
            </w:r>
            <w:r w:rsidR="003C6D76" w:rsidRPr="0034683A">
              <w:rPr>
                <w:rFonts w:eastAsia="Arial" w:cs="Arial"/>
                <w:color w:val="000000" w:themeColor="text1"/>
              </w:rPr>
              <w:t>SEND</w:t>
            </w:r>
            <w:r w:rsidR="00E60D49" w:rsidRPr="0034683A">
              <w:rPr>
                <w:rFonts w:eastAsia="Arial" w:cs="Arial"/>
                <w:color w:val="000000" w:themeColor="text1"/>
              </w:rPr>
              <w:t xml:space="preserve"> </w:t>
            </w:r>
          </w:p>
        </w:tc>
      </w:tr>
      <w:tr w:rsidR="625AF074" w:rsidRPr="0034683A" w14:paraId="453C1475" w14:textId="77777777" w:rsidTr="235CC2B9">
        <w:tc>
          <w:tcPr>
            <w:tcW w:w="2295" w:type="dxa"/>
          </w:tcPr>
          <w:p w14:paraId="137F9942" w14:textId="18B3BBD4" w:rsidR="625AF074" w:rsidRPr="0034683A" w:rsidRDefault="625AF074" w:rsidP="625AF074">
            <w:pPr>
              <w:rPr>
                <w:rFonts w:eastAsia="Arial" w:cs="Arial"/>
                <w:color w:val="000000" w:themeColor="text1"/>
              </w:rPr>
            </w:pPr>
            <w:r w:rsidRPr="0034683A">
              <w:rPr>
                <w:rFonts w:eastAsia="Arial" w:cs="Arial"/>
                <w:color w:val="000000" w:themeColor="text1"/>
              </w:rPr>
              <w:t>Accountable To:</w:t>
            </w:r>
          </w:p>
        </w:tc>
        <w:tc>
          <w:tcPr>
            <w:tcW w:w="7905" w:type="dxa"/>
          </w:tcPr>
          <w:p w14:paraId="112D6833" w14:textId="181FC5D3" w:rsidR="625AF074" w:rsidRPr="0034683A" w:rsidRDefault="007E3D88" w:rsidP="625AF074">
            <w:pPr>
              <w:rPr>
                <w:rFonts w:eastAsia="Arial" w:cs="Arial"/>
                <w:color w:val="000000" w:themeColor="text1"/>
              </w:rPr>
            </w:pPr>
            <w:r w:rsidRPr="0034683A">
              <w:rPr>
                <w:rFonts w:eastAsia="Arial" w:cs="Arial"/>
                <w:color w:val="000000" w:themeColor="text1"/>
              </w:rPr>
              <w:t>Vice</w:t>
            </w:r>
            <w:r w:rsidR="625AF074" w:rsidRPr="0034683A">
              <w:rPr>
                <w:rFonts w:eastAsia="Arial" w:cs="Arial"/>
                <w:color w:val="000000" w:themeColor="text1"/>
              </w:rPr>
              <w:t xml:space="preserve"> Principal </w:t>
            </w:r>
          </w:p>
        </w:tc>
      </w:tr>
      <w:tr w:rsidR="625AF074" w:rsidRPr="0034683A" w14:paraId="4DA7B603" w14:textId="77777777" w:rsidTr="235CC2B9">
        <w:tc>
          <w:tcPr>
            <w:tcW w:w="2295" w:type="dxa"/>
          </w:tcPr>
          <w:p w14:paraId="4CCF98FB" w14:textId="3606CBF3" w:rsidR="625AF074" w:rsidRPr="0034683A" w:rsidRDefault="625AF074" w:rsidP="625AF074">
            <w:pPr>
              <w:rPr>
                <w:rFonts w:eastAsia="Arial" w:cs="Arial"/>
                <w:color w:val="000000" w:themeColor="text1"/>
              </w:rPr>
            </w:pPr>
            <w:r w:rsidRPr="0034683A">
              <w:rPr>
                <w:rFonts w:eastAsia="Arial" w:cs="Arial"/>
                <w:color w:val="000000" w:themeColor="text1"/>
              </w:rPr>
              <w:t>Location:</w:t>
            </w:r>
          </w:p>
        </w:tc>
        <w:tc>
          <w:tcPr>
            <w:tcW w:w="7905" w:type="dxa"/>
          </w:tcPr>
          <w:p w14:paraId="67B37458" w14:textId="489AA017" w:rsidR="625AF074" w:rsidRPr="0034683A" w:rsidRDefault="625AF074" w:rsidP="625AF074">
            <w:pPr>
              <w:rPr>
                <w:rFonts w:eastAsia="Arial" w:cs="Arial"/>
                <w:color w:val="000000" w:themeColor="text1"/>
              </w:rPr>
            </w:pPr>
            <w:r w:rsidRPr="0034683A">
              <w:rPr>
                <w:rFonts w:eastAsia="Arial" w:cs="Arial"/>
                <w:color w:val="000000" w:themeColor="text1"/>
              </w:rPr>
              <w:t>The Ruth Gorse Academy</w:t>
            </w:r>
          </w:p>
        </w:tc>
      </w:tr>
      <w:tr w:rsidR="625AF074" w:rsidRPr="0034683A" w14:paraId="53036E8F" w14:textId="77777777" w:rsidTr="235CC2B9">
        <w:tc>
          <w:tcPr>
            <w:tcW w:w="2295" w:type="dxa"/>
          </w:tcPr>
          <w:p w14:paraId="2F64C6AA" w14:textId="23E1DC99" w:rsidR="625AF074" w:rsidRPr="0034683A" w:rsidRDefault="625AF074" w:rsidP="625AF074">
            <w:pPr>
              <w:rPr>
                <w:rFonts w:eastAsia="Arial" w:cs="Arial"/>
                <w:color w:val="000000" w:themeColor="text1"/>
              </w:rPr>
            </w:pPr>
            <w:r w:rsidRPr="0034683A">
              <w:rPr>
                <w:rFonts w:eastAsia="Arial" w:cs="Arial"/>
                <w:color w:val="000000" w:themeColor="text1"/>
              </w:rPr>
              <w:t>Scale</w:t>
            </w:r>
          </w:p>
        </w:tc>
        <w:tc>
          <w:tcPr>
            <w:tcW w:w="7905" w:type="dxa"/>
          </w:tcPr>
          <w:p w14:paraId="429201EF" w14:textId="0F5D8495" w:rsidR="625AF074" w:rsidRPr="0034683A" w:rsidRDefault="625AF074" w:rsidP="235CC2B9">
            <w:pPr>
              <w:rPr>
                <w:rFonts w:eastAsia="Arial" w:cs="Arial"/>
                <w:color w:val="000000" w:themeColor="text1"/>
              </w:rPr>
            </w:pPr>
            <w:r w:rsidRPr="0034683A">
              <w:rPr>
                <w:rFonts w:eastAsia="Arial" w:cs="Arial"/>
                <w:color w:val="000000" w:themeColor="text1"/>
              </w:rPr>
              <w:t>Leadership Point 2-</w:t>
            </w:r>
            <w:r w:rsidR="0995F6CB" w:rsidRPr="0034683A">
              <w:rPr>
                <w:rFonts w:eastAsia="Arial" w:cs="Arial"/>
                <w:color w:val="000000" w:themeColor="text1"/>
              </w:rPr>
              <w:t>6</w:t>
            </w:r>
          </w:p>
        </w:tc>
      </w:tr>
      <w:tr w:rsidR="625AF074" w:rsidRPr="0034683A" w14:paraId="28812313" w14:textId="77777777" w:rsidTr="235CC2B9">
        <w:tc>
          <w:tcPr>
            <w:tcW w:w="2295" w:type="dxa"/>
          </w:tcPr>
          <w:p w14:paraId="3C1AC04F" w14:textId="1AD405DE" w:rsidR="625AF074" w:rsidRPr="0034683A" w:rsidRDefault="625AF074" w:rsidP="625AF074">
            <w:pPr>
              <w:rPr>
                <w:rFonts w:eastAsia="Arial" w:cs="Arial"/>
                <w:color w:val="000000" w:themeColor="text1"/>
              </w:rPr>
            </w:pPr>
            <w:r w:rsidRPr="0034683A">
              <w:rPr>
                <w:rFonts w:eastAsia="Arial" w:cs="Arial"/>
                <w:color w:val="000000" w:themeColor="text1"/>
              </w:rPr>
              <w:t xml:space="preserve">Start date </w:t>
            </w:r>
          </w:p>
        </w:tc>
        <w:tc>
          <w:tcPr>
            <w:tcW w:w="7905" w:type="dxa"/>
          </w:tcPr>
          <w:p w14:paraId="5793B6AE" w14:textId="767CEFE1" w:rsidR="625AF074" w:rsidRPr="0034683A" w:rsidRDefault="00F66306" w:rsidP="625AF074">
            <w:pPr>
              <w:rPr>
                <w:rFonts w:eastAsia="Arial" w:cs="Arial"/>
                <w:color w:val="000000" w:themeColor="text1"/>
              </w:rPr>
            </w:pPr>
            <w:r w:rsidRPr="0034683A">
              <w:rPr>
                <w:rFonts w:eastAsia="Arial" w:cs="Arial"/>
                <w:color w:val="000000" w:themeColor="text1"/>
              </w:rPr>
              <w:t>ASAP</w:t>
            </w:r>
          </w:p>
        </w:tc>
      </w:tr>
    </w:tbl>
    <w:p w14:paraId="25961E19" w14:textId="418347D3" w:rsidR="008F4970" w:rsidRPr="0034683A" w:rsidRDefault="008F4970" w:rsidP="1BF8F670">
      <w:pPr>
        <w:tabs>
          <w:tab w:val="left" w:pos="1276"/>
        </w:tabs>
        <w:jc w:val="both"/>
        <w:rPr>
          <w:rFonts w:ascii="Arial" w:hAnsi="Arial" w:cs="Arial"/>
        </w:rPr>
      </w:pPr>
    </w:p>
    <w:p w14:paraId="76086F94" w14:textId="77777777" w:rsidR="00B729A2" w:rsidRPr="0034683A" w:rsidRDefault="00B729A2" w:rsidP="00B729A2">
      <w:pPr>
        <w:jc w:val="both"/>
        <w:rPr>
          <w:rFonts w:ascii="Arial" w:hAnsi="Arial" w:cs="Arial"/>
        </w:rPr>
      </w:pPr>
      <w:bookmarkStart w:id="0" w:name="_Hlk70329692"/>
      <w:r w:rsidRPr="0034683A">
        <w:rPr>
          <w:rFonts w:ascii="Arial" w:hAnsi="Arial" w:cs="Arial"/>
        </w:rPr>
        <w:t>This job description should be read alongside the range of duties of teachers set out in the annual</w:t>
      </w:r>
    </w:p>
    <w:p w14:paraId="3CAD876A" w14:textId="6C1B52A8" w:rsidR="00B729A2" w:rsidRPr="0034683A" w:rsidRDefault="00B729A2" w:rsidP="00B729A2">
      <w:pPr>
        <w:jc w:val="both"/>
        <w:rPr>
          <w:rFonts w:ascii="Arial" w:hAnsi="Arial" w:cs="Arial"/>
        </w:rPr>
      </w:pPr>
      <w:r w:rsidRPr="0034683A">
        <w:rPr>
          <w:rFonts w:ascii="Arial" w:hAnsi="Arial" w:cs="Arial"/>
        </w:rPr>
        <w:t>School Teachers’ Pay and Conditions Document.</w:t>
      </w:r>
    </w:p>
    <w:p w14:paraId="6F3EEC71" w14:textId="77777777" w:rsidR="00B729A2" w:rsidRPr="0034683A" w:rsidRDefault="00B729A2" w:rsidP="00B729A2">
      <w:pPr>
        <w:jc w:val="both"/>
        <w:rPr>
          <w:rFonts w:ascii="Arial" w:hAnsi="Arial" w:cs="Arial"/>
        </w:rPr>
      </w:pPr>
    </w:p>
    <w:p w14:paraId="6830B0B7" w14:textId="77777777" w:rsidR="00B729A2" w:rsidRPr="0034683A" w:rsidRDefault="00B729A2" w:rsidP="00B729A2">
      <w:pPr>
        <w:jc w:val="both"/>
        <w:rPr>
          <w:rFonts w:ascii="Arial" w:hAnsi="Arial" w:cs="Arial"/>
        </w:rPr>
      </w:pPr>
      <w:r w:rsidRPr="0034683A">
        <w:rPr>
          <w:rFonts w:ascii="Arial" w:hAnsi="Arial" w:cs="Arial"/>
        </w:rPr>
        <w:t>Members of staff should, at all times, work within the framework provided by the Academy’s policy</w:t>
      </w:r>
    </w:p>
    <w:p w14:paraId="2EF85A10" w14:textId="5C019D2A" w:rsidR="00B729A2" w:rsidRPr="0034683A" w:rsidRDefault="00B729A2" w:rsidP="00B729A2">
      <w:pPr>
        <w:jc w:val="both"/>
        <w:rPr>
          <w:rFonts w:ascii="Arial" w:hAnsi="Arial" w:cs="Arial"/>
        </w:rPr>
      </w:pPr>
      <w:r w:rsidRPr="0034683A">
        <w:rPr>
          <w:rFonts w:ascii="Arial" w:hAnsi="Arial" w:cs="Arial"/>
        </w:rPr>
        <w:t>statements to fulfil the general aims and objectives of the Academy’s Development Plan.</w:t>
      </w:r>
    </w:p>
    <w:p w14:paraId="44F746AC" w14:textId="77777777" w:rsidR="00B729A2" w:rsidRPr="0034683A" w:rsidRDefault="00B729A2" w:rsidP="00B729A2">
      <w:pPr>
        <w:jc w:val="both"/>
        <w:rPr>
          <w:rFonts w:ascii="Arial" w:hAnsi="Arial" w:cs="Arial"/>
        </w:rPr>
      </w:pPr>
    </w:p>
    <w:p w14:paraId="08A3DBC7" w14:textId="77777777" w:rsidR="00B729A2" w:rsidRPr="0034683A" w:rsidRDefault="00B729A2" w:rsidP="00B729A2">
      <w:pPr>
        <w:jc w:val="both"/>
        <w:rPr>
          <w:rFonts w:ascii="Arial" w:hAnsi="Arial" w:cs="Arial"/>
        </w:rPr>
      </w:pPr>
      <w:r w:rsidRPr="0034683A">
        <w:rPr>
          <w:rFonts w:ascii="Arial" w:hAnsi="Arial" w:cs="Arial"/>
        </w:rPr>
        <w:t>The specific responsibilities of the successful candidate will be determined by the Principal upon</w:t>
      </w:r>
    </w:p>
    <w:p w14:paraId="6E3DCBEB" w14:textId="3616799E" w:rsidR="00B729A2" w:rsidRPr="0034683A" w:rsidRDefault="00B729A2" w:rsidP="00B729A2">
      <w:pPr>
        <w:jc w:val="both"/>
        <w:rPr>
          <w:rFonts w:ascii="Arial" w:hAnsi="Arial" w:cs="Arial"/>
        </w:rPr>
      </w:pPr>
      <w:r w:rsidRPr="0034683A">
        <w:rPr>
          <w:rFonts w:ascii="Arial" w:hAnsi="Arial" w:cs="Arial"/>
        </w:rPr>
        <w:t>appointment and will be subject to the requirements of the academy and the successful candidates prior</w:t>
      </w:r>
      <w:r w:rsidR="008A4FDA">
        <w:rPr>
          <w:rFonts w:ascii="Arial" w:hAnsi="Arial" w:cs="Arial"/>
        </w:rPr>
        <w:t xml:space="preserve"> </w:t>
      </w:r>
      <w:r w:rsidRPr="0034683A">
        <w:rPr>
          <w:rFonts w:ascii="Arial" w:hAnsi="Arial" w:cs="Arial"/>
        </w:rPr>
        <w:t>experience.</w:t>
      </w:r>
    </w:p>
    <w:bookmarkEnd w:id="0"/>
    <w:p w14:paraId="24CEDFA4" w14:textId="77777777" w:rsidR="00B729A2" w:rsidRPr="0034683A" w:rsidRDefault="00B729A2" w:rsidP="00B729A2">
      <w:pPr>
        <w:jc w:val="both"/>
        <w:rPr>
          <w:rFonts w:ascii="Arial" w:hAnsi="Arial" w:cs="Arial"/>
        </w:rPr>
      </w:pPr>
    </w:p>
    <w:p w14:paraId="53C4F0A7" w14:textId="77777777" w:rsidR="00B729A2" w:rsidRPr="0034683A" w:rsidRDefault="00B729A2" w:rsidP="00B729A2">
      <w:pPr>
        <w:jc w:val="both"/>
        <w:rPr>
          <w:rFonts w:ascii="Arial" w:hAnsi="Arial" w:cs="Arial"/>
          <w:b/>
        </w:rPr>
      </w:pPr>
      <w:r w:rsidRPr="0034683A">
        <w:rPr>
          <w:rFonts w:ascii="Arial" w:hAnsi="Arial" w:cs="Arial"/>
          <w:b/>
        </w:rPr>
        <w:t>DEVELOPING PROFESSIONAL AND CONSTRUCTIVE RELATIONSHIPS</w:t>
      </w:r>
    </w:p>
    <w:p w14:paraId="74452473" w14:textId="211B47D6" w:rsidR="00B729A2" w:rsidRPr="0034683A" w:rsidRDefault="00B729A2" w:rsidP="00B729A2">
      <w:pPr>
        <w:pStyle w:val="ListParagraph"/>
        <w:numPr>
          <w:ilvl w:val="0"/>
          <w:numId w:val="10"/>
        </w:numPr>
        <w:rPr>
          <w:rFonts w:cs="Arial"/>
          <w:szCs w:val="24"/>
        </w:rPr>
      </w:pPr>
      <w:r w:rsidRPr="0034683A">
        <w:rPr>
          <w:rFonts w:cs="Arial"/>
          <w:szCs w:val="24"/>
        </w:rPr>
        <w:t>Have high expectations of children and young people including a commitment to ensuring that they can achieve their full educational potential, establishing fair, respectful, trusting supportive and constructive relationships with them.</w:t>
      </w:r>
    </w:p>
    <w:p w14:paraId="2323897D" w14:textId="3763011C" w:rsidR="00B729A2" w:rsidRPr="0034683A" w:rsidRDefault="00B729A2" w:rsidP="00B729A2">
      <w:pPr>
        <w:pStyle w:val="ListParagraph"/>
        <w:numPr>
          <w:ilvl w:val="0"/>
          <w:numId w:val="10"/>
        </w:numPr>
        <w:rPr>
          <w:rFonts w:cs="Arial"/>
          <w:szCs w:val="24"/>
        </w:rPr>
      </w:pPr>
      <w:r w:rsidRPr="0034683A">
        <w:rPr>
          <w:rFonts w:cs="Arial"/>
          <w:szCs w:val="24"/>
        </w:rPr>
        <w:t>Communicate efficiently and effectively with parents and carers, conveying timely and relevant information about attainment, objectives, progress and wellbeing.</w:t>
      </w:r>
    </w:p>
    <w:p w14:paraId="255E4067" w14:textId="4BBEA6EB" w:rsidR="00B729A2" w:rsidRPr="0034683A" w:rsidRDefault="00B729A2" w:rsidP="00B729A2">
      <w:pPr>
        <w:pStyle w:val="ListParagraph"/>
        <w:numPr>
          <w:ilvl w:val="0"/>
          <w:numId w:val="10"/>
        </w:numPr>
        <w:rPr>
          <w:rFonts w:cs="Arial"/>
          <w:szCs w:val="24"/>
        </w:rPr>
      </w:pPr>
      <w:r w:rsidRPr="0034683A">
        <w:rPr>
          <w:rFonts w:cs="Arial"/>
          <w:szCs w:val="24"/>
        </w:rPr>
        <w:t>Have a commitment to collaboration and co-operative working.</w:t>
      </w:r>
    </w:p>
    <w:p w14:paraId="4E65F4D8" w14:textId="754AE076" w:rsidR="00B729A2" w:rsidRPr="0034683A" w:rsidRDefault="00B729A2" w:rsidP="00B729A2">
      <w:pPr>
        <w:pStyle w:val="ListParagraph"/>
        <w:numPr>
          <w:ilvl w:val="0"/>
          <w:numId w:val="10"/>
        </w:numPr>
        <w:rPr>
          <w:rFonts w:cs="Arial"/>
          <w:szCs w:val="24"/>
        </w:rPr>
      </w:pPr>
      <w:r w:rsidRPr="0034683A">
        <w:rPr>
          <w:rFonts w:cs="Arial"/>
          <w:szCs w:val="24"/>
        </w:rPr>
        <w:t>Work as a team member identifying opportunities for working with colleagues, managing their work where appropriate and sharing the development of effective practice with them.</w:t>
      </w:r>
    </w:p>
    <w:p w14:paraId="11E97EA6" w14:textId="7EBE3046" w:rsidR="00B729A2" w:rsidRPr="0034683A" w:rsidRDefault="00B729A2" w:rsidP="00B729A2">
      <w:pPr>
        <w:pStyle w:val="ListParagraph"/>
        <w:numPr>
          <w:ilvl w:val="0"/>
          <w:numId w:val="10"/>
        </w:numPr>
        <w:rPr>
          <w:rFonts w:cs="Arial"/>
          <w:szCs w:val="24"/>
        </w:rPr>
      </w:pPr>
      <w:r w:rsidRPr="0034683A">
        <w:rPr>
          <w:rFonts w:cs="Arial"/>
          <w:szCs w:val="24"/>
        </w:rPr>
        <w:t>Promote the Academy vision and values and an ethos in which the highest achievements are expected from all members of the Academy community.</w:t>
      </w:r>
    </w:p>
    <w:p w14:paraId="40674A2F" w14:textId="3ABE4000" w:rsidR="00B729A2" w:rsidRPr="0034683A" w:rsidRDefault="00B729A2" w:rsidP="00B729A2">
      <w:pPr>
        <w:pStyle w:val="ListParagraph"/>
        <w:numPr>
          <w:ilvl w:val="0"/>
          <w:numId w:val="10"/>
        </w:numPr>
        <w:rPr>
          <w:rFonts w:cs="Arial"/>
          <w:szCs w:val="24"/>
        </w:rPr>
      </w:pPr>
      <w:r w:rsidRPr="0034683A">
        <w:rPr>
          <w:rFonts w:cs="Arial"/>
          <w:szCs w:val="24"/>
        </w:rPr>
        <w:t>Develop rigorous procedures for monitoring the performance of all accountable staff including setting objectives and individual personal development plans, with reference to the Trust’s staff appraisal policies.</w:t>
      </w:r>
    </w:p>
    <w:p w14:paraId="5595D67F" w14:textId="41F343B3" w:rsidR="00B729A2" w:rsidRPr="0034683A" w:rsidRDefault="00B729A2" w:rsidP="00B729A2">
      <w:pPr>
        <w:pStyle w:val="ListParagraph"/>
        <w:numPr>
          <w:ilvl w:val="0"/>
          <w:numId w:val="10"/>
        </w:numPr>
        <w:rPr>
          <w:rFonts w:cs="Arial"/>
          <w:szCs w:val="24"/>
        </w:rPr>
      </w:pPr>
      <w:r w:rsidRPr="0034683A">
        <w:rPr>
          <w:rFonts w:cs="Arial"/>
          <w:szCs w:val="24"/>
        </w:rPr>
        <w:t>Ensure an aspirational and motivational culture is developed, sustained and celebrated.</w:t>
      </w:r>
    </w:p>
    <w:p w14:paraId="7052B5C7" w14:textId="2B3E03D3" w:rsidR="00B729A2" w:rsidRPr="0034683A" w:rsidRDefault="00B729A2" w:rsidP="00B729A2">
      <w:pPr>
        <w:pStyle w:val="ListParagraph"/>
        <w:numPr>
          <w:ilvl w:val="0"/>
          <w:numId w:val="10"/>
        </w:numPr>
        <w:rPr>
          <w:rFonts w:cs="Arial"/>
          <w:szCs w:val="24"/>
        </w:rPr>
      </w:pPr>
      <w:r w:rsidRPr="0034683A">
        <w:rPr>
          <w:rFonts w:cs="Arial"/>
          <w:szCs w:val="24"/>
        </w:rPr>
        <w:t>Be able to prioritise, be efficient and meet deadlines.</w:t>
      </w:r>
    </w:p>
    <w:p w14:paraId="301485DC" w14:textId="08447CE5" w:rsidR="00B729A2" w:rsidRPr="0034683A" w:rsidRDefault="00B729A2" w:rsidP="00B729A2">
      <w:pPr>
        <w:pStyle w:val="ListParagraph"/>
        <w:numPr>
          <w:ilvl w:val="0"/>
          <w:numId w:val="10"/>
        </w:numPr>
        <w:rPr>
          <w:rFonts w:cs="Arial"/>
          <w:szCs w:val="24"/>
        </w:rPr>
      </w:pPr>
      <w:r w:rsidRPr="0034683A">
        <w:rPr>
          <w:rFonts w:cs="Arial"/>
          <w:szCs w:val="24"/>
        </w:rPr>
        <w:t>Be an effective and clear line manager.</w:t>
      </w:r>
    </w:p>
    <w:p w14:paraId="6E9BFA6E" w14:textId="0779DFB8" w:rsidR="00B729A2" w:rsidRPr="00A37049" w:rsidRDefault="00B729A2" w:rsidP="00A37049">
      <w:pPr>
        <w:pStyle w:val="ListParagraph"/>
        <w:numPr>
          <w:ilvl w:val="0"/>
          <w:numId w:val="10"/>
        </w:numPr>
        <w:rPr>
          <w:rFonts w:cs="Arial"/>
          <w:szCs w:val="24"/>
        </w:rPr>
      </w:pPr>
      <w:r w:rsidRPr="0034683A">
        <w:rPr>
          <w:rFonts w:cs="Arial"/>
          <w:szCs w:val="24"/>
        </w:rPr>
        <w:t>Be able to teach engaging and motivating lessons informed by well-grounded expectations of learners and designed to raise levels of attainment.</w:t>
      </w:r>
    </w:p>
    <w:p w14:paraId="587480A9" w14:textId="77777777" w:rsidR="00B729A2" w:rsidRPr="0034683A" w:rsidRDefault="00B729A2" w:rsidP="00B729A2">
      <w:pPr>
        <w:pStyle w:val="ListParagraph"/>
        <w:ind w:left="360"/>
        <w:rPr>
          <w:rFonts w:cs="Arial"/>
          <w:szCs w:val="24"/>
        </w:rPr>
      </w:pPr>
    </w:p>
    <w:p w14:paraId="2D4656E4" w14:textId="77777777" w:rsidR="00A37049" w:rsidRDefault="00A37049" w:rsidP="00B729A2">
      <w:pPr>
        <w:jc w:val="both"/>
        <w:rPr>
          <w:rFonts w:ascii="Arial" w:hAnsi="Arial" w:cs="Arial"/>
          <w:b/>
        </w:rPr>
      </w:pPr>
    </w:p>
    <w:p w14:paraId="19C3E936" w14:textId="77777777" w:rsidR="00A37049" w:rsidRDefault="00A37049" w:rsidP="00B729A2">
      <w:pPr>
        <w:jc w:val="both"/>
        <w:rPr>
          <w:rFonts w:ascii="Arial" w:hAnsi="Arial" w:cs="Arial"/>
          <w:b/>
        </w:rPr>
      </w:pPr>
    </w:p>
    <w:p w14:paraId="3BB124BD" w14:textId="77777777" w:rsidR="00A37049" w:rsidRDefault="00A37049" w:rsidP="00B729A2">
      <w:pPr>
        <w:jc w:val="both"/>
        <w:rPr>
          <w:rFonts w:ascii="Arial" w:hAnsi="Arial" w:cs="Arial"/>
          <w:b/>
        </w:rPr>
      </w:pPr>
    </w:p>
    <w:p w14:paraId="7581BA11" w14:textId="0BD66A1A" w:rsidR="00B729A2" w:rsidRPr="0034683A" w:rsidRDefault="00B729A2" w:rsidP="00B729A2">
      <w:pPr>
        <w:jc w:val="both"/>
        <w:rPr>
          <w:rFonts w:ascii="Arial" w:hAnsi="Arial" w:cs="Arial"/>
          <w:b/>
        </w:rPr>
      </w:pPr>
      <w:r w:rsidRPr="0034683A">
        <w:rPr>
          <w:rFonts w:ascii="Arial" w:hAnsi="Arial" w:cs="Arial"/>
          <w:b/>
        </w:rPr>
        <w:lastRenderedPageBreak/>
        <w:t>WORKING WITHIN THE LAW AND FRAMEWORKS</w:t>
      </w:r>
    </w:p>
    <w:p w14:paraId="36211BC1" w14:textId="4D94FD7B" w:rsidR="00B729A2" w:rsidRPr="0034683A" w:rsidRDefault="00B729A2" w:rsidP="00B729A2">
      <w:pPr>
        <w:pStyle w:val="ListParagraph"/>
        <w:numPr>
          <w:ilvl w:val="0"/>
          <w:numId w:val="11"/>
        </w:numPr>
        <w:rPr>
          <w:rFonts w:cs="Arial"/>
          <w:szCs w:val="24"/>
        </w:rPr>
      </w:pPr>
      <w:r w:rsidRPr="0034683A">
        <w:rPr>
          <w:rFonts w:cs="Arial"/>
          <w:szCs w:val="24"/>
        </w:rPr>
        <w:t>Maintain an up-to-date knowledge and understanding of the professional duties of teachers and the statutory framework within which they work. Contribute to the development, implementation and evaluation of the policies and practice of their workplace, including those designed to promote equality of opportunity.</w:t>
      </w:r>
    </w:p>
    <w:p w14:paraId="43CDF7B3" w14:textId="566FAC23" w:rsidR="00B729A2" w:rsidRPr="0034683A" w:rsidRDefault="00B729A2" w:rsidP="00B729A2">
      <w:pPr>
        <w:pStyle w:val="ListParagraph"/>
        <w:numPr>
          <w:ilvl w:val="0"/>
          <w:numId w:val="11"/>
        </w:numPr>
        <w:rPr>
          <w:rFonts w:cs="Arial"/>
          <w:szCs w:val="24"/>
        </w:rPr>
      </w:pPr>
      <w:r w:rsidRPr="0034683A">
        <w:rPr>
          <w:rFonts w:cs="Arial"/>
          <w:szCs w:val="24"/>
        </w:rPr>
        <w:t>Know the current legal requirements, national policies and local guidance on the safeguarding and promotion of the well-being of children and young people.</w:t>
      </w:r>
    </w:p>
    <w:p w14:paraId="4FA46219" w14:textId="4758B5F1" w:rsidR="00B729A2" w:rsidRPr="0034683A" w:rsidRDefault="00B729A2" w:rsidP="00B729A2">
      <w:pPr>
        <w:pStyle w:val="ListParagraph"/>
        <w:numPr>
          <w:ilvl w:val="0"/>
          <w:numId w:val="11"/>
        </w:numPr>
        <w:rPr>
          <w:rFonts w:cs="Arial"/>
          <w:szCs w:val="24"/>
        </w:rPr>
      </w:pPr>
      <w:r w:rsidRPr="0034683A">
        <w:rPr>
          <w:rFonts w:cs="Arial"/>
          <w:szCs w:val="24"/>
        </w:rPr>
        <w:t>Know how to identify potential child abuse and follow safeguarding procedures.</w:t>
      </w:r>
    </w:p>
    <w:p w14:paraId="07C3318B" w14:textId="24321938" w:rsidR="00B729A2" w:rsidRPr="0034683A" w:rsidRDefault="00B729A2" w:rsidP="00B729A2">
      <w:pPr>
        <w:pStyle w:val="ListParagraph"/>
        <w:numPr>
          <w:ilvl w:val="0"/>
          <w:numId w:val="11"/>
        </w:numPr>
        <w:rPr>
          <w:rFonts w:cs="Arial"/>
          <w:szCs w:val="24"/>
        </w:rPr>
      </w:pPr>
      <w:r w:rsidRPr="0034683A">
        <w:rPr>
          <w:rFonts w:cs="Arial"/>
          <w:szCs w:val="24"/>
        </w:rPr>
        <w:t>•Know how to identify and support children and young people whose progress, development or wellbeing is affected by changes or difficulties in their personal circumstances, and when to refer them to colleagues for special support.</w:t>
      </w:r>
    </w:p>
    <w:p w14:paraId="260997EC" w14:textId="77777777" w:rsidR="00B729A2" w:rsidRPr="0034683A" w:rsidRDefault="00B729A2" w:rsidP="00B729A2">
      <w:pPr>
        <w:jc w:val="both"/>
        <w:rPr>
          <w:rFonts w:ascii="Arial" w:hAnsi="Arial" w:cs="Arial"/>
          <w:b/>
        </w:rPr>
      </w:pPr>
    </w:p>
    <w:p w14:paraId="6650489B" w14:textId="30FE477F" w:rsidR="00B729A2" w:rsidRPr="0034683A" w:rsidRDefault="00B729A2" w:rsidP="00B729A2">
      <w:pPr>
        <w:jc w:val="both"/>
        <w:rPr>
          <w:rFonts w:ascii="Arial" w:hAnsi="Arial" w:cs="Arial"/>
          <w:b/>
        </w:rPr>
      </w:pPr>
      <w:r w:rsidRPr="0034683A">
        <w:rPr>
          <w:rFonts w:ascii="Arial" w:hAnsi="Arial" w:cs="Arial"/>
          <w:b/>
        </w:rPr>
        <w:t>DEVELOPING PRACTICE</w:t>
      </w:r>
    </w:p>
    <w:p w14:paraId="2907D96C" w14:textId="45BF4734" w:rsidR="00B729A2" w:rsidRPr="0034683A" w:rsidRDefault="00B729A2" w:rsidP="00B729A2">
      <w:pPr>
        <w:pStyle w:val="ListParagraph"/>
        <w:numPr>
          <w:ilvl w:val="0"/>
          <w:numId w:val="12"/>
        </w:numPr>
        <w:rPr>
          <w:rFonts w:cs="Arial"/>
          <w:szCs w:val="24"/>
        </w:rPr>
      </w:pPr>
      <w:r w:rsidRPr="0034683A">
        <w:rPr>
          <w:rFonts w:cs="Arial"/>
          <w:szCs w:val="24"/>
        </w:rPr>
        <w:t>Evaluate their performance and be committed to improving their practice through appropriate professional development (i.e. training, mentoring etc.)</w:t>
      </w:r>
    </w:p>
    <w:p w14:paraId="2D2CBB02" w14:textId="39FE52FB" w:rsidR="00B729A2" w:rsidRPr="0034683A" w:rsidRDefault="00B729A2" w:rsidP="00B729A2">
      <w:pPr>
        <w:pStyle w:val="ListParagraph"/>
        <w:numPr>
          <w:ilvl w:val="0"/>
          <w:numId w:val="12"/>
        </w:numPr>
        <w:rPr>
          <w:rFonts w:cs="Arial"/>
          <w:szCs w:val="24"/>
        </w:rPr>
      </w:pPr>
      <w:r w:rsidRPr="0034683A">
        <w:rPr>
          <w:rFonts w:cs="Arial"/>
          <w:szCs w:val="24"/>
        </w:rPr>
        <w:t>Recognise the importance of self-evaluation in raising standards.</w:t>
      </w:r>
    </w:p>
    <w:p w14:paraId="64765BF6" w14:textId="43C55BF6" w:rsidR="00B729A2" w:rsidRPr="0034683A" w:rsidRDefault="00B729A2" w:rsidP="00B729A2">
      <w:pPr>
        <w:pStyle w:val="ListParagraph"/>
        <w:numPr>
          <w:ilvl w:val="0"/>
          <w:numId w:val="12"/>
        </w:numPr>
        <w:rPr>
          <w:rFonts w:cs="Arial"/>
          <w:szCs w:val="24"/>
        </w:rPr>
      </w:pPr>
      <w:r w:rsidRPr="0034683A">
        <w:rPr>
          <w:rFonts w:cs="Arial"/>
          <w:szCs w:val="24"/>
        </w:rPr>
        <w:t>Have a creative and constructively critical approach towards innovation; being prepared to adapt their practice where benefits and improvements are identified.</w:t>
      </w:r>
    </w:p>
    <w:p w14:paraId="79F54DE2" w14:textId="77777777" w:rsidR="00B729A2" w:rsidRPr="0034683A" w:rsidRDefault="00B729A2" w:rsidP="00B729A2">
      <w:pPr>
        <w:pStyle w:val="ListParagraph"/>
        <w:numPr>
          <w:ilvl w:val="0"/>
          <w:numId w:val="12"/>
        </w:numPr>
        <w:rPr>
          <w:rFonts w:cs="Arial"/>
          <w:szCs w:val="24"/>
        </w:rPr>
      </w:pPr>
      <w:r w:rsidRPr="0034683A">
        <w:rPr>
          <w:rFonts w:cs="Arial"/>
          <w:szCs w:val="24"/>
        </w:rPr>
        <w:t>Work effectively with the Principal and Executive Principal, the Chair of the Local Governing Body and the Local Governing Body to enable it to meet its responsibilities for securing effective teaching and learning and high standards of achievement.</w:t>
      </w:r>
    </w:p>
    <w:p w14:paraId="42FE21F4" w14:textId="687432AE" w:rsidR="00B729A2" w:rsidRPr="0034683A" w:rsidRDefault="00B729A2" w:rsidP="00B729A2">
      <w:pPr>
        <w:pStyle w:val="ListParagraph"/>
        <w:numPr>
          <w:ilvl w:val="0"/>
          <w:numId w:val="12"/>
        </w:numPr>
        <w:rPr>
          <w:rFonts w:cs="Arial"/>
          <w:szCs w:val="24"/>
        </w:rPr>
      </w:pPr>
      <w:r w:rsidRPr="0034683A">
        <w:rPr>
          <w:rFonts w:cs="Arial"/>
          <w:szCs w:val="24"/>
        </w:rPr>
        <w:t>Work closely with the Board of The GORSE Academies Trust, its other academies, strategic partners and stakeholders.</w:t>
      </w:r>
    </w:p>
    <w:p w14:paraId="4CC931E0" w14:textId="77777777" w:rsidR="00B729A2" w:rsidRPr="0034683A" w:rsidRDefault="00B729A2" w:rsidP="00B729A2">
      <w:pPr>
        <w:jc w:val="both"/>
        <w:rPr>
          <w:rFonts w:ascii="Arial" w:hAnsi="Arial" w:cs="Arial"/>
        </w:rPr>
      </w:pPr>
    </w:p>
    <w:p w14:paraId="2A695CFE" w14:textId="77777777" w:rsidR="00B729A2" w:rsidRPr="0034683A" w:rsidRDefault="00B729A2" w:rsidP="00B729A2">
      <w:pPr>
        <w:jc w:val="both"/>
        <w:rPr>
          <w:rFonts w:ascii="Arial" w:hAnsi="Arial" w:cs="Arial"/>
          <w:b/>
        </w:rPr>
      </w:pPr>
      <w:r w:rsidRPr="0034683A">
        <w:rPr>
          <w:rFonts w:ascii="Arial" w:hAnsi="Arial" w:cs="Arial"/>
          <w:b/>
        </w:rPr>
        <w:t>PURPOSE</w:t>
      </w:r>
    </w:p>
    <w:p w14:paraId="413FB2C1" w14:textId="079105A2" w:rsidR="00B729A2" w:rsidRPr="0034683A" w:rsidRDefault="00B729A2" w:rsidP="00B729A2">
      <w:pPr>
        <w:pStyle w:val="ListParagraph"/>
        <w:numPr>
          <w:ilvl w:val="0"/>
          <w:numId w:val="13"/>
        </w:numPr>
        <w:rPr>
          <w:rFonts w:cs="Arial"/>
          <w:szCs w:val="24"/>
        </w:rPr>
      </w:pPr>
      <w:r w:rsidRPr="0034683A">
        <w:rPr>
          <w:rFonts w:cs="Arial"/>
          <w:szCs w:val="24"/>
        </w:rPr>
        <w:t>To lead and manage all aspects of inclusion and intervention for pupils with SEND at the Academy.</w:t>
      </w:r>
    </w:p>
    <w:p w14:paraId="3DEE7F75" w14:textId="68F10887" w:rsidR="00B729A2" w:rsidRPr="0034683A" w:rsidRDefault="00B729A2" w:rsidP="00B729A2">
      <w:pPr>
        <w:pStyle w:val="ListParagraph"/>
        <w:numPr>
          <w:ilvl w:val="0"/>
          <w:numId w:val="13"/>
        </w:numPr>
        <w:rPr>
          <w:rFonts w:cs="Arial"/>
          <w:szCs w:val="24"/>
        </w:rPr>
      </w:pPr>
      <w:r w:rsidRPr="0034683A">
        <w:rPr>
          <w:rFonts w:cs="Arial"/>
          <w:szCs w:val="24"/>
        </w:rPr>
        <w:t>To support the Principal in the communication of the vision, effective management and operational efficiency to fulfil the ethos of the Academy.</w:t>
      </w:r>
    </w:p>
    <w:p w14:paraId="019C7EFA" w14:textId="33FE05FA" w:rsidR="00B729A2" w:rsidRPr="0034683A" w:rsidRDefault="00B729A2" w:rsidP="00B729A2">
      <w:pPr>
        <w:pStyle w:val="ListParagraph"/>
        <w:numPr>
          <w:ilvl w:val="0"/>
          <w:numId w:val="13"/>
        </w:numPr>
        <w:rPr>
          <w:rFonts w:cs="Arial"/>
          <w:szCs w:val="24"/>
        </w:rPr>
      </w:pPr>
      <w:r w:rsidRPr="0034683A">
        <w:rPr>
          <w:rFonts w:cs="Arial"/>
          <w:szCs w:val="24"/>
        </w:rPr>
        <w:t>To be responsible for the day-to-day implementation of the Academy SEND policy.</w:t>
      </w:r>
    </w:p>
    <w:p w14:paraId="3F720E43" w14:textId="554A1F61" w:rsidR="00B729A2" w:rsidRPr="0034683A" w:rsidRDefault="00B729A2" w:rsidP="00B729A2">
      <w:pPr>
        <w:pStyle w:val="ListParagraph"/>
        <w:numPr>
          <w:ilvl w:val="0"/>
          <w:numId w:val="13"/>
        </w:numPr>
        <w:rPr>
          <w:rFonts w:cs="Arial"/>
          <w:szCs w:val="24"/>
        </w:rPr>
      </w:pPr>
      <w:r w:rsidRPr="0034683A">
        <w:rPr>
          <w:rFonts w:cs="Arial"/>
          <w:szCs w:val="24"/>
        </w:rPr>
        <w:t>To ensure that the Academy upholds its duties and complies with legislation according to the SEN Code of Practice.</w:t>
      </w:r>
    </w:p>
    <w:p w14:paraId="5016BD43" w14:textId="6764B45D" w:rsidR="00B729A2" w:rsidRPr="0034683A" w:rsidRDefault="00B729A2" w:rsidP="00B729A2">
      <w:pPr>
        <w:pStyle w:val="ListParagraph"/>
        <w:numPr>
          <w:ilvl w:val="0"/>
          <w:numId w:val="13"/>
        </w:numPr>
        <w:rPr>
          <w:rFonts w:cs="Arial"/>
          <w:szCs w:val="24"/>
        </w:rPr>
      </w:pPr>
      <w:r w:rsidRPr="0034683A">
        <w:rPr>
          <w:rFonts w:cs="Arial"/>
          <w:szCs w:val="24"/>
        </w:rPr>
        <w:t>To co-ordinate, monitor and develop provision for students with SEND according to national and local guidelines, the SEND policy, handbook and academy procedures.</w:t>
      </w:r>
    </w:p>
    <w:p w14:paraId="4BDA7FEA" w14:textId="77777777" w:rsidR="00B729A2" w:rsidRPr="0034683A" w:rsidRDefault="00B729A2" w:rsidP="00B729A2">
      <w:pPr>
        <w:pStyle w:val="ListParagraph"/>
        <w:numPr>
          <w:ilvl w:val="0"/>
          <w:numId w:val="13"/>
        </w:numPr>
        <w:rPr>
          <w:rFonts w:cs="Arial"/>
          <w:szCs w:val="24"/>
        </w:rPr>
      </w:pPr>
      <w:r w:rsidRPr="0034683A">
        <w:rPr>
          <w:rFonts w:cs="Arial"/>
          <w:szCs w:val="24"/>
        </w:rPr>
        <w:t>To raise standards of attainment and achievement across the whole area and to monitor and support students’ progress.</w:t>
      </w:r>
    </w:p>
    <w:p w14:paraId="42955307" w14:textId="77777777" w:rsidR="00B729A2" w:rsidRPr="0034683A" w:rsidRDefault="00B729A2" w:rsidP="00B729A2">
      <w:pPr>
        <w:pStyle w:val="ListParagraph"/>
        <w:numPr>
          <w:ilvl w:val="0"/>
          <w:numId w:val="13"/>
        </w:numPr>
        <w:rPr>
          <w:rFonts w:cs="Arial"/>
          <w:szCs w:val="24"/>
        </w:rPr>
      </w:pPr>
      <w:r w:rsidRPr="0034683A">
        <w:rPr>
          <w:rFonts w:cs="Arial"/>
          <w:szCs w:val="24"/>
        </w:rPr>
        <w:t>To develop effective working practices with staff, parents, agencies and the governing body.</w:t>
      </w:r>
    </w:p>
    <w:p w14:paraId="567AD457" w14:textId="77777777" w:rsidR="00B729A2" w:rsidRPr="0034683A" w:rsidRDefault="00B729A2" w:rsidP="00B729A2">
      <w:pPr>
        <w:pStyle w:val="ListParagraph"/>
        <w:numPr>
          <w:ilvl w:val="0"/>
          <w:numId w:val="13"/>
        </w:numPr>
        <w:rPr>
          <w:rFonts w:cs="Arial"/>
          <w:szCs w:val="24"/>
        </w:rPr>
      </w:pPr>
      <w:r w:rsidRPr="0034683A">
        <w:rPr>
          <w:rFonts w:cs="Arial"/>
          <w:szCs w:val="24"/>
        </w:rPr>
        <w:t>To support the Principal to ensure that all teachers plan and teach lessons that are accessible to, and raise attainment of, all students.</w:t>
      </w:r>
    </w:p>
    <w:p w14:paraId="4071DC00" w14:textId="77777777" w:rsidR="00B729A2" w:rsidRPr="0034683A" w:rsidRDefault="00B729A2" w:rsidP="00B729A2">
      <w:pPr>
        <w:pStyle w:val="ListParagraph"/>
        <w:numPr>
          <w:ilvl w:val="0"/>
          <w:numId w:val="13"/>
        </w:numPr>
        <w:rPr>
          <w:rFonts w:cs="Arial"/>
          <w:szCs w:val="24"/>
        </w:rPr>
      </w:pPr>
      <w:r w:rsidRPr="0034683A">
        <w:rPr>
          <w:rFonts w:cs="Arial"/>
          <w:szCs w:val="24"/>
        </w:rPr>
        <w:t>To support all pupils with medical needs, to ensure full integration into the Academy</w:t>
      </w:r>
    </w:p>
    <w:p w14:paraId="047861C7" w14:textId="77777777" w:rsidR="00B729A2" w:rsidRPr="0034683A" w:rsidRDefault="00B729A2" w:rsidP="00B729A2">
      <w:pPr>
        <w:pStyle w:val="ListParagraph"/>
        <w:numPr>
          <w:ilvl w:val="0"/>
          <w:numId w:val="13"/>
        </w:numPr>
        <w:rPr>
          <w:rFonts w:cs="Arial"/>
          <w:szCs w:val="24"/>
        </w:rPr>
      </w:pPr>
      <w:r w:rsidRPr="0034683A">
        <w:rPr>
          <w:rFonts w:cs="Arial"/>
          <w:szCs w:val="24"/>
        </w:rPr>
        <w:t>To promote and provide equality of access and opportunity across the Academy</w:t>
      </w:r>
    </w:p>
    <w:p w14:paraId="40B45F78" w14:textId="77777777" w:rsidR="00B729A2" w:rsidRPr="0034683A" w:rsidRDefault="00B729A2" w:rsidP="00B729A2">
      <w:pPr>
        <w:pStyle w:val="ListParagraph"/>
        <w:numPr>
          <w:ilvl w:val="0"/>
          <w:numId w:val="13"/>
        </w:numPr>
        <w:rPr>
          <w:rFonts w:cs="Arial"/>
          <w:szCs w:val="24"/>
        </w:rPr>
      </w:pPr>
      <w:r w:rsidRPr="0034683A">
        <w:rPr>
          <w:rFonts w:cs="Arial"/>
          <w:szCs w:val="24"/>
        </w:rPr>
        <w:t>To contribute to the Academy’s aim of raising standards of attainment and achievement</w:t>
      </w:r>
    </w:p>
    <w:p w14:paraId="6DB62EA7" w14:textId="0F440D06" w:rsidR="00B729A2" w:rsidRPr="0034683A" w:rsidRDefault="00B729A2" w:rsidP="00B729A2">
      <w:pPr>
        <w:pStyle w:val="ListParagraph"/>
        <w:numPr>
          <w:ilvl w:val="0"/>
          <w:numId w:val="13"/>
        </w:numPr>
        <w:rPr>
          <w:rFonts w:cs="Arial"/>
          <w:szCs w:val="24"/>
        </w:rPr>
      </w:pPr>
      <w:r w:rsidRPr="0034683A">
        <w:rPr>
          <w:rFonts w:cs="Arial"/>
          <w:szCs w:val="24"/>
        </w:rPr>
        <w:t>To share and support responsibility to monitor opportunities for personal and academic growth.</w:t>
      </w:r>
    </w:p>
    <w:p w14:paraId="597614A6" w14:textId="77777777" w:rsidR="00B729A2" w:rsidRPr="0034683A" w:rsidRDefault="00B729A2" w:rsidP="00B729A2">
      <w:pPr>
        <w:jc w:val="both"/>
        <w:rPr>
          <w:rFonts w:ascii="Arial" w:hAnsi="Arial" w:cs="Arial"/>
          <w:b/>
        </w:rPr>
      </w:pPr>
    </w:p>
    <w:p w14:paraId="14DF1BDA" w14:textId="77777777" w:rsidR="00A37049" w:rsidRDefault="00A37049" w:rsidP="00B729A2">
      <w:pPr>
        <w:jc w:val="both"/>
        <w:rPr>
          <w:rFonts w:ascii="Arial" w:hAnsi="Arial" w:cs="Arial"/>
          <w:b/>
        </w:rPr>
      </w:pPr>
    </w:p>
    <w:p w14:paraId="01289EE7" w14:textId="15DB3078" w:rsidR="00B729A2" w:rsidRPr="0034683A" w:rsidRDefault="00B729A2" w:rsidP="00B729A2">
      <w:pPr>
        <w:jc w:val="both"/>
        <w:rPr>
          <w:rFonts w:ascii="Arial" w:hAnsi="Arial" w:cs="Arial"/>
          <w:b/>
        </w:rPr>
      </w:pPr>
      <w:bookmarkStart w:id="1" w:name="_GoBack"/>
      <w:bookmarkEnd w:id="1"/>
      <w:r w:rsidRPr="0034683A">
        <w:rPr>
          <w:rFonts w:ascii="Arial" w:hAnsi="Arial" w:cs="Arial"/>
          <w:b/>
        </w:rPr>
        <w:lastRenderedPageBreak/>
        <w:t>RESPONSIBLE FOR</w:t>
      </w:r>
    </w:p>
    <w:p w14:paraId="499FE692" w14:textId="5C4E4210" w:rsidR="00B729A2" w:rsidRPr="0034683A" w:rsidRDefault="00B729A2" w:rsidP="00B729A2">
      <w:pPr>
        <w:pStyle w:val="ListParagraph"/>
        <w:numPr>
          <w:ilvl w:val="0"/>
          <w:numId w:val="14"/>
        </w:numPr>
        <w:rPr>
          <w:rFonts w:cs="Arial"/>
          <w:szCs w:val="24"/>
        </w:rPr>
      </w:pPr>
      <w:r w:rsidRPr="0034683A">
        <w:rPr>
          <w:rFonts w:cs="Arial"/>
          <w:szCs w:val="24"/>
        </w:rPr>
        <w:t>Lead on key specific areas of responsibility – particularly SEND – that ensure the realisation of an exceptional educational provision for all pupils at the Academy.</w:t>
      </w:r>
    </w:p>
    <w:p w14:paraId="7E7903D7" w14:textId="77777777" w:rsidR="00B729A2" w:rsidRPr="0034683A" w:rsidRDefault="00B729A2" w:rsidP="00B729A2">
      <w:pPr>
        <w:pStyle w:val="ListParagraph"/>
        <w:numPr>
          <w:ilvl w:val="0"/>
          <w:numId w:val="14"/>
        </w:numPr>
        <w:rPr>
          <w:rFonts w:cs="Arial"/>
          <w:szCs w:val="24"/>
        </w:rPr>
      </w:pPr>
      <w:r w:rsidRPr="0034683A">
        <w:rPr>
          <w:rFonts w:cs="Arial"/>
          <w:szCs w:val="24"/>
        </w:rPr>
        <w:t>The identification of pupils whose barriers to learning impact on their ability to achieve their potential.</w:t>
      </w:r>
    </w:p>
    <w:p w14:paraId="3EED884D" w14:textId="77777777" w:rsidR="00B729A2" w:rsidRPr="0034683A" w:rsidRDefault="00B729A2" w:rsidP="00B729A2">
      <w:pPr>
        <w:pStyle w:val="ListParagraph"/>
        <w:numPr>
          <w:ilvl w:val="0"/>
          <w:numId w:val="14"/>
        </w:numPr>
        <w:rPr>
          <w:rFonts w:cs="Arial"/>
          <w:szCs w:val="24"/>
        </w:rPr>
      </w:pPr>
      <w:r w:rsidRPr="0034683A">
        <w:rPr>
          <w:rFonts w:cs="Arial"/>
          <w:szCs w:val="24"/>
        </w:rPr>
        <w:t xml:space="preserve">The monitoring of </w:t>
      </w:r>
      <w:proofErr w:type="spellStart"/>
      <w:r w:rsidRPr="0034683A">
        <w:rPr>
          <w:rFonts w:cs="Arial"/>
          <w:szCs w:val="24"/>
        </w:rPr>
        <w:t>individualised</w:t>
      </w:r>
      <w:proofErr w:type="spellEnd"/>
      <w:r w:rsidRPr="0034683A">
        <w:rPr>
          <w:rFonts w:cs="Arial"/>
          <w:szCs w:val="24"/>
        </w:rPr>
        <w:t xml:space="preserve"> </w:t>
      </w:r>
      <w:proofErr w:type="spellStart"/>
      <w:r w:rsidRPr="0034683A">
        <w:rPr>
          <w:rFonts w:cs="Arial"/>
          <w:szCs w:val="24"/>
        </w:rPr>
        <w:t>programmes</w:t>
      </w:r>
      <w:proofErr w:type="spellEnd"/>
      <w:r w:rsidRPr="0034683A">
        <w:rPr>
          <w:rFonts w:cs="Arial"/>
          <w:szCs w:val="24"/>
        </w:rPr>
        <w:t xml:space="preserve"> of intervention according to pupil need and assessment data.</w:t>
      </w:r>
    </w:p>
    <w:p w14:paraId="2B192DCB" w14:textId="77777777" w:rsidR="00B729A2" w:rsidRPr="0034683A" w:rsidRDefault="00B729A2" w:rsidP="00B729A2">
      <w:pPr>
        <w:pStyle w:val="ListParagraph"/>
        <w:numPr>
          <w:ilvl w:val="0"/>
          <w:numId w:val="14"/>
        </w:numPr>
        <w:rPr>
          <w:rFonts w:cs="Arial"/>
          <w:szCs w:val="24"/>
        </w:rPr>
      </w:pPr>
      <w:r w:rsidRPr="0034683A">
        <w:rPr>
          <w:rFonts w:cs="Arial"/>
          <w:szCs w:val="24"/>
        </w:rPr>
        <w:t>The provision of support for learning.</w:t>
      </w:r>
    </w:p>
    <w:p w14:paraId="04F946F5" w14:textId="77777777" w:rsidR="00B729A2" w:rsidRPr="0034683A" w:rsidRDefault="00B729A2" w:rsidP="00B729A2">
      <w:pPr>
        <w:pStyle w:val="ListParagraph"/>
        <w:numPr>
          <w:ilvl w:val="0"/>
          <w:numId w:val="14"/>
        </w:numPr>
        <w:rPr>
          <w:rFonts w:cs="Arial"/>
          <w:szCs w:val="24"/>
        </w:rPr>
      </w:pPr>
      <w:r w:rsidRPr="0034683A">
        <w:rPr>
          <w:rFonts w:cs="Arial"/>
          <w:szCs w:val="24"/>
        </w:rPr>
        <w:t>The creation and monitoring of an inclusion register including SEND and CLA pupils.</w:t>
      </w:r>
    </w:p>
    <w:p w14:paraId="5CFAE5E1" w14:textId="77777777" w:rsidR="00B729A2" w:rsidRPr="0034683A" w:rsidRDefault="00B729A2" w:rsidP="00B729A2">
      <w:pPr>
        <w:pStyle w:val="ListParagraph"/>
        <w:numPr>
          <w:ilvl w:val="0"/>
          <w:numId w:val="14"/>
        </w:numPr>
        <w:rPr>
          <w:rFonts w:cs="Arial"/>
          <w:szCs w:val="24"/>
        </w:rPr>
      </w:pPr>
      <w:r w:rsidRPr="0034683A">
        <w:rPr>
          <w:rFonts w:cs="Arial"/>
          <w:szCs w:val="24"/>
        </w:rPr>
        <w:t>The effective use of the online tool Provision Map.</w:t>
      </w:r>
    </w:p>
    <w:p w14:paraId="7BED7278" w14:textId="77777777" w:rsidR="00B729A2" w:rsidRPr="0034683A" w:rsidRDefault="00B729A2" w:rsidP="00B729A2">
      <w:pPr>
        <w:pStyle w:val="ListParagraph"/>
        <w:numPr>
          <w:ilvl w:val="0"/>
          <w:numId w:val="14"/>
        </w:numPr>
        <w:rPr>
          <w:rFonts w:cs="Arial"/>
          <w:szCs w:val="24"/>
        </w:rPr>
      </w:pPr>
      <w:r w:rsidRPr="0034683A">
        <w:rPr>
          <w:rFonts w:cs="Arial"/>
          <w:szCs w:val="24"/>
        </w:rPr>
        <w:t>Ensuring dissemination of information and strategies with regard to pupils who are experiencing barriers to learning.</w:t>
      </w:r>
    </w:p>
    <w:p w14:paraId="622BD21D" w14:textId="77777777" w:rsidR="0034683A" w:rsidRPr="0034683A" w:rsidRDefault="00B729A2" w:rsidP="00B729A2">
      <w:pPr>
        <w:pStyle w:val="ListParagraph"/>
        <w:numPr>
          <w:ilvl w:val="0"/>
          <w:numId w:val="14"/>
        </w:numPr>
        <w:rPr>
          <w:rFonts w:cs="Arial"/>
          <w:szCs w:val="24"/>
        </w:rPr>
      </w:pPr>
      <w:r w:rsidRPr="0034683A">
        <w:rPr>
          <w:rFonts w:cs="Arial"/>
          <w:szCs w:val="24"/>
        </w:rPr>
        <w:t>The assessment of pupils for, and the associated paperwork and liaisons related to, the provision of</w:t>
      </w:r>
      <w:r w:rsidR="0034683A" w:rsidRPr="0034683A">
        <w:rPr>
          <w:rFonts w:cs="Arial"/>
          <w:szCs w:val="24"/>
        </w:rPr>
        <w:t xml:space="preserve"> </w:t>
      </w:r>
      <w:r w:rsidRPr="0034683A">
        <w:rPr>
          <w:rFonts w:cs="Arial"/>
          <w:szCs w:val="24"/>
        </w:rPr>
        <w:t>access arrangements for examinations.</w:t>
      </w:r>
    </w:p>
    <w:p w14:paraId="46B04F3D" w14:textId="77777777" w:rsidR="0034683A" w:rsidRPr="0034683A" w:rsidRDefault="00B729A2" w:rsidP="00B729A2">
      <w:pPr>
        <w:pStyle w:val="ListParagraph"/>
        <w:numPr>
          <w:ilvl w:val="0"/>
          <w:numId w:val="14"/>
        </w:numPr>
        <w:rPr>
          <w:rFonts w:cs="Arial"/>
          <w:szCs w:val="24"/>
        </w:rPr>
      </w:pPr>
      <w:r w:rsidRPr="0034683A">
        <w:rPr>
          <w:rFonts w:cs="Arial"/>
          <w:szCs w:val="24"/>
        </w:rPr>
        <w:t>The management of SEND specialist teachers, teaching assistants and outside agencies.</w:t>
      </w:r>
    </w:p>
    <w:p w14:paraId="28269DFD" w14:textId="77777777" w:rsidR="0034683A" w:rsidRPr="0034683A" w:rsidRDefault="00B729A2" w:rsidP="00B729A2">
      <w:pPr>
        <w:pStyle w:val="ListParagraph"/>
        <w:numPr>
          <w:ilvl w:val="0"/>
          <w:numId w:val="14"/>
        </w:numPr>
        <w:rPr>
          <w:rFonts w:cs="Arial"/>
          <w:szCs w:val="24"/>
        </w:rPr>
      </w:pPr>
      <w:r w:rsidRPr="0034683A">
        <w:rPr>
          <w:rFonts w:cs="Arial"/>
          <w:szCs w:val="24"/>
        </w:rPr>
        <w:t>Ensuring that pupils with Education Health Care Plans receive their entitlement.</w:t>
      </w:r>
    </w:p>
    <w:p w14:paraId="4F528162" w14:textId="6C87AA48" w:rsidR="00B729A2" w:rsidRPr="0034683A" w:rsidRDefault="00B729A2" w:rsidP="00B729A2">
      <w:pPr>
        <w:pStyle w:val="ListParagraph"/>
        <w:numPr>
          <w:ilvl w:val="0"/>
          <w:numId w:val="14"/>
        </w:numPr>
        <w:rPr>
          <w:rFonts w:cs="Arial"/>
          <w:szCs w:val="24"/>
        </w:rPr>
      </w:pPr>
      <w:r w:rsidRPr="0034683A">
        <w:rPr>
          <w:rFonts w:cs="Arial"/>
          <w:szCs w:val="24"/>
        </w:rPr>
        <w:t>Liaising with: Principal, Vice Principals, SLT, Academy and parents/</w:t>
      </w:r>
      <w:proofErr w:type="spellStart"/>
      <w:r w:rsidRPr="0034683A">
        <w:rPr>
          <w:rFonts w:cs="Arial"/>
          <w:szCs w:val="24"/>
        </w:rPr>
        <w:t>carers</w:t>
      </w:r>
      <w:proofErr w:type="spellEnd"/>
      <w:r w:rsidRPr="0034683A">
        <w:rPr>
          <w:rFonts w:cs="Arial"/>
          <w:szCs w:val="24"/>
        </w:rPr>
        <w:t xml:space="preserve"> and external agencies.</w:t>
      </w:r>
    </w:p>
    <w:p w14:paraId="2B9C6EEA" w14:textId="77777777" w:rsidR="0034683A" w:rsidRPr="0034683A" w:rsidRDefault="0034683A" w:rsidP="0034683A">
      <w:pPr>
        <w:rPr>
          <w:rFonts w:ascii="Arial" w:hAnsi="Arial" w:cs="Arial"/>
        </w:rPr>
      </w:pPr>
    </w:p>
    <w:p w14:paraId="70C5D168" w14:textId="77777777" w:rsidR="0034683A" w:rsidRPr="0034683A" w:rsidRDefault="00B729A2" w:rsidP="00B729A2">
      <w:pPr>
        <w:jc w:val="both"/>
        <w:rPr>
          <w:rFonts w:ascii="Arial" w:hAnsi="Arial" w:cs="Arial"/>
          <w:b/>
        </w:rPr>
      </w:pPr>
      <w:r w:rsidRPr="0034683A">
        <w:rPr>
          <w:rFonts w:ascii="Arial" w:hAnsi="Arial" w:cs="Arial"/>
          <w:b/>
        </w:rPr>
        <w:t>CORE DUTIES</w:t>
      </w:r>
    </w:p>
    <w:p w14:paraId="3A5C3FB2" w14:textId="6C8E77C4" w:rsidR="0034683A" w:rsidRPr="0034683A" w:rsidRDefault="00B729A2" w:rsidP="00B729A2">
      <w:pPr>
        <w:pStyle w:val="ListParagraph"/>
        <w:numPr>
          <w:ilvl w:val="0"/>
          <w:numId w:val="15"/>
        </w:numPr>
        <w:rPr>
          <w:rFonts w:cs="Arial"/>
          <w:b/>
          <w:szCs w:val="24"/>
        </w:rPr>
      </w:pPr>
      <w:r w:rsidRPr="0034683A">
        <w:rPr>
          <w:rFonts w:cs="Arial"/>
          <w:szCs w:val="24"/>
        </w:rPr>
        <w:t>To develop and monitor the Academy Policy for meeting the needs of students with</w:t>
      </w:r>
      <w:r w:rsidR="0034683A" w:rsidRPr="0034683A">
        <w:rPr>
          <w:rFonts w:cs="Arial"/>
          <w:szCs w:val="24"/>
        </w:rPr>
        <w:t xml:space="preserve"> </w:t>
      </w:r>
      <w:r w:rsidRPr="0034683A">
        <w:rPr>
          <w:rFonts w:cs="Arial"/>
          <w:szCs w:val="24"/>
        </w:rPr>
        <w:t>SEND.</w:t>
      </w:r>
    </w:p>
    <w:p w14:paraId="0DCEE629" w14:textId="77777777" w:rsidR="0034683A" w:rsidRPr="0034683A" w:rsidRDefault="00B729A2" w:rsidP="00B729A2">
      <w:pPr>
        <w:pStyle w:val="ListParagraph"/>
        <w:numPr>
          <w:ilvl w:val="0"/>
          <w:numId w:val="15"/>
        </w:numPr>
        <w:rPr>
          <w:rFonts w:cs="Arial"/>
          <w:b/>
          <w:szCs w:val="24"/>
        </w:rPr>
      </w:pPr>
      <w:r w:rsidRPr="0034683A">
        <w:rPr>
          <w:rFonts w:cs="Arial"/>
          <w:szCs w:val="24"/>
        </w:rPr>
        <w:t>To work with the Principal, the Senior Leadership Team and staff in developing effective and innovative</w:t>
      </w:r>
      <w:r w:rsidR="0034683A" w:rsidRPr="0034683A">
        <w:rPr>
          <w:rFonts w:cs="Arial"/>
          <w:szCs w:val="24"/>
        </w:rPr>
        <w:t xml:space="preserve"> </w:t>
      </w:r>
      <w:r w:rsidRPr="0034683A">
        <w:rPr>
          <w:rFonts w:cs="Arial"/>
          <w:szCs w:val="24"/>
        </w:rPr>
        <w:t>strategies and practices that bridge barriers to learning through:</w:t>
      </w:r>
    </w:p>
    <w:p w14:paraId="40BA925D" w14:textId="77777777" w:rsidR="0034683A" w:rsidRPr="0034683A" w:rsidRDefault="00B729A2" w:rsidP="0034683A">
      <w:pPr>
        <w:pStyle w:val="ListParagraph"/>
        <w:numPr>
          <w:ilvl w:val="1"/>
          <w:numId w:val="23"/>
        </w:numPr>
        <w:rPr>
          <w:rFonts w:cs="Arial"/>
          <w:b/>
          <w:szCs w:val="24"/>
        </w:rPr>
      </w:pPr>
      <w:r w:rsidRPr="0034683A">
        <w:rPr>
          <w:rFonts w:cs="Arial"/>
          <w:szCs w:val="24"/>
        </w:rPr>
        <w:t>Assessment of needs</w:t>
      </w:r>
    </w:p>
    <w:p w14:paraId="60916319" w14:textId="77777777" w:rsidR="0034683A" w:rsidRPr="0034683A" w:rsidRDefault="00B729A2" w:rsidP="0034683A">
      <w:pPr>
        <w:pStyle w:val="ListParagraph"/>
        <w:numPr>
          <w:ilvl w:val="1"/>
          <w:numId w:val="23"/>
        </w:numPr>
        <w:rPr>
          <w:rFonts w:cs="Arial"/>
          <w:b/>
          <w:szCs w:val="24"/>
        </w:rPr>
      </w:pPr>
      <w:r w:rsidRPr="0034683A">
        <w:rPr>
          <w:rFonts w:cs="Arial"/>
          <w:szCs w:val="24"/>
        </w:rPr>
        <w:t>Developing appropriate interventions that are additional to and different from those employed</w:t>
      </w:r>
      <w:r w:rsidR="0034683A" w:rsidRPr="0034683A">
        <w:rPr>
          <w:rFonts w:cs="Arial"/>
          <w:szCs w:val="24"/>
        </w:rPr>
        <w:t xml:space="preserve"> </w:t>
      </w:r>
      <w:r w:rsidRPr="0034683A">
        <w:rPr>
          <w:rFonts w:cs="Arial"/>
          <w:szCs w:val="24"/>
        </w:rPr>
        <w:t>through high quality teaching</w:t>
      </w:r>
    </w:p>
    <w:p w14:paraId="3060FDFB" w14:textId="77777777" w:rsidR="0034683A" w:rsidRPr="0034683A" w:rsidRDefault="00B729A2" w:rsidP="0034683A">
      <w:pPr>
        <w:pStyle w:val="ListParagraph"/>
        <w:numPr>
          <w:ilvl w:val="1"/>
          <w:numId w:val="23"/>
        </w:numPr>
        <w:rPr>
          <w:rFonts w:cs="Arial"/>
          <w:b/>
          <w:szCs w:val="24"/>
        </w:rPr>
      </w:pPr>
      <w:r w:rsidRPr="0034683A">
        <w:rPr>
          <w:rFonts w:cs="Arial"/>
          <w:szCs w:val="24"/>
        </w:rPr>
        <w:t>Target-setting and dissemination of information</w:t>
      </w:r>
    </w:p>
    <w:p w14:paraId="2794E463" w14:textId="77777777" w:rsidR="0034683A" w:rsidRPr="0034683A" w:rsidRDefault="00B729A2" w:rsidP="0034683A">
      <w:pPr>
        <w:pStyle w:val="ListParagraph"/>
        <w:numPr>
          <w:ilvl w:val="1"/>
          <w:numId w:val="23"/>
        </w:numPr>
        <w:rPr>
          <w:rFonts w:cs="Arial"/>
          <w:b/>
          <w:szCs w:val="24"/>
        </w:rPr>
      </w:pPr>
      <w:r w:rsidRPr="0034683A">
        <w:rPr>
          <w:rFonts w:cs="Arial"/>
          <w:szCs w:val="24"/>
        </w:rPr>
        <w:t>Close monitoring of progress to inform practice</w:t>
      </w:r>
    </w:p>
    <w:p w14:paraId="324132F2" w14:textId="77777777" w:rsidR="0034683A" w:rsidRPr="0034683A" w:rsidRDefault="00B729A2" w:rsidP="0034683A">
      <w:pPr>
        <w:pStyle w:val="ListParagraph"/>
        <w:numPr>
          <w:ilvl w:val="1"/>
          <w:numId w:val="23"/>
        </w:numPr>
        <w:rPr>
          <w:rFonts w:cs="Arial"/>
          <w:b/>
          <w:szCs w:val="24"/>
        </w:rPr>
      </w:pPr>
      <w:r w:rsidRPr="0034683A">
        <w:rPr>
          <w:rFonts w:cs="Arial"/>
          <w:szCs w:val="24"/>
        </w:rPr>
        <w:t>Provision of CPD activities and relevant advice.</w:t>
      </w:r>
    </w:p>
    <w:p w14:paraId="32EBD984" w14:textId="77777777" w:rsidR="0034683A" w:rsidRPr="0034683A" w:rsidRDefault="00B729A2" w:rsidP="00B729A2">
      <w:pPr>
        <w:pStyle w:val="ListParagraph"/>
        <w:numPr>
          <w:ilvl w:val="0"/>
          <w:numId w:val="15"/>
        </w:numPr>
        <w:rPr>
          <w:rFonts w:cs="Arial"/>
          <w:b/>
          <w:szCs w:val="24"/>
        </w:rPr>
      </w:pPr>
      <w:r w:rsidRPr="0034683A">
        <w:rPr>
          <w:rFonts w:cs="Arial"/>
          <w:szCs w:val="24"/>
        </w:rPr>
        <w:t>To undertake the day-to-day co-ordination of SEND pupils’ provision.</w:t>
      </w:r>
    </w:p>
    <w:p w14:paraId="7A882639" w14:textId="77777777" w:rsidR="0034683A" w:rsidRPr="0034683A" w:rsidRDefault="00B729A2" w:rsidP="00B729A2">
      <w:pPr>
        <w:pStyle w:val="ListParagraph"/>
        <w:numPr>
          <w:ilvl w:val="0"/>
          <w:numId w:val="15"/>
        </w:numPr>
        <w:rPr>
          <w:rFonts w:cs="Arial"/>
          <w:b/>
          <w:szCs w:val="24"/>
        </w:rPr>
      </w:pPr>
      <w:r w:rsidRPr="0034683A">
        <w:rPr>
          <w:rFonts w:cs="Arial"/>
          <w:szCs w:val="24"/>
        </w:rPr>
        <w:t>To ensure the preparation and monitoring of an inclusion register for SEN and CLA pupils.</w:t>
      </w:r>
    </w:p>
    <w:p w14:paraId="759D5695" w14:textId="77777777" w:rsidR="0034683A" w:rsidRPr="0034683A" w:rsidRDefault="00B729A2" w:rsidP="00B729A2">
      <w:pPr>
        <w:pStyle w:val="ListParagraph"/>
        <w:numPr>
          <w:ilvl w:val="0"/>
          <w:numId w:val="15"/>
        </w:numPr>
        <w:rPr>
          <w:rFonts w:cs="Arial"/>
          <w:b/>
          <w:szCs w:val="24"/>
        </w:rPr>
      </w:pPr>
      <w:r w:rsidRPr="0034683A">
        <w:rPr>
          <w:rFonts w:cs="Arial"/>
          <w:szCs w:val="24"/>
        </w:rPr>
        <w:t>To collect and interpret assessment data to inform interventions, resources, policies and teaching</w:t>
      </w:r>
      <w:r w:rsidR="0034683A" w:rsidRPr="0034683A">
        <w:rPr>
          <w:rFonts w:cs="Arial"/>
          <w:szCs w:val="24"/>
        </w:rPr>
        <w:t xml:space="preserve"> </w:t>
      </w:r>
      <w:r w:rsidRPr="0034683A">
        <w:rPr>
          <w:rFonts w:cs="Arial"/>
          <w:szCs w:val="24"/>
        </w:rPr>
        <w:t>strategies.</w:t>
      </w:r>
    </w:p>
    <w:p w14:paraId="6557AB4A" w14:textId="77777777" w:rsidR="0034683A" w:rsidRPr="0034683A" w:rsidRDefault="00B729A2" w:rsidP="00B729A2">
      <w:pPr>
        <w:pStyle w:val="ListParagraph"/>
        <w:numPr>
          <w:ilvl w:val="0"/>
          <w:numId w:val="15"/>
        </w:numPr>
        <w:rPr>
          <w:rFonts w:cs="Arial"/>
          <w:b/>
          <w:szCs w:val="24"/>
        </w:rPr>
      </w:pPr>
      <w:r w:rsidRPr="0034683A">
        <w:rPr>
          <w:rFonts w:cs="Arial"/>
          <w:szCs w:val="24"/>
        </w:rPr>
        <w:t>To attend all appropriate meetings</w:t>
      </w:r>
    </w:p>
    <w:p w14:paraId="308574AF" w14:textId="77777777" w:rsidR="0034683A" w:rsidRPr="0034683A" w:rsidRDefault="00B729A2" w:rsidP="00B729A2">
      <w:pPr>
        <w:pStyle w:val="ListParagraph"/>
        <w:numPr>
          <w:ilvl w:val="0"/>
          <w:numId w:val="15"/>
        </w:numPr>
        <w:rPr>
          <w:rFonts w:cs="Arial"/>
          <w:b/>
          <w:szCs w:val="24"/>
        </w:rPr>
      </w:pPr>
      <w:r w:rsidRPr="0034683A">
        <w:rPr>
          <w:rFonts w:cs="Arial"/>
          <w:szCs w:val="24"/>
        </w:rPr>
        <w:t>To keep an up-to-date log of students with medical needs, ensuring their needs are met on a daily</w:t>
      </w:r>
      <w:r w:rsidR="0034683A" w:rsidRPr="0034683A">
        <w:rPr>
          <w:rFonts w:cs="Arial"/>
          <w:szCs w:val="24"/>
        </w:rPr>
        <w:t xml:space="preserve"> </w:t>
      </w:r>
      <w:r w:rsidRPr="0034683A">
        <w:rPr>
          <w:rFonts w:cs="Arial"/>
          <w:szCs w:val="24"/>
        </w:rPr>
        <w:t>basis, ensuring IPRAs and medication is present where necessary.</w:t>
      </w:r>
    </w:p>
    <w:p w14:paraId="097E2717" w14:textId="38C609A4" w:rsidR="0034683A" w:rsidRPr="0034683A" w:rsidRDefault="00B729A2" w:rsidP="00B729A2">
      <w:pPr>
        <w:pStyle w:val="ListParagraph"/>
        <w:numPr>
          <w:ilvl w:val="0"/>
          <w:numId w:val="15"/>
        </w:numPr>
        <w:rPr>
          <w:rFonts w:cs="Arial"/>
          <w:b/>
          <w:szCs w:val="24"/>
        </w:rPr>
      </w:pPr>
      <w:r w:rsidRPr="0034683A">
        <w:rPr>
          <w:rFonts w:cs="Arial"/>
          <w:szCs w:val="24"/>
        </w:rPr>
        <w:t xml:space="preserve">To liaise with representatives from outside agencies, updating them on pupil progress and </w:t>
      </w:r>
      <w:r w:rsidR="0034683A" w:rsidRPr="0034683A">
        <w:rPr>
          <w:rFonts w:cs="Arial"/>
          <w:szCs w:val="24"/>
        </w:rPr>
        <w:t>requesting additional</w:t>
      </w:r>
      <w:r w:rsidRPr="0034683A">
        <w:rPr>
          <w:rFonts w:cs="Arial"/>
          <w:szCs w:val="24"/>
        </w:rPr>
        <w:t xml:space="preserve"> support if necessary.</w:t>
      </w:r>
    </w:p>
    <w:p w14:paraId="1847442C" w14:textId="03666004" w:rsidR="00B729A2" w:rsidRPr="0034683A" w:rsidRDefault="00B729A2" w:rsidP="00B729A2">
      <w:pPr>
        <w:pStyle w:val="ListParagraph"/>
        <w:numPr>
          <w:ilvl w:val="0"/>
          <w:numId w:val="15"/>
        </w:numPr>
        <w:rPr>
          <w:rFonts w:cs="Arial"/>
          <w:b/>
          <w:szCs w:val="24"/>
        </w:rPr>
      </w:pPr>
      <w:r w:rsidRPr="0034683A">
        <w:rPr>
          <w:rFonts w:cs="Arial"/>
          <w:szCs w:val="24"/>
        </w:rPr>
        <w:t>To contribute to the whole academy’s planning activities.</w:t>
      </w:r>
    </w:p>
    <w:p w14:paraId="05D19B5D" w14:textId="77777777" w:rsidR="0034683A" w:rsidRPr="0034683A" w:rsidRDefault="0034683A" w:rsidP="00B729A2">
      <w:pPr>
        <w:jc w:val="both"/>
        <w:rPr>
          <w:rFonts w:ascii="Arial" w:hAnsi="Arial" w:cs="Arial"/>
        </w:rPr>
      </w:pPr>
    </w:p>
    <w:p w14:paraId="3FBFAFA9" w14:textId="77777777" w:rsidR="0034683A" w:rsidRPr="0034683A" w:rsidRDefault="00B729A2" w:rsidP="00B729A2">
      <w:pPr>
        <w:jc w:val="both"/>
        <w:rPr>
          <w:rFonts w:ascii="Arial" w:hAnsi="Arial" w:cs="Arial"/>
          <w:b/>
        </w:rPr>
      </w:pPr>
      <w:r w:rsidRPr="0034683A">
        <w:rPr>
          <w:rFonts w:ascii="Arial" w:hAnsi="Arial" w:cs="Arial"/>
          <w:b/>
        </w:rPr>
        <w:t>STAFF DEVELOPMENT</w:t>
      </w:r>
    </w:p>
    <w:p w14:paraId="67212B57" w14:textId="77777777" w:rsidR="0034683A" w:rsidRPr="0034683A" w:rsidRDefault="00B729A2" w:rsidP="0034683A">
      <w:pPr>
        <w:pStyle w:val="ListParagraph"/>
        <w:numPr>
          <w:ilvl w:val="0"/>
          <w:numId w:val="16"/>
        </w:numPr>
        <w:rPr>
          <w:rFonts w:cs="Arial"/>
          <w:b/>
          <w:szCs w:val="24"/>
        </w:rPr>
      </w:pPr>
      <w:r w:rsidRPr="0034683A">
        <w:rPr>
          <w:rFonts w:cs="Arial"/>
          <w:szCs w:val="24"/>
        </w:rPr>
        <w:t>To participate in TGAT’s staff development programmes.</w:t>
      </w:r>
    </w:p>
    <w:p w14:paraId="60680E6B" w14:textId="77777777" w:rsidR="0034683A" w:rsidRPr="0034683A" w:rsidRDefault="00B729A2" w:rsidP="0034683A">
      <w:pPr>
        <w:pStyle w:val="ListParagraph"/>
        <w:numPr>
          <w:ilvl w:val="0"/>
          <w:numId w:val="16"/>
        </w:numPr>
        <w:rPr>
          <w:rFonts w:cs="Arial"/>
          <w:b/>
          <w:szCs w:val="24"/>
        </w:rPr>
      </w:pPr>
      <w:r w:rsidRPr="0034683A">
        <w:rPr>
          <w:rFonts w:cs="Arial"/>
          <w:szCs w:val="24"/>
        </w:rPr>
        <w:t>To keep specialist qualifications up-to-date.</w:t>
      </w:r>
    </w:p>
    <w:p w14:paraId="7E5A6B23" w14:textId="77777777" w:rsidR="0034683A" w:rsidRPr="0034683A" w:rsidRDefault="00B729A2" w:rsidP="0034683A">
      <w:pPr>
        <w:pStyle w:val="ListParagraph"/>
        <w:numPr>
          <w:ilvl w:val="0"/>
          <w:numId w:val="16"/>
        </w:numPr>
        <w:rPr>
          <w:rFonts w:cs="Arial"/>
          <w:b/>
          <w:szCs w:val="24"/>
        </w:rPr>
      </w:pPr>
      <w:r w:rsidRPr="0034683A">
        <w:rPr>
          <w:rFonts w:cs="Arial"/>
          <w:szCs w:val="24"/>
        </w:rPr>
        <w:t>To attend appropriate further training and professional development in order to keep abreast of new</w:t>
      </w:r>
      <w:r w:rsidR="0034683A" w:rsidRPr="0034683A">
        <w:rPr>
          <w:rFonts w:cs="Arial"/>
          <w:b/>
          <w:szCs w:val="24"/>
        </w:rPr>
        <w:t xml:space="preserve"> </w:t>
      </w:r>
      <w:r w:rsidRPr="0034683A">
        <w:rPr>
          <w:rFonts w:cs="Arial"/>
          <w:szCs w:val="24"/>
        </w:rPr>
        <w:t>initiatives.</w:t>
      </w:r>
    </w:p>
    <w:p w14:paraId="77343744" w14:textId="77777777" w:rsidR="0034683A" w:rsidRPr="0034683A" w:rsidRDefault="00B729A2" w:rsidP="0034683A">
      <w:pPr>
        <w:pStyle w:val="ListParagraph"/>
        <w:numPr>
          <w:ilvl w:val="0"/>
          <w:numId w:val="16"/>
        </w:numPr>
        <w:rPr>
          <w:rFonts w:cs="Arial"/>
          <w:b/>
          <w:szCs w:val="24"/>
        </w:rPr>
      </w:pPr>
      <w:r w:rsidRPr="0034683A">
        <w:rPr>
          <w:rFonts w:cs="Arial"/>
          <w:szCs w:val="24"/>
        </w:rPr>
        <w:t>To engage in the performance management/appraisal process.</w:t>
      </w:r>
    </w:p>
    <w:p w14:paraId="31773ACA" w14:textId="77777777" w:rsidR="0034683A" w:rsidRPr="0034683A" w:rsidRDefault="00B729A2" w:rsidP="0034683A">
      <w:pPr>
        <w:pStyle w:val="ListParagraph"/>
        <w:numPr>
          <w:ilvl w:val="0"/>
          <w:numId w:val="16"/>
        </w:numPr>
        <w:rPr>
          <w:rFonts w:cs="Arial"/>
          <w:b/>
          <w:szCs w:val="24"/>
        </w:rPr>
      </w:pPr>
      <w:r w:rsidRPr="0034683A">
        <w:rPr>
          <w:rFonts w:cs="Arial"/>
          <w:szCs w:val="24"/>
        </w:rPr>
        <w:lastRenderedPageBreak/>
        <w:t>To undertake performance management reviews.</w:t>
      </w:r>
    </w:p>
    <w:p w14:paraId="2C4A4CD6" w14:textId="32210E77" w:rsidR="00B729A2" w:rsidRPr="0034683A" w:rsidRDefault="00B729A2" w:rsidP="0034683A">
      <w:pPr>
        <w:pStyle w:val="ListParagraph"/>
        <w:numPr>
          <w:ilvl w:val="0"/>
          <w:numId w:val="16"/>
        </w:numPr>
        <w:rPr>
          <w:rFonts w:cs="Arial"/>
          <w:b/>
          <w:szCs w:val="24"/>
        </w:rPr>
      </w:pPr>
      <w:r w:rsidRPr="0034683A">
        <w:rPr>
          <w:rFonts w:cs="Arial"/>
          <w:szCs w:val="24"/>
        </w:rPr>
        <w:t>To be responsible for the effective deployment of SEND staff to comply with legal requirements and to</w:t>
      </w:r>
      <w:r w:rsidR="0034683A" w:rsidRPr="0034683A">
        <w:rPr>
          <w:rFonts w:cs="Arial"/>
          <w:szCs w:val="24"/>
        </w:rPr>
        <w:t xml:space="preserve"> </w:t>
      </w:r>
      <w:r w:rsidRPr="0034683A">
        <w:rPr>
          <w:rFonts w:cs="Arial"/>
          <w:szCs w:val="24"/>
        </w:rPr>
        <w:t>ensure that the needs of identified pupils are met.</w:t>
      </w:r>
    </w:p>
    <w:p w14:paraId="076DF56D" w14:textId="77777777" w:rsidR="0034683A" w:rsidRPr="0034683A" w:rsidRDefault="0034683A" w:rsidP="0034683A">
      <w:pPr>
        <w:ind w:left="360"/>
        <w:rPr>
          <w:rFonts w:ascii="Arial" w:hAnsi="Arial" w:cs="Arial"/>
        </w:rPr>
      </w:pPr>
    </w:p>
    <w:p w14:paraId="0F9D6A47" w14:textId="77777777" w:rsidR="0034683A" w:rsidRPr="0034683A" w:rsidRDefault="00B729A2" w:rsidP="0034683A">
      <w:pPr>
        <w:rPr>
          <w:rFonts w:ascii="Arial" w:hAnsi="Arial" w:cs="Arial"/>
          <w:b/>
        </w:rPr>
      </w:pPr>
      <w:r w:rsidRPr="0034683A">
        <w:rPr>
          <w:rFonts w:ascii="Arial" w:hAnsi="Arial" w:cs="Arial"/>
          <w:b/>
        </w:rPr>
        <w:t>QUALITY ASSURANCE</w:t>
      </w:r>
    </w:p>
    <w:p w14:paraId="3E2152BD" w14:textId="77777777" w:rsidR="0034683A" w:rsidRPr="0034683A" w:rsidRDefault="00B729A2" w:rsidP="0034683A">
      <w:pPr>
        <w:pStyle w:val="ListParagraph"/>
        <w:numPr>
          <w:ilvl w:val="0"/>
          <w:numId w:val="17"/>
        </w:numPr>
        <w:ind w:left="360"/>
        <w:rPr>
          <w:rFonts w:cs="Arial"/>
          <w:b/>
          <w:szCs w:val="24"/>
        </w:rPr>
      </w:pPr>
      <w:r w:rsidRPr="0034683A">
        <w:rPr>
          <w:rFonts w:cs="Arial"/>
          <w:szCs w:val="24"/>
        </w:rPr>
        <w:t>To regularly review teaching methods and programmes of intervention to ensure that they remain</w:t>
      </w:r>
      <w:r w:rsidR="0034683A" w:rsidRPr="0034683A">
        <w:rPr>
          <w:rFonts w:cs="Arial"/>
          <w:b/>
          <w:szCs w:val="24"/>
        </w:rPr>
        <w:t xml:space="preserve"> </w:t>
      </w:r>
      <w:r w:rsidRPr="0034683A">
        <w:rPr>
          <w:rFonts w:cs="Arial"/>
          <w:szCs w:val="24"/>
        </w:rPr>
        <w:t>effective responses to the needs of pupils.</w:t>
      </w:r>
    </w:p>
    <w:p w14:paraId="2237964C" w14:textId="77777777" w:rsidR="0034683A" w:rsidRPr="0034683A" w:rsidRDefault="00B729A2" w:rsidP="0034683A">
      <w:pPr>
        <w:pStyle w:val="ListParagraph"/>
        <w:numPr>
          <w:ilvl w:val="0"/>
          <w:numId w:val="17"/>
        </w:numPr>
        <w:ind w:left="360"/>
        <w:rPr>
          <w:rFonts w:cs="Arial"/>
          <w:b/>
          <w:szCs w:val="24"/>
        </w:rPr>
      </w:pPr>
      <w:r w:rsidRPr="0034683A">
        <w:rPr>
          <w:rFonts w:cs="Arial"/>
          <w:szCs w:val="24"/>
        </w:rPr>
        <w:t>To regularly review pupil progress and to liaise with teachers and teaching assistants to ensure that</w:t>
      </w:r>
      <w:r w:rsidR="0034683A" w:rsidRPr="0034683A">
        <w:rPr>
          <w:rFonts w:cs="Arial"/>
          <w:szCs w:val="24"/>
        </w:rPr>
        <w:t xml:space="preserve"> </w:t>
      </w:r>
      <w:r w:rsidRPr="0034683A">
        <w:rPr>
          <w:rFonts w:cs="Arial"/>
          <w:szCs w:val="24"/>
        </w:rPr>
        <w:t>provision is relevant and appropriate.</w:t>
      </w:r>
    </w:p>
    <w:p w14:paraId="049675D0" w14:textId="36878116" w:rsidR="00B729A2" w:rsidRPr="0034683A" w:rsidRDefault="00B729A2" w:rsidP="0034683A">
      <w:pPr>
        <w:pStyle w:val="ListParagraph"/>
        <w:numPr>
          <w:ilvl w:val="0"/>
          <w:numId w:val="17"/>
        </w:numPr>
        <w:ind w:left="360"/>
        <w:rPr>
          <w:rFonts w:cs="Arial"/>
          <w:b/>
          <w:szCs w:val="24"/>
        </w:rPr>
      </w:pPr>
      <w:r w:rsidRPr="0034683A">
        <w:rPr>
          <w:rFonts w:cs="Arial"/>
          <w:szCs w:val="24"/>
        </w:rPr>
        <w:t xml:space="preserve">To liaise with other professionals to ensure that </w:t>
      </w:r>
      <w:r w:rsidR="0034683A" w:rsidRPr="0034683A">
        <w:rPr>
          <w:rFonts w:cs="Arial"/>
          <w:szCs w:val="24"/>
        </w:rPr>
        <w:t xml:space="preserve">the </w:t>
      </w:r>
      <w:r w:rsidRPr="0034683A">
        <w:rPr>
          <w:rFonts w:cs="Arial"/>
          <w:szCs w:val="24"/>
        </w:rPr>
        <w:t>academy’s provision is moderated</w:t>
      </w:r>
      <w:r w:rsidR="0034683A" w:rsidRPr="0034683A">
        <w:rPr>
          <w:rFonts w:cs="Arial"/>
          <w:szCs w:val="24"/>
        </w:rPr>
        <w:t xml:space="preserve"> </w:t>
      </w:r>
      <w:r w:rsidRPr="0034683A">
        <w:rPr>
          <w:rFonts w:cs="Arial"/>
          <w:szCs w:val="24"/>
        </w:rPr>
        <w:t>appropriately.</w:t>
      </w:r>
    </w:p>
    <w:p w14:paraId="1C43DB2D" w14:textId="77777777" w:rsidR="0034683A" w:rsidRPr="0034683A" w:rsidRDefault="0034683A" w:rsidP="0034683A">
      <w:pPr>
        <w:jc w:val="both"/>
        <w:rPr>
          <w:rFonts w:ascii="Arial" w:hAnsi="Arial" w:cs="Arial"/>
        </w:rPr>
      </w:pPr>
    </w:p>
    <w:p w14:paraId="6F397B8F" w14:textId="77777777" w:rsidR="0034683A" w:rsidRPr="0034683A" w:rsidRDefault="00B729A2" w:rsidP="00B729A2">
      <w:pPr>
        <w:jc w:val="both"/>
        <w:rPr>
          <w:rFonts w:ascii="Arial" w:hAnsi="Arial" w:cs="Arial"/>
          <w:b/>
        </w:rPr>
      </w:pPr>
      <w:r w:rsidRPr="0034683A">
        <w:rPr>
          <w:rFonts w:ascii="Arial" w:hAnsi="Arial" w:cs="Arial"/>
          <w:b/>
        </w:rPr>
        <w:t>MANAGEMENT OF INFORMATION</w:t>
      </w:r>
    </w:p>
    <w:p w14:paraId="1AE64577" w14:textId="77777777" w:rsidR="0034683A" w:rsidRPr="0034683A" w:rsidRDefault="00B729A2" w:rsidP="0034683A">
      <w:pPr>
        <w:pStyle w:val="ListParagraph"/>
        <w:numPr>
          <w:ilvl w:val="0"/>
          <w:numId w:val="18"/>
        </w:numPr>
        <w:rPr>
          <w:rFonts w:cs="Arial"/>
          <w:b/>
          <w:szCs w:val="24"/>
        </w:rPr>
      </w:pPr>
      <w:r w:rsidRPr="0034683A">
        <w:rPr>
          <w:rFonts w:cs="Arial"/>
          <w:szCs w:val="24"/>
        </w:rPr>
        <w:t>To maintain appropriate records of both assessment and teaching and to provide relevant, accurate</w:t>
      </w:r>
      <w:r w:rsidR="0034683A" w:rsidRPr="0034683A">
        <w:rPr>
          <w:rFonts w:cs="Arial"/>
          <w:b/>
          <w:szCs w:val="24"/>
        </w:rPr>
        <w:t xml:space="preserve"> </w:t>
      </w:r>
      <w:r w:rsidRPr="0034683A">
        <w:rPr>
          <w:rFonts w:cs="Arial"/>
          <w:szCs w:val="24"/>
        </w:rPr>
        <w:t>and current data as required to ensure that pupils files are up to date and accurate.</w:t>
      </w:r>
    </w:p>
    <w:p w14:paraId="610FD14F" w14:textId="77777777" w:rsidR="0034683A" w:rsidRPr="0034683A" w:rsidRDefault="00B729A2" w:rsidP="00B729A2">
      <w:pPr>
        <w:pStyle w:val="ListParagraph"/>
        <w:numPr>
          <w:ilvl w:val="0"/>
          <w:numId w:val="18"/>
        </w:numPr>
        <w:rPr>
          <w:rFonts w:cs="Arial"/>
          <w:b/>
          <w:szCs w:val="24"/>
        </w:rPr>
      </w:pPr>
      <w:r w:rsidRPr="0034683A">
        <w:rPr>
          <w:rFonts w:cs="Arial"/>
          <w:szCs w:val="24"/>
        </w:rPr>
        <w:t>To co-ordinate annual reviews of pupils with Education Health Care Plans and top-up funding.</w:t>
      </w:r>
    </w:p>
    <w:p w14:paraId="0C1761B8" w14:textId="6A9668F6" w:rsidR="0034683A" w:rsidRPr="0034683A" w:rsidRDefault="00B729A2" w:rsidP="00B729A2">
      <w:pPr>
        <w:pStyle w:val="ListParagraph"/>
        <w:numPr>
          <w:ilvl w:val="0"/>
          <w:numId w:val="18"/>
        </w:numPr>
        <w:rPr>
          <w:rFonts w:cs="Arial"/>
          <w:b/>
          <w:szCs w:val="24"/>
        </w:rPr>
      </w:pPr>
      <w:r w:rsidRPr="0034683A">
        <w:rPr>
          <w:rFonts w:cs="Arial"/>
          <w:szCs w:val="24"/>
        </w:rPr>
        <w:t>To liaise with</w:t>
      </w:r>
      <w:r w:rsidR="0034683A" w:rsidRPr="0034683A">
        <w:rPr>
          <w:rFonts w:cs="Arial"/>
          <w:szCs w:val="24"/>
        </w:rPr>
        <w:t xml:space="preserve"> </w:t>
      </w:r>
      <w:r w:rsidRPr="0034683A">
        <w:rPr>
          <w:rFonts w:cs="Arial"/>
          <w:szCs w:val="24"/>
        </w:rPr>
        <w:t>Inclusion Co-</w:t>
      </w:r>
      <w:r w:rsidR="0034683A" w:rsidRPr="0034683A">
        <w:rPr>
          <w:rFonts w:cs="Arial"/>
          <w:szCs w:val="24"/>
        </w:rPr>
        <w:t>Ordinator’s</w:t>
      </w:r>
      <w:r w:rsidRPr="0034683A">
        <w:rPr>
          <w:rFonts w:cs="Arial"/>
          <w:szCs w:val="24"/>
        </w:rPr>
        <w:t xml:space="preserve"> with regard to developing</w:t>
      </w:r>
      <w:r w:rsidR="0034683A" w:rsidRPr="0034683A">
        <w:rPr>
          <w:rFonts w:cs="Arial"/>
          <w:szCs w:val="24"/>
        </w:rPr>
        <w:t xml:space="preserve"> </w:t>
      </w:r>
      <w:r w:rsidRPr="0034683A">
        <w:rPr>
          <w:rFonts w:cs="Arial"/>
          <w:szCs w:val="24"/>
        </w:rPr>
        <w:t xml:space="preserve">positive transitions from </w:t>
      </w:r>
      <w:r w:rsidR="0034683A" w:rsidRPr="0034683A">
        <w:rPr>
          <w:rFonts w:cs="Arial"/>
          <w:szCs w:val="24"/>
        </w:rPr>
        <w:t>the Academy</w:t>
      </w:r>
      <w:r w:rsidRPr="0034683A">
        <w:rPr>
          <w:rFonts w:cs="Arial"/>
          <w:szCs w:val="24"/>
        </w:rPr>
        <w:t xml:space="preserve"> for vulnerable pupils.</w:t>
      </w:r>
    </w:p>
    <w:p w14:paraId="07EC8724" w14:textId="77777777" w:rsidR="0034683A" w:rsidRPr="0034683A" w:rsidRDefault="00B729A2" w:rsidP="00B729A2">
      <w:pPr>
        <w:pStyle w:val="ListParagraph"/>
        <w:numPr>
          <w:ilvl w:val="0"/>
          <w:numId w:val="18"/>
        </w:numPr>
        <w:rPr>
          <w:rFonts w:cs="Arial"/>
          <w:b/>
          <w:szCs w:val="24"/>
        </w:rPr>
      </w:pPr>
      <w:r w:rsidRPr="0034683A">
        <w:rPr>
          <w:rFonts w:cs="Arial"/>
          <w:szCs w:val="24"/>
        </w:rPr>
        <w:t>To co-ordinate relevant assessments and documentation for access arrangements for examinations.</w:t>
      </w:r>
    </w:p>
    <w:p w14:paraId="0446D167" w14:textId="77777777" w:rsidR="0034683A" w:rsidRPr="0034683A" w:rsidRDefault="00B729A2" w:rsidP="00B729A2">
      <w:pPr>
        <w:pStyle w:val="ListParagraph"/>
        <w:numPr>
          <w:ilvl w:val="0"/>
          <w:numId w:val="18"/>
        </w:numPr>
        <w:rPr>
          <w:rFonts w:cs="Arial"/>
          <w:b/>
          <w:szCs w:val="24"/>
        </w:rPr>
      </w:pPr>
      <w:r w:rsidRPr="0034683A">
        <w:rPr>
          <w:rFonts w:cs="Arial"/>
          <w:szCs w:val="24"/>
        </w:rPr>
        <w:t>To liaise with parents and carers to ensure all medical information is accurate and up to date.</w:t>
      </w:r>
    </w:p>
    <w:p w14:paraId="411FE32F" w14:textId="60E3801E" w:rsidR="00B729A2" w:rsidRPr="0034683A" w:rsidRDefault="00B729A2" w:rsidP="00B729A2">
      <w:pPr>
        <w:pStyle w:val="ListParagraph"/>
        <w:numPr>
          <w:ilvl w:val="0"/>
          <w:numId w:val="18"/>
        </w:numPr>
        <w:rPr>
          <w:rFonts w:cs="Arial"/>
          <w:b/>
          <w:szCs w:val="24"/>
        </w:rPr>
      </w:pPr>
      <w:r w:rsidRPr="0034683A">
        <w:rPr>
          <w:rFonts w:cs="Arial"/>
          <w:szCs w:val="24"/>
        </w:rPr>
        <w:t xml:space="preserve">To respect and maintain confidentiality of information according to </w:t>
      </w:r>
      <w:r w:rsidR="0034683A" w:rsidRPr="0034683A">
        <w:rPr>
          <w:rFonts w:cs="Arial"/>
          <w:szCs w:val="24"/>
        </w:rPr>
        <w:t>the</w:t>
      </w:r>
      <w:r w:rsidRPr="0034683A">
        <w:rPr>
          <w:rFonts w:cs="Arial"/>
          <w:szCs w:val="24"/>
        </w:rPr>
        <w:t xml:space="preserve"> Academy’s</w:t>
      </w:r>
      <w:r w:rsidR="0034683A" w:rsidRPr="0034683A">
        <w:rPr>
          <w:rFonts w:cs="Arial"/>
          <w:szCs w:val="24"/>
        </w:rPr>
        <w:t xml:space="preserve"> </w:t>
      </w:r>
      <w:r w:rsidRPr="0034683A">
        <w:rPr>
          <w:rFonts w:cs="Arial"/>
          <w:szCs w:val="24"/>
        </w:rPr>
        <w:t>policies and legal requirements.</w:t>
      </w:r>
    </w:p>
    <w:p w14:paraId="5265F9A7" w14:textId="77777777" w:rsidR="0034683A" w:rsidRPr="0034683A" w:rsidRDefault="0034683A" w:rsidP="00B729A2">
      <w:pPr>
        <w:jc w:val="both"/>
        <w:rPr>
          <w:rFonts w:ascii="Arial" w:hAnsi="Arial" w:cs="Arial"/>
          <w:b/>
        </w:rPr>
      </w:pPr>
    </w:p>
    <w:p w14:paraId="1A4CEA96" w14:textId="77777777" w:rsidR="0034683A" w:rsidRPr="0034683A" w:rsidRDefault="00B729A2" w:rsidP="00B729A2">
      <w:pPr>
        <w:jc w:val="both"/>
        <w:rPr>
          <w:rFonts w:ascii="Arial" w:hAnsi="Arial" w:cs="Arial"/>
          <w:b/>
        </w:rPr>
      </w:pPr>
      <w:r w:rsidRPr="0034683A">
        <w:rPr>
          <w:rFonts w:ascii="Arial" w:hAnsi="Arial" w:cs="Arial"/>
          <w:b/>
        </w:rPr>
        <w:t>MANAGEMENT OF RESOURCE</w:t>
      </w:r>
    </w:p>
    <w:p w14:paraId="3CB2A852" w14:textId="6A25D2CE" w:rsidR="0034683A" w:rsidRPr="0034683A" w:rsidRDefault="00B729A2" w:rsidP="0034683A">
      <w:pPr>
        <w:pStyle w:val="ListParagraph"/>
        <w:numPr>
          <w:ilvl w:val="0"/>
          <w:numId w:val="19"/>
        </w:numPr>
        <w:rPr>
          <w:rFonts w:cs="Arial"/>
          <w:b/>
          <w:szCs w:val="24"/>
        </w:rPr>
      </w:pPr>
      <w:r w:rsidRPr="0034683A">
        <w:rPr>
          <w:rFonts w:cs="Arial"/>
          <w:szCs w:val="24"/>
        </w:rPr>
        <w:t xml:space="preserve">To monitor effectiveness of resources in meeting the needs of pupils and the objectives of </w:t>
      </w:r>
      <w:r w:rsidR="0034683A" w:rsidRPr="0034683A">
        <w:rPr>
          <w:rFonts w:cs="Arial"/>
          <w:szCs w:val="24"/>
        </w:rPr>
        <w:t>the Academy</w:t>
      </w:r>
      <w:r w:rsidRPr="0034683A">
        <w:rPr>
          <w:rFonts w:cs="Arial"/>
          <w:szCs w:val="24"/>
        </w:rPr>
        <w:t>.</w:t>
      </w:r>
    </w:p>
    <w:p w14:paraId="5FD4165B" w14:textId="46F55CF6" w:rsidR="0034683A" w:rsidRPr="0034683A" w:rsidRDefault="0034683A" w:rsidP="00B729A2">
      <w:pPr>
        <w:pStyle w:val="ListParagraph"/>
        <w:numPr>
          <w:ilvl w:val="0"/>
          <w:numId w:val="19"/>
        </w:numPr>
        <w:rPr>
          <w:rFonts w:cs="Arial"/>
          <w:szCs w:val="24"/>
        </w:rPr>
      </w:pPr>
      <w:r w:rsidRPr="0034683A">
        <w:rPr>
          <w:rFonts w:cs="Arial"/>
          <w:szCs w:val="24"/>
        </w:rPr>
        <w:t>T</w:t>
      </w:r>
      <w:r w:rsidR="00B729A2" w:rsidRPr="0034683A">
        <w:rPr>
          <w:rFonts w:cs="Arial"/>
          <w:szCs w:val="24"/>
        </w:rPr>
        <w:t>o lead the team’s process of identifying resource needs and selecting appropriate materials to</w:t>
      </w:r>
      <w:r w:rsidRPr="0034683A">
        <w:rPr>
          <w:rFonts w:cs="Arial"/>
          <w:szCs w:val="24"/>
        </w:rPr>
        <w:t xml:space="preserve"> </w:t>
      </w:r>
      <w:r w:rsidR="00B729A2" w:rsidRPr="0034683A">
        <w:rPr>
          <w:rFonts w:cs="Arial"/>
          <w:szCs w:val="24"/>
        </w:rPr>
        <w:t xml:space="preserve">improve teaching and learning within the area and to support differentiation across </w:t>
      </w:r>
      <w:r w:rsidRPr="0034683A">
        <w:rPr>
          <w:rFonts w:cs="Arial"/>
          <w:szCs w:val="24"/>
        </w:rPr>
        <w:t xml:space="preserve">the </w:t>
      </w:r>
      <w:r w:rsidR="00B729A2" w:rsidRPr="0034683A">
        <w:rPr>
          <w:rFonts w:cs="Arial"/>
          <w:szCs w:val="24"/>
        </w:rPr>
        <w:t>Academy.</w:t>
      </w:r>
    </w:p>
    <w:p w14:paraId="6AD5EF84" w14:textId="666A907A" w:rsidR="00B729A2" w:rsidRPr="0034683A" w:rsidRDefault="00B729A2" w:rsidP="00B729A2">
      <w:pPr>
        <w:pStyle w:val="ListParagraph"/>
        <w:numPr>
          <w:ilvl w:val="0"/>
          <w:numId w:val="19"/>
        </w:numPr>
        <w:rPr>
          <w:rFonts w:cs="Arial"/>
          <w:szCs w:val="24"/>
        </w:rPr>
      </w:pPr>
      <w:r w:rsidRPr="0034683A">
        <w:rPr>
          <w:rFonts w:cs="Arial"/>
          <w:szCs w:val="24"/>
        </w:rPr>
        <w:t>To ensure safe keeping of materials and technical equipment.</w:t>
      </w:r>
    </w:p>
    <w:p w14:paraId="213575FC" w14:textId="77777777" w:rsidR="0034683A" w:rsidRPr="0034683A" w:rsidRDefault="0034683A" w:rsidP="0034683A">
      <w:pPr>
        <w:rPr>
          <w:rFonts w:ascii="Arial" w:hAnsi="Arial" w:cs="Arial"/>
        </w:rPr>
      </w:pPr>
    </w:p>
    <w:p w14:paraId="1D7EC3F8" w14:textId="77777777" w:rsidR="0034683A" w:rsidRPr="0034683A" w:rsidRDefault="00B729A2" w:rsidP="00B729A2">
      <w:pPr>
        <w:jc w:val="both"/>
        <w:rPr>
          <w:rFonts w:ascii="Arial" w:hAnsi="Arial" w:cs="Arial"/>
          <w:b/>
        </w:rPr>
      </w:pPr>
      <w:r w:rsidRPr="0034683A">
        <w:rPr>
          <w:rFonts w:ascii="Arial" w:hAnsi="Arial" w:cs="Arial"/>
          <w:b/>
        </w:rPr>
        <w:t>TEACHING AND LEARNING</w:t>
      </w:r>
    </w:p>
    <w:p w14:paraId="730F2B5C" w14:textId="77777777" w:rsidR="0034683A" w:rsidRPr="0034683A" w:rsidRDefault="00B729A2" w:rsidP="0034683A">
      <w:pPr>
        <w:pStyle w:val="ListParagraph"/>
        <w:numPr>
          <w:ilvl w:val="0"/>
          <w:numId w:val="20"/>
        </w:numPr>
        <w:rPr>
          <w:rFonts w:cs="Arial"/>
          <w:b/>
          <w:szCs w:val="24"/>
        </w:rPr>
      </w:pPr>
      <w:r w:rsidRPr="0034683A">
        <w:rPr>
          <w:rFonts w:cs="Arial"/>
          <w:szCs w:val="24"/>
        </w:rPr>
        <w:t>To provide support in class as and when necessary by team teaching and preparation.</w:t>
      </w:r>
    </w:p>
    <w:p w14:paraId="1B7DB94F" w14:textId="77777777" w:rsidR="0034683A" w:rsidRPr="0034683A" w:rsidRDefault="00B729A2" w:rsidP="0034683A">
      <w:pPr>
        <w:pStyle w:val="ListParagraph"/>
        <w:numPr>
          <w:ilvl w:val="0"/>
          <w:numId w:val="20"/>
        </w:numPr>
        <w:rPr>
          <w:rFonts w:cs="Arial"/>
          <w:b/>
          <w:szCs w:val="24"/>
        </w:rPr>
      </w:pPr>
      <w:r w:rsidRPr="0034683A">
        <w:rPr>
          <w:rFonts w:cs="Arial"/>
          <w:szCs w:val="24"/>
        </w:rPr>
        <w:t>To monitor support by teaching assistants and to oversee their performance management.</w:t>
      </w:r>
    </w:p>
    <w:p w14:paraId="2204F0AB" w14:textId="6CC6A390" w:rsidR="00B729A2" w:rsidRPr="0034683A" w:rsidRDefault="00B729A2" w:rsidP="0034683A">
      <w:pPr>
        <w:pStyle w:val="ListParagraph"/>
        <w:numPr>
          <w:ilvl w:val="0"/>
          <w:numId w:val="20"/>
        </w:numPr>
        <w:rPr>
          <w:rFonts w:cs="Arial"/>
          <w:b/>
          <w:szCs w:val="24"/>
        </w:rPr>
      </w:pPr>
      <w:r w:rsidRPr="0034683A">
        <w:rPr>
          <w:rFonts w:cs="Arial"/>
          <w:szCs w:val="24"/>
        </w:rPr>
        <w:t>To ensure a high-quality learning experience for students which positively affects their attainment,</w:t>
      </w:r>
    </w:p>
    <w:p w14:paraId="66DB6B75" w14:textId="77777777" w:rsidR="0034683A" w:rsidRPr="0034683A" w:rsidRDefault="00B729A2" w:rsidP="0034683A">
      <w:pPr>
        <w:pStyle w:val="ListParagraph"/>
        <w:numPr>
          <w:ilvl w:val="0"/>
          <w:numId w:val="20"/>
        </w:numPr>
        <w:rPr>
          <w:rFonts w:cs="Arial"/>
          <w:szCs w:val="24"/>
        </w:rPr>
      </w:pPr>
      <w:r w:rsidRPr="0034683A">
        <w:rPr>
          <w:rFonts w:cs="Arial"/>
          <w:szCs w:val="24"/>
        </w:rPr>
        <w:t>achievement and wellbeing, both within focused interventions and across the curriculum.</w:t>
      </w:r>
    </w:p>
    <w:p w14:paraId="1688D2B1" w14:textId="61910A2B" w:rsidR="00B729A2" w:rsidRPr="0034683A" w:rsidRDefault="0034683A" w:rsidP="0034683A">
      <w:pPr>
        <w:pStyle w:val="ListParagraph"/>
        <w:numPr>
          <w:ilvl w:val="0"/>
          <w:numId w:val="20"/>
        </w:numPr>
        <w:rPr>
          <w:rFonts w:cs="Arial"/>
          <w:szCs w:val="24"/>
        </w:rPr>
      </w:pPr>
      <w:r w:rsidRPr="0034683A">
        <w:rPr>
          <w:rFonts w:cs="Arial"/>
          <w:szCs w:val="24"/>
        </w:rPr>
        <w:t>T</w:t>
      </w:r>
      <w:r w:rsidR="00B729A2" w:rsidRPr="0034683A">
        <w:rPr>
          <w:rFonts w:cs="Arial"/>
          <w:szCs w:val="24"/>
        </w:rPr>
        <w:t>o monitor programmes of intervention regularly to ensure their relevance and appropriateness.</w:t>
      </w:r>
    </w:p>
    <w:p w14:paraId="143FF555" w14:textId="77777777" w:rsidR="0034683A" w:rsidRPr="0034683A" w:rsidRDefault="0034683A" w:rsidP="0034683A">
      <w:pPr>
        <w:pStyle w:val="ListParagraph"/>
        <w:ind w:left="360"/>
        <w:rPr>
          <w:rFonts w:cs="Arial"/>
          <w:szCs w:val="24"/>
        </w:rPr>
      </w:pPr>
    </w:p>
    <w:p w14:paraId="799FB834" w14:textId="77777777" w:rsidR="0034683A" w:rsidRPr="0034683A" w:rsidRDefault="00B729A2" w:rsidP="00B729A2">
      <w:pPr>
        <w:jc w:val="both"/>
        <w:rPr>
          <w:rFonts w:ascii="Arial" w:hAnsi="Arial" w:cs="Arial"/>
          <w:b/>
        </w:rPr>
      </w:pPr>
      <w:r w:rsidRPr="0034683A">
        <w:rPr>
          <w:rFonts w:ascii="Arial" w:hAnsi="Arial" w:cs="Arial"/>
          <w:b/>
        </w:rPr>
        <w:t>PERSONAL RESPONSIBILITIES</w:t>
      </w:r>
    </w:p>
    <w:p w14:paraId="49C7F79E" w14:textId="77777777" w:rsidR="0034683A" w:rsidRPr="0034683A" w:rsidRDefault="00B729A2" w:rsidP="0034683A">
      <w:pPr>
        <w:pStyle w:val="ListParagraph"/>
        <w:numPr>
          <w:ilvl w:val="0"/>
          <w:numId w:val="21"/>
        </w:numPr>
        <w:rPr>
          <w:rFonts w:cs="Arial"/>
          <w:b/>
          <w:szCs w:val="24"/>
        </w:rPr>
      </w:pPr>
      <w:r w:rsidRPr="0034683A">
        <w:rPr>
          <w:rFonts w:cs="Arial"/>
          <w:szCs w:val="24"/>
        </w:rPr>
        <w:t>Hold positive values and attitudes adopt high standards of behaviour in your professional role.</w:t>
      </w:r>
    </w:p>
    <w:p w14:paraId="3C8DD048" w14:textId="14303410" w:rsidR="0034683A" w:rsidRPr="0034683A" w:rsidRDefault="00B729A2" w:rsidP="00B729A2">
      <w:pPr>
        <w:pStyle w:val="ListParagraph"/>
        <w:numPr>
          <w:ilvl w:val="0"/>
          <w:numId w:val="21"/>
        </w:numPr>
        <w:rPr>
          <w:rFonts w:cs="Arial"/>
          <w:b/>
          <w:szCs w:val="24"/>
        </w:rPr>
      </w:pPr>
      <w:r w:rsidRPr="0034683A">
        <w:rPr>
          <w:rFonts w:cs="Arial"/>
          <w:szCs w:val="24"/>
        </w:rPr>
        <w:t xml:space="preserve">Carry out the duties and responsibilities of the post, in accordance with </w:t>
      </w:r>
      <w:r w:rsidR="0034683A" w:rsidRPr="0034683A">
        <w:rPr>
          <w:rFonts w:cs="Arial"/>
          <w:szCs w:val="24"/>
        </w:rPr>
        <w:t>the</w:t>
      </w:r>
      <w:r w:rsidRPr="0034683A">
        <w:rPr>
          <w:rFonts w:cs="Arial"/>
          <w:szCs w:val="24"/>
        </w:rPr>
        <w:t xml:space="preserve"> Academy’s</w:t>
      </w:r>
      <w:r w:rsidR="0034683A" w:rsidRPr="0034683A">
        <w:rPr>
          <w:rFonts w:cs="Arial"/>
          <w:szCs w:val="24"/>
        </w:rPr>
        <w:t xml:space="preserve"> </w:t>
      </w:r>
      <w:r w:rsidRPr="0034683A">
        <w:rPr>
          <w:rFonts w:cs="Arial"/>
          <w:szCs w:val="24"/>
        </w:rPr>
        <w:t>Health and Safety Policy and relevant Health and Safety Guidance and Legislation.</w:t>
      </w:r>
    </w:p>
    <w:p w14:paraId="103AF79F" w14:textId="77777777" w:rsidR="0034683A" w:rsidRPr="0034683A" w:rsidRDefault="00B729A2" w:rsidP="00B729A2">
      <w:pPr>
        <w:pStyle w:val="ListParagraph"/>
        <w:numPr>
          <w:ilvl w:val="0"/>
          <w:numId w:val="21"/>
        </w:numPr>
        <w:rPr>
          <w:rFonts w:cs="Arial"/>
          <w:b/>
          <w:szCs w:val="24"/>
        </w:rPr>
      </w:pPr>
      <w:r w:rsidRPr="0034683A">
        <w:rPr>
          <w:rFonts w:cs="Arial"/>
          <w:szCs w:val="24"/>
        </w:rPr>
        <w:t>Take responsibility for safeguarding and promoting the welfare of children.</w:t>
      </w:r>
    </w:p>
    <w:p w14:paraId="73AB60BB" w14:textId="77777777" w:rsidR="0034683A" w:rsidRPr="0034683A" w:rsidRDefault="00B729A2" w:rsidP="00B729A2">
      <w:pPr>
        <w:pStyle w:val="ListParagraph"/>
        <w:numPr>
          <w:ilvl w:val="0"/>
          <w:numId w:val="21"/>
        </w:numPr>
        <w:rPr>
          <w:rFonts w:cs="Arial"/>
          <w:b/>
          <w:szCs w:val="24"/>
        </w:rPr>
      </w:pPr>
      <w:r w:rsidRPr="0034683A">
        <w:rPr>
          <w:rFonts w:cs="Arial"/>
          <w:szCs w:val="24"/>
        </w:rPr>
        <w:lastRenderedPageBreak/>
        <w:t>Use information technology systems as required to carry out the duties of the post in the most efficient</w:t>
      </w:r>
      <w:r w:rsidR="0034683A" w:rsidRPr="0034683A">
        <w:rPr>
          <w:rFonts w:cs="Arial"/>
          <w:szCs w:val="24"/>
        </w:rPr>
        <w:t xml:space="preserve"> </w:t>
      </w:r>
      <w:r w:rsidRPr="0034683A">
        <w:rPr>
          <w:rFonts w:cs="Arial"/>
          <w:szCs w:val="24"/>
        </w:rPr>
        <w:t>and effective manner.</w:t>
      </w:r>
      <w:r w:rsidR="0034683A" w:rsidRPr="0034683A">
        <w:rPr>
          <w:rFonts w:cs="Arial"/>
          <w:szCs w:val="24"/>
        </w:rPr>
        <w:t xml:space="preserve"> </w:t>
      </w:r>
    </w:p>
    <w:p w14:paraId="70066A26" w14:textId="22BE2558" w:rsidR="0034683A" w:rsidRPr="0034683A" w:rsidRDefault="00B729A2" w:rsidP="00B729A2">
      <w:pPr>
        <w:pStyle w:val="ListParagraph"/>
        <w:numPr>
          <w:ilvl w:val="0"/>
          <w:numId w:val="21"/>
        </w:numPr>
        <w:rPr>
          <w:rFonts w:cs="Arial"/>
          <w:b/>
          <w:szCs w:val="24"/>
        </w:rPr>
      </w:pPr>
      <w:r w:rsidRPr="0034683A">
        <w:rPr>
          <w:rFonts w:cs="Arial"/>
          <w:szCs w:val="24"/>
        </w:rPr>
        <w:t>Undertake training and professional development as appropriate.</w:t>
      </w:r>
    </w:p>
    <w:p w14:paraId="260D6DCA" w14:textId="77777777" w:rsidR="0034683A" w:rsidRPr="0034683A" w:rsidRDefault="00B729A2" w:rsidP="00B729A2">
      <w:pPr>
        <w:pStyle w:val="ListParagraph"/>
        <w:numPr>
          <w:ilvl w:val="0"/>
          <w:numId w:val="21"/>
        </w:numPr>
        <w:rPr>
          <w:rFonts w:cs="Arial"/>
          <w:b/>
          <w:szCs w:val="24"/>
        </w:rPr>
      </w:pPr>
      <w:r w:rsidRPr="0034683A">
        <w:rPr>
          <w:rFonts w:cs="Arial"/>
          <w:szCs w:val="24"/>
        </w:rPr>
        <w:t>Undertake other duties appropriate to the post that may reasonably be required from time to time.</w:t>
      </w:r>
    </w:p>
    <w:p w14:paraId="3B759D96" w14:textId="65F5E98B" w:rsidR="00B729A2" w:rsidRPr="0034683A" w:rsidRDefault="00B729A2" w:rsidP="00B729A2">
      <w:pPr>
        <w:pStyle w:val="ListParagraph"/>
        <w:numPr>
          <w:ilvl w:val="0"/>
          <w:numId w:val="21"/>
        </w:numPr>
        <w:rPr>
          <w:rFonts w:cs="Arial"/>
          <w:b/>
          <w:szCs w:val="24"/>
        </w:rPr>
      </w:pPr>
      <w:r w:rsidRPr="0034683A">
        <w:rPr>
          <w:rFonts w:cs="Arial"/>
          <w:szCs w:val="24"/>
        </w:rPr>
        <w:t>Treat all aspects of the role with the strictest confidentiality.</w:t>
      </w:r>
    </w:p>
    <w:p w14:paraId="7A85F518" w14:textId="77777777" w:rsidR="0034683A" w:rsidRPr="0034683A" w:rsidRDefault="0034683A" w:rsidP="00B729A2">
      <w:pPr>
        <w:jc w:val="both"/>
        <w:rPr>
          <w:rFonts w:ascii="Arial" w:hAnsi="Arial" w:cs="Arial"/>
        </w:rPr>
      </w:pPr>
    </w:p>
    <w:p w14:paraId="2A2B44C2" w14:textId="6C39A543" w:rsidR="00B729A2" w:rsidRPr="0034683A" w:rsidRDefault="00B729A2" w:rsidP="00B729A2">
      <w:pPr>
        <w:jc w:val="both"/>
        <w:rPr>
          <w:rFonts w:ascii="Arial" w:hAnsi="Arial" w:cs="Arial"/>
          <w:b/>
        </w:rPr>
      </w:pPr>
      <w:r w:rsidRPr="0034683A">
        <w:rPr>
          <w:rFonts w:ascii="Arial" w:hAnsi="Arial" w:cs="Arial"/>
          <w:b/>
        </w:rPr>
        <w:t>SPECIAL CONDITIONS OF SERVICE</w:t>
      </w:r>
    </w:p>
    <w:p w14:paraId="58F981F8" w14:textId="661E274F" w:rsidR="00B729A2" w:rsidRPr="0034683A" w:rsidRDefault="00B729A2" w:rsidP="0034683A">
      <w:pPr>
        <w:pStyle w:val="ListParagraph"/>
        <w:numPr>
          <w:ilvl w:val="0"/>
          <w:numId w:val="22"/>
        </w:numPr>
        <w:rPr>
          <w:rFonts w:cs="Arial"/>
          <w:szCs w:val="24"/>
        </w:rPr>
      </w:pPr>
      <w:r w:rsidRPr="0034683A">
        <w:rPr>
          <w:rFonts w:cs="Arial"/>
          <w:szCs w:val="24"/>
        </w:rPr>
        <w:t xml:space="preserve">Contribute to the overall ethos/work/aims of </w:t>
      </w:r>
      <w:r w:rsidR="0034683A" w:rsidRPr="0034683A">
        <w:rPr>
          <w:rFonts w:cs="Arial"/>
          <w:szCs w:val="24"/>
        </w:rPr>
        <w:t xml:space="preserve">the </w:t>
      </w:r>
      <w:r w:rsidRPr="0034683A">
        <w:rPr>
          <w:rFonts w:cs="Arial"/>
          <w:szCs w:val="24"/>
        </w:rPr>
        <w:t>Academy.</w:t>
      </w:r>
    </w:p>
    <w:p w14:paraId="08269EE0" w14:textId="0656062E" w:rsidR="008F4970" w:rsidRPr="0034683A" w:rsidRDefault="00B729A2" w:rsidP="0034683A">
      <w:pPr>
        <w:pStyle w:val="ListParagraph"/>
        <w:numPr>
          <w:ilvl w:val="0"/>
          <w:numId w:val="22"/>
        </w:numPr>
        <w:rPr>
          <w:rFonts w:cs="Arial"/>
          <w:szCs w:val="24"/>
        </w:rPr>
      </w:pPr>
      <w:r w:rsidRPr="0034683A">
        <w:rPr>
          <w:rFonts w:cs="Arial"/>
          <w:szCs w:val="24"/>
        </w:rPr>
        <w:t>The academy operates a No Smoking Policy.</w:t>
      </w:r>
    </w:p>
    <w:p w14:paraId="4F54C310" w14:textId="77777777" w:rsidR="00B729A2" w:rsidRPr="0034683A" w:rsidRDefault="00B729A2" w:rsidP="00B729A2">
      <w:pPr>
        <w:jc w:val="both"/>
        <w:rPr>
          <w:rFonts w:ascii="Arial" w:hAnsi="Arial" w:cs="Arial"/>
        </w:rPr>
      </w:pPr>
    </w:p>
    <w:p w14:paraId="4CA9B9E9" w14:textId="77777777" w:rsidR="008F4970" w:rsidRPr="0034683A" w:rsidRDefault="008F4970" w:rsidP="008F4970">
      <w:pPr>
        <w:jc w:val="both"/>
        <w:rPr>
          <w:rFonts w:ascii="Arial" w:hAnsi="Arial" w:cs="Arial"/>
          <w:i/>
        </w:rPr>
      </w:pPr>
      <w:r w:rsidRPr="0034683A">
        <w:rPr>
          <w:rFonts w:ascii="Arial" w:hAnsi="Arial" w:cs="Arial"/>
          <w:i/>
        </w:rPr>
        <w:t>The Ruth Gorse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264E1060" w14:textId="77777777" w:rsidR="008F4970" w:rsidRPr="0034683A" w:rsidRDefault="008F4970" w:rsidP="008F4970">
      <w:pPr>
        <w:rPr>
          <w:rFonts w:ascii="Arial" w:hAnsi="Arial" w:cs="Arial"/>
        </w:rPr>
      </w:pPr>
    </w:p>
    <w:p w14:paraId="08D38AE4" w14:textId="041BB4C8" w:rsidR="002A609A" w:rsidRPr="0034683A" w:rsidRDefault="002A609A" w:rsidP="002A609A">
      <w:pPr>
        <w:tabs>
          <w:tab w:val="left" w:pos="2775"/>
        </w:tabs>
        <w:rPr>
          <w:rFonts w:ascii="Arial" w:hAnsi="Arial" w:cs="Arial"/>
        </w:rPr>
      </w:pPr>
    </w:p>
    <w:sectPr w:rsidR="002A609A" w:rsidRPr="0034683A"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Web Pro">
    <w:altName w:val="Verdana"/>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0B92FA2F"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F66306">
      <w:rPr>
        <w:rFonts w:ascii="Arial" w:hAnsi="Arial" w:cs="Arial"/>
        <w:noProof/>
        <w:color w:val="808080" w:themeColor="background1" w:themeShade="80"/>
        <w:sz w:val="20"/>
        <w:szCs w:val="18"/>
        <w:shd w:val="clear" w:color="auto" w:fill="FFFFFF"/>
      </w:rPr>
      <w:t>4</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235CC2B9">
      <w:rPr>
        <w:rFonts w:ascii="Arial" w:hAnsi="Arial" w:cs="Arial"/>
        <w:sz w:val="16"/>
        <w:szCs w:val="16"/>
        <w:shd w:val="clear" w:color="auto" w:fill="FFFFFF"/>
      </w:rPr>
      <w:t>Black Bull Street</w:t>
    </w:r>
    <w:r w:rsidR="235CC2B9" w:rsidRPr="00E27C6B">
      <w:rPr>
        <w:rFonts w:ascii="Arial" w:hAnsi="Arial" w:cs="Arial"/>
        <w:sz w:val="16"/>
        <w:szCs w:val="16"/>
        <w:shd w:val="clear" w:color="auto" w:fill="FFFFFF"/>
      </w:rPr>
      <w:t xml:space="preserve">, </w:t>
    </w:r>
    <w:r w:rsidR="235CC2B9">
      <w:rPr>
        <w:rFonts w:ascii="Arial" w:hAnsi="Arial" w:cs="Arial"/>
        <w:sz w:val="16"/>
        <w:szCs w:val="16"/>
        <w:shd w:val="clear" w:color="auto" w:fill="FFFFFF"/>
      </w:rPr>
      <w:t>Leeds, LS10 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235CC2B9">
    <w:pPr>
      <w:pStyle w:val="Header"/>
      <w:rPr>
        <w:rFonts w:ascii="Arial" w:hAnsi="Arial" w:cs="Arial"/>
        <w:sz w:val="16"/>
        <w:szCs w:val="16"/>
      </w:rPr>
    </w:pPr>
    <w:r>
      <w:rPr>
        <w:noProof/>
        <w:lang w:eastAsia="en-GB"/>
      </w:rPr>
      <w:drawing>
        <wp:inline distT="0" distB="0" distL="0" distR="0" wp14:anchorId="27C5127E" wp14:editId="235CC2B9">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85975" cy="790575"/>
                  </a:xfrm>
                  <a:prstGeom prst="rect">
                    <a:avLst/>
                  </a:prstGeom>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235CC2B9" w:rsidP="00637F4E">
    <w:pPr>
      <w:pStyle w:val="Header"/>
      <w:tabs>
        <w:tab w:val="clear" w:pos="4513"/>
        <w:tab w:val="clear" w:pos="9026"/>
        <w:tab w:val="right" w:pos="10204"/>
      </w:tabs>
      <w:rPr>
        <w:u w:val="single"/>
      </w:rPr>
    </w:pPr>
    <w:r>
      <w:rPr>
        <w:noProof/>
        <w:lang w:eastAsia="en-GB"/>
      </w:rPr>
      <w:drawing>
        <wp:inline distT="0" distB="0" distL="0" distR="0" wp14:anchorId="4F3F030E" wp14:editId="0995F6CB">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85975" cy="790575"/>
                  </a:xfrm>
                  <a:prstGeom prst="rect">
                    <a:avLst/>
                  </a:prstGeom>
                </pic:spPr>
              </pic:pic>
            </a:graphicData>
          </a:graphic>
        </wp:inline>
      </w:drawing>
    </w:r>
    <w:r w:rsidR="000D68BA">
      <w:tab/>
    </w:r>
    <w:r>
      <w:rPr>
        <w:noProof/>
        <w:lang w:eastAsia="en-GB"/>
      </w:rPr>
      <w:drawing>
        <wp:inline distT="0" distB="0" distL="0" distR="0" wp14:anchorId="2279D7ED" wp14:editId="02761166">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926590" cy="469265"/>
                  </a:xfrm>
                  <a:prstGeom prst="rect">
                    <a:avLst/>
                  </a:prstGeom>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151B0774" w:rsidR="0093444C" w:rsidRDefault="625AF074" w:rsidP="0093444C">
    <w:pPr>
      <w:tabs>
        <w:tab w:val="left" w:pos="7088"/>
      </w:tabs>
      <w:rPr>
        <w:sz w:val="18"/>
        <w:szCs w:val="18"/>
      </w:rPr>
    </w:pPr>
    <w:r w:rsidRPr="625AF074">
      <w:rPr>
        <w:b/>
        <w:bCs/>
        <w:sz w:val="18"/>
        <w:szCs w:val="18"/>
      </w:rPr>
      <w:t>Principal:</w:t>
    </w:r>
    <w:r w:rsidRPr="00D95785">
      <w:rPr>
        <w:sz w:val="18"/>
        <w:szCs w:val="18"/>
      </w:rPr>
      <w:t xml:space="preserve"> </w:t>
    </w:r>
    <w:r>
      <w:rPr>
        <w:sz w:val="18"/>
        <w:szCs w:val="18"/>
      </w:rPr>
      <w:t xml:space="preserve">Mr B Mallinson BA (Hons) </w:t>
    </w:r>
    <w:r w:rsidR="0093444C">
      <w:rPr>
        <w:sz w:val="18"/>
        <w:szCs w:val="18"/>
      </w:rPr>
      <w:tab/>
    </w:r>
    <w:r w:rsidRPr="625AF074">
      <w:rPr>
        <w:rFonts w:ascii="Arial" w:hAnsi="Arial" w:cs="Arial"/>
        <w:sz w:val="16"/>
        <w:szCs w:val="16"/>
        <w:shd w:val="clear" w:color="auto" w:fill="FFFFFF"/>
      </w:rPr>
      <w:t>Sir John Townsley BA (Hons) NPQH</w:t>
    </w:r>
  </w:p>
  <w:p w14:paraId="76D2B427" w14:textId="2A6DB4B5" w:rsidR="625AF074" w:rsidRDefault="625AF074" w:rsidP="625AF074">
    <w:pPr>
      <w:pStyle w:val="Header"/>
      <w:tabs>
        <w:tab w:val="clear" w:pos="4513"/>
        <w:tab w:val="clear" w:pos="9026"/>
        <w:tab w:val="right" w:pos="10204"/>
      </w:tabs>
      <w:rPr>
        <w:rFonts w:ascii="Arial" w:hAnsi="Arial" w:cs="Arial"/>
        <w:sz w:val="16"/>
        <w:szCs w:val="16"/>
      </w:rPr>
    </w:pPr>
    <w:r w:rsidRPr="625AF074">
      <w:rPr>
        <w:rFonts w:ascii="Arial" w:hAnsi="Arial" w:cs="Arial"/>
        <w:b/>
        <w:bCs/>
        <w:sz w:val="16"/>
        <w:szCs w:val="16"/>
      </w:rPr>
      <w:t>Chair of Governors</w:t>
    </w:r>
    <w:r w:rsidRPr="625AF074">
      <w:rPr>
        <w:rFonts w:ascii="Arial" w:hAnsi="Arial" w:cs="Arial"/>
        <w:sz w:val="16"/>
        <w:szCs w:val="16"/>
      </w:rPr>
      <w:t xml:space="preserve">: Mr S Hall </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DE8"/>
    <w:multiLevelType w:val="hybridMultilevel"/>
    <w:tmpl w:val="C5D8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318E7"/>
    <w:multiLevelType w:val="hybridMultilevel"/>
    <w:tmpl w:val="FE1AE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6DB"/>
    <w:multiLevelType w:val="hybridMultilevel"/>
    <w:tmpl w:val="183E6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33CC3"/>
    <w:multiLevelType w:val="hybridMultilevel"/>
    <w:tmpl w:val="70FC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F270A"/>
    <w:multiLevelType w:val="hybridMultilevel"/>
    <w:tmpl w:val="DB28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47E79"/>
    <w:multiLevelType w:val="hybridMultilevel"/>
    <w:tmpl w:val="95D0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74E9D"/>
    <w:multiLevelType w:val="hybridMultilevel"/>
    <w:tmpl w:val="590A3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4833C1"/>
    <w:multiLevelType w:val="hybridMultilevel"/>
    <w:tmpl w:val="6DD62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9153D5D"/>
    <w:multiLevelType w:val="hybridMultilevel"/>
    <w:tmpl w:val="9D94B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8A3FE6"/>
    <w:multiLevelType w:val="hybridMultilevel"/>
    <w:tmpl w:val="5116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C6E62"/>
    <w:multiLevelType w:val="hybridMultilevel"/>
    <w:tmpl w:val="21F0430A"/>
    <w:lvl w:ilvl="0" w:tplc="08090001">
      <w:start w:val="1"/>
      <w:numFmt w:val="bullet"/>
      <w:lvlText w:val=""/>
      <w:lvlJc w:val="left"/>
      <w:pPr>
        <w:ind w:left="360" w:hanging="360"/>
      </w:pPr>
      <w:rPr>
        <w:rFonts w:ascii="Symbol" w:hAnsi="Symbol" w:hint="default"/>
      </w:rPr>
    </w:lvl>
    <w:lvl w:ilvl="1" w:tplc="257ECA4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C35D1A"/>
    <w:multiLevelType w:val="hybridMultilevel"/>
    <w:tmpl w:val="DB3AD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FE3579"/>
    <w:multiLevelType w:val="hybridMultilevel"/>
    <w:tmpl w:val="27320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BB4AA3"/>
    <w:multiLevelType w:val="hybridMultilevel"/>
    <w:tmpl w:val="21122E8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3"/>
  </w:num>
  <w:num w:numId="4">
    <w:abstractNumId w:val="9"/>
  </w:num>
  <w:num w:numId="5">
    <w:abstractNumId w:val="22"/>
  </w:num>
  <w:num w:numId="6">
    <w:abstractNumId w:val="4"/>
  </w:num>
  <w:num w:numId="7">
    <w:abstractNumId w:val="20"/>
  </w:num>
  <w:num w:numId="8">
    <w:abstractNumId w:val="16"/>
  </w:num>
  <w:num w:numId="9">
    <w:abstractNumId w:val="0"/>
  </w:num>
  <w:num w:numId="10">
    <w:abstractNumId w:val="18"/>
  </w:num>
  <w:num w:numId="11">
    <w:abstractNumId w:val="14"/>
  </w:num>
  <w:num w:numId="12">
    <w:abstractNumId w:val="15"/>
  </w:num>
  <w:num w:numId="13">
    <w:abstractNumId w:val="8"/>
  </w:num>
  <w:num w:numId="14">
    <w:abstractNumId w:val="11"/>
  </w:num>
  <w:num w:numId="15">
    <w:abstractNumId w:val="19"/>
  </w:num>
  <w:num w:numId="16">
    <w:abstractNumId w:val="17"/>
  </w:num>
  <w:num w:numId="17">
    <w:abstractNumId w:val="7"/>
  </w:num>
  <w:num w:numId="18">
    <w:abstractNumId w:val="3"/>
  </w:num>
  <w:num w:numId="19">
    <w:abstractNumId w:val="5"/>
  </w:num>
  <w:num w:numId="20">
    <w:abstractNumId w:val="2"/>
  </w:num>
  <w:num w:numId="21">
    <w:abstractNumId w:val="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4683A"/>
    <w:rsid w:val="00382C90"/>
    <w:rsid w:val="00390118"/>
    <w:rsid w:val="003C6D76"/>
    <w:rsid w:val="00405D59"/>
    <w:rsid w:val="0042031E"/>
    <w:rsid w:val="00457411"/>
    <w:rsid w:val="00470A99"/>
    <w:rsid w:val="00492451"/>
    <w:rsid w:val="004B21EF"/>
    <w:rsid w:val="004D3DD0"/>
    <w:rsid w:val="004F5E96"/>
    <w:rsid w:val="0050357F"/>
    <w:rsid w:val="00514351"/>
    <w:rsid w:val="00554C37"/>
    <w:rsid w:val="00577DFC"/>
    <w:rsid w:val="00632D52"/>
    <w:rsid w:val="00637F4E"/>
    <w:rsid w:val="00653B61"/>
    <w:rsid w:val="006A37A4"/>
    <w:rsid w:val="006B3BBF"/>
    <w:rsid w:val="006C1955"/>
    <w:rsid w:val="007030A4"/>
    <w:rsid w:val="00707032"/>
    <w:rsid w:val="0072692E"/>
    <w:rsid w:val="00750714"/>
    <w:rsid w:val="00762A05"/>
    <w:rsid w:val="007833DF"/>
    <w:rsid w:val="007A6D8C"/>
    <w:rsid w:val="007C3AB2"/>
    <w:rsid w:val="007D79C0"/>
    <w:rsid w:val="007E3D88"/>
    <w:rsid w:val="007E60D7"/>
    <w:rsid w:val="007F0803"/>
    <w:rsid w:val="00810566"/>
    <w:rsid w:val="0084240C"/>
    <w:rsid w:val="00867543"/>
    <w:rsid w:val="008951B0"/>
    <w:rsid w:val="008A4FDA"/>
    <w:rsid w:val="008A6A3F"/>
    <w:rsid w:val="008B7F2D"/>
    <w:rsid w:val="008F4970"/>
    <w:rsid w:val="009003C0"/>
    <w:rsid w:val="0093444C"/>
    <w:rsid w:val="00936849"/>
    <w:rsid w:val="00980879"/>
    <w:rsid w:val="009A664C"/>
    <w:rsid w:val="009A72C4"/>
    <w:rsid w:val="009B0D5F"/>
    <w:rsid w:val="009C069D"/>
    <w:rsid w:val="00A10974"/>
    <w:rsid w:val="00A12538"/>
    <w:rsid w:val="00A133A1"/>
    <w:rsid w:val="00A35A7B"/>
    <w:rsid w:val="00A37049"/>
    <w:rsid w:val="00A523F6"/>
    <w:rsid w:val="00A73560"/>
    <w:rsid w:val="00AE1431"/>
    <w:rsid w:val="00B17A95"/>
    <w:rsid w:val="00B21DD8"/>
    <w:rsid w:val="00B55275"/>
    <w:rsid w:val="00B729A2"/>
    <w:rsid w:val="00B8360C"/>
    <w:rsid w:val="00BB3A04"/>
    <w:rsid w:val="00C545AC"/>
    <w:rsid w:val="00C95C14"/>
    <w:rsid w:val="00CD11C1"/>
    <w:rsid w:val="00D70B62"/>
    <w:rsid w:val="00D76EE4"/>
    <w:rsid w:val="00D835C2"/>
    <w:rsid w:val="00D9069B"/>
    <w:rsid w:val="00DA2D38"/>
    <w:rsid w:val="00E148BF"/>
    <w:rsid w:val="00E27C6B"/>
    <w:rsid w:val="00E60D49"/>
    <w:rsid w:val="00E964E5"/>
    <w:rsid w:val="00F40832"/>
    <w:rsid w:val="00F66306"/>
    <w:rsid w:val="00F70855"/>
    <w:rsid w:val="00FB1F5D"/>
    <w:rsid w:val="00FC0848"/>
    <w:rsid w:val="0995F6CB"/>
    <w:rsid w:val="148E39A2"/>
    <w:rsid w:val="157C3B19"/>
    <w:rsid w:val="17C70954"/>
    <w:rsid w:val="1BF8F670"/>
    <w:rsid w:val="2287B96C"/>
    <w:rsid w:val="235CC2B9"/>
    <w:rsid w:val="24FF8760"/>
    <w:rsid w:val="2CAF2A20"/>
    <w:rsid w:val="2E036DD2"/>
    <w:rsid w:val="3377096A"/>
    <w:rsid w:val="360A7363"/>
    <w:rsid w:val="3B7DF163"/>
    <w:rsid w:val="4030EFF5"/>
    <w:rsid w:val="48B2BBA8"/>
    <w:rsid w:val="4F4215F5"/>
    <w:rsid w:val="50C893A1"/>
    <w:rsid w:val="608AD77B"/>
    <w:rsid w:val="625AF074"/>
    <w:rsid w:val="62BB773D"/>
    <w:rsid w:val="6D125477"/>
    <w:rsid w:val="6D8D432A"/>
    <w:rsid w:val="6DA13988"/>
    <w:rsid w:val="72EC9369"/>
    <w:rsid w:val="772E414D"/>
    <w:rsid w:val="77FE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table" w:customStyle="1" w:styleId="TableGrid1">
    <w:name w:val="Table Grid1"/>
    <w:basedOn w:val="TableNormal"/>
    <w:next w:val="TableGrid"/>
    <w:uiPriority w:val="59"/>
    <w:rsid w:val="008F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508EB88D033478868BB90BA0B6E7A" ma:contentTypeVersion="12" ma:contentTypeDescription="Create a new document." ma:contentTypeScope="" ma:versionID="d45ffe08e4ca6e5ba75e80081caa3f58">
  <xsd:schema xmlns:xsd="http://www.w3.org/2001/XMLSchema" xmlns:xs="http://www.w3.org/2001/XMLSchema" xmlns:p="http://schemas.microsoft.com/office/2006/metadata/properties" xmlns:ns3="39aebaf5-8e8e-409d-b311-0081a5fe18e2" xmlns:ns4="070a47d7-4735-4af2-8936-b820cbd5ebb8" targetNamespace="http://schemas.microsoft.com/office/2006/metadata/properties" ma:root="true" ma:fieldsID="a401ddf53cfe1165fc6746865467aee9" ns3:_="" ns4:_="">
    <xsd:import namespace="39aebaf5-8e8e-409d-b311-0081a5fe18e2"/>
    <xsd:import namespace="070a47d7-4735-4af2-8936-b820cbd5eb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ebaf5-8e8e-409d-b311-0081a5fe1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a47d7-4735-4af2-8936-b820cbd5eb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0a47d7-4735-4af2-8936-b820cbd5ebb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65E28-1E3D-41D6-BD55-4287BFC06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ebaf5-8e8e-409d-b311-0081a5fe18e2"/>
    <ds:schemaRef ds:uri="070a47d7-4735-4af2-8936-b820cbd5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http://purl.org/dc/elements/1.1/"/>
    <ds:schemaRef ds:uri="http://schemas.openxmlformats.org/package/2006/metadata/core-properties"/>
    <ds:schemaRef ds:uri="http://www.w3.org/XML/1998/namespace"/>
    <ds:schemaRef ds:uri="39aebaf5-8e8e-409d-b311-0081a5fe18e2"/>
    <ds:schemaRef ds:uri="http://schemas.microsoft.com/office/2006/metadata/properties"/>
    <ds:schemaRef ds:uri="http://schemas.microsoft.com/office/2006/documentManagement/types"/>
    <ds:schemaRef ds:uri="http://purl.org/dc/terms/"/>
    <ds:schemaRef ds:uri="http://schemas.microsoft.com/office/infopath/2007/PartnerControls"/>
    <ds:schemaRef ds:uri="070a47d7-4735-4af2-8936-b820cbd5ebb8"/>
    <ds:schemaRef ds:uri="http://purl.org/dc/dcmitype/"/>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2018-05-21T13:20:00Z</cp:lastPrinted>
  <dcterms:created xsi:type="dcterms:W3CDTF">2021-04-26T10:41:00Z</dcterms:created>
  <dcterms:modified xsi:type="dcterms:W3CDTF">2021-04-26T10:47:00Z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0x0101003C7508EB88D033478868BB90BA0B6E7A</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