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0"/>
        <w:tblW w:w="9351" w:type="dxa"/>
        <w:tblLook w:val="04A0" w:firstRow="1" w:lastRow="0" w:firstColumn="1" w:lastColumn="0" w:noHBand="0" w:noVBand="1"/>
      </w:tblPr>
      <w:tblGrid>
        <w:gridCol w:w="1555"/>
        <w:gridCol w:w="2835"/>
        <w:gridCol w:w="1701"/>
        <w:gridCol w:w="3260"/>
      </w:tblGrid>
      <w:tr w:rsidR="00A30375" w:rsidRPr="00A7011A" w14:paraId="42304685" w14:textId="77777777" w:rsidTr="00A30375">
        <w:trPr>
          <w:trHeight w:val="907"/>
        </w:trPr>
        <w:tc>
          <w:tcPr>
            <w:tcW w:w="1555" w:type="dxa"/>
            <w:shd w:val="clear" w:color="auto" w:fill="D9D9D9" w:themeFill="background1" w:themeFillShade="D9"/>
            <w:vAlign w:val="center"/>
          </w:tcPr>
          <w:p w14:paraId="2F7758E7" w14:textId="77777777" w:rsidR="00A30375" w:rsidRPr="00A7011A" w:rsidRDefault="00A30375" w:rsidP="00A30375">
            <w:pPr>
              <w:spacing w:before="120" w:after="120"/>
              <w:rPr>
                <w:rFonts w:ascii="IBM Plex Serif SemiBold" w:hAnsi="IBM Plex Serif SemiBold" w:cstheme="majorHAnsi"/>
                <w:bCs/>
              </w:rPr>
            </w:pPr>
            <w:r w:rsidRPr="00A7011A">
              <w:rPr>
                <w:rFonts w:ascii="IBM Plex Serif SemiBold" w:hAnsi="IBM Plex Serif SemiBold" w:cstheme="majorHAnsi"/>
                <w:bCs/>
              </w:rPr>
              <w:t xml:space="preserve">Job Title:  </w:t>
            </w:r>
          </w:p>
        </w:tc>
        <w:tc>
          <w:tcPr>
            <w:tcW w:w="2835" w:type="dxa"/>
            <w:vAlign w:val="center"/>
          </w:tcPr>
          <w:p w14:paraId="109A686B" w14:textId="3B225E92" w:rsidR="00A30375" w:rsidRPr="00A7011A" w:rsidRDefault="00270B43" w:rsidP="00A30375">
            <w:pPr>
              <w:spacing w:after="0"/>
              <w:rPr>
                <w:rFonts w:ascii="IBM Plex Serif Light" w:hAnsi="IBM Plex Serif Light" w:cstheme="majorHAnsi"/>
                <w:bCs/>
              </w:rPr>
            </w:pPr>
            <w:r>
              <w:rPr>
                <w:rFonts w:ascii="IBM Plex Serif Light" w:hAnsi="IBM Plex Serif Light"/>
              </w:rPr>
              <w:t xml:space="preserve">Design Technology  Teacher </w:t>
            </w:r>
            <w:r w:rsidR="00A52160">
              <w:rPr>
                <w:rFonts w:ascii="IBM Plex Serif Light" w:hAnsi="IBM Plex Serif Light"/>
              </w:rPr>
              <w:t>(Food Specialism)</w:t>
            </w:r>
          </w:p>
        </w:tc>
        <w:tc>
          <w:tcPr>
            <w:tcW w:w="1701" w:type="dxa"/>
            <w:shd w:val="clear" w:color="auto" w:fill="D9D9D9" w:themeFill="background1" w:themeFillShade="D9"/>
            <w:vAlign w:val="center"/>
          </w:tcPr>
          <w:p w14:paraId="0EA483D3"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 xml:space="preserve">Reporting to: </w:t>
            </w:r>
          </w:p>
        </w:tc>
        <w:tc>
          <w:tcPr>
            <w:tcW w:w="3260" w:type="dxa"/>
            <w:vAlign w:val="center"/>
          </w:tcPr>
          <w:p w14:paraId="5861FCE8" w14:textId="0C9FF13A" w:rsidR="00A30375" w:rsidRPr="00A7011A" w:rsidRDefault="006C7E1C" w:rsidP="00A30375">
            <w:pPr>
              <w:spacing w:after="0"/>
              <w:rPr>
                <w:rFonts w:ascii="IBM Plex Serif Light" w:hAnsi="IBM Plex Serif Light" w:cstheme="majorHAnsi"/>
                <w:bCs/>
              </w:rPr>
            </w:pPr>
            <w:r>
              <w:rPr>
                <w:rFonts w:ascii="IBM Plex Serif Light" w:hAnsi="IBM Plex Serif Light" w:cstheme="majorHAnsi"/>
                <w:bCs/>
              </w:rPr>
              <w:t>Head</w:t>
            </w:r>
            <w:r w:rsidR="009F2968">
              <w:rPr>
                <w:rFonts w:ascii="IBM Plex Serif Light" w:hAnsi="IBM Plex Serif Light" w:cstheme="majorHAnsi"/>
                <w:bCs/>
              </w:rPr>
              <w:t xml:space="preserve"> of School</w:t>
            </w:r>
          </w:p>
        </w:tc>
      </w:tr>
      <w:tr w:rsidR="00A30375" w:rsidRPr="00A7011A" w14:paraId="3258C53F" w14:textId="77777777" w:rsidTr="00A30375">
        <w:trPr>
          <w:trHeight w:val="639"/>
        </w:trPr>
        <w:tc>
          <w:tcPr>
            <w:tcW w:w="1555" w:type="dxa"/>
            <w:shd w:val="clear" w:color="auto" w:fill="D9D9D9" w:themeFill="background1" w:themeFillShade="D9"/>
            <w:vAlign w:val="center"/>
          </w:tcPr>
          <w:p w14:paraId="510E27EB" w14:textId="77777777" w:rsidR="00A30375" w:rsidRPr="00A7011A" w:rsidRDefault="00A30375" w:rsidP="00A30375">
            <w:pPr>
              <w:spacing w:before="120" w:after="0"/>
              <w:rPr>
                <w:rFonts w:ascii="IBM Plex Serif SemiBold" w:hAnsi="IBM Plex Serif SemiBold" w:cstheme="majorHAnsi"/>
                <w:bCs/>
              </w:rPr>
            </w:pPr>
            <w:r w:rsidRPr="00A7011A">
              <w:rPr>
                <w:rFonts w:ascii="IBM Plex Serif SemiBold" w:hAnsi="IBM Plex Serif SemiBold" w:cstheme="majorHAnsi"/>
                <w:bCs/>
              </w:rPr>
              <w:t xml:space="preserve">Location:   </w:t>
            </w:r>
          </w:p>
        </w:tc>
        <w:tc>
          <w:tcPr>
            <w:tcW w:w="2835" w:type="dxa"/>
            <w:vAlign w:val="center"/>
          </w:tcPr>
          <w:p w14:paraId="271E46C7" w14:textId="71F4EC86" w:rsidR="00A30375" w:rsidRPr="00A7011A" w:rsidRDefault="00A52160" w:rsidP="00A30375">
            <w:pPr>
              <w:spacing w:after="0"/>
              <w:rPr>
                <w:rFonts w:ascii="IBM Plex Serif Light" w:hAnsi="IBM Plex Serif Light" w:cstheme="majorHAnsi"/>
                <w:bCs/>
              </w:rPr>
            </w:pPr>
            <w:r>
              <w:rPr>
                <w:rFonts w:ascii="IBM Plex Serif Light" w:hAnsi="IBM Plex Serif Light" w:cstheme="majorHAnsi"/>
                <w:bCs/>
              </w:rPr>
              <w:t>Jewellery Quarter Academy</w:t>
            </w:r>
          </w:p>
        </w:tc>
        <w:tc>
          <w:tcPr>
            <w:tcW w:w="1701" w:type="dxa"/>
            <w:shd w:val="clear" w:color="auto" w:fill="D9D9D9" w:themeFill="background1" w:themeFillShade="D9"/>
            <w:vAlign w:val="center"/>
          </w:tcPr>
          <w:p w14:paraId="4F8E030E"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 xml:space="preserve">Annual salary: </w:t>
            </w:r>
          </w:p>
        </w:tc>
        <w:tc>
          <w:tcPr>
            <w:tcW w:w="3260" w:type="dxa"/>
            <w:vAlign w:val="center"/>
          </w:tcPr>
          <w:p w14:paraId="161803DC" w14:textId="44FD7AFB" w:rsidR="00A30375" w:rsidRPr="00A7011A" w:rsidRDefault="006C7E1C" w:rsidP="00A30375">
            <w:pPr>
              <w:spacing w:after="0"/>
              <w:rPr>
                <w:rFonts w:ascii="IBM Plex Serif Light" w:hAnsi="IBM Plex Serif Light" w:cstheme="majorHAnsi"/>
                <w:bCs/>
              </w:rPr>
            </w:pPr>
            <w:r>
              <w:rPr>
                <w:rFonts w:ascii="IBM Plex Serif Light" w:hAnsi="IBM Plex Serif Light"/>
              </w:rPr>
              <w:t>MPS/UPS</w:t>
            </w:r>
          </w:p>
        </w:tc>
      </w:tr>
      <w:tr w:rsidR="00A30375" w:rsidRPr="00A7011A" w14:paraId="6ECCC3E0" w14:textId="77777777" w:rsidTr="00A30375">
        <w:trPr>
          <w:trHeight w:val="907"/>
        </w:trPr>
        <w:tc>
          <w:tcPr>
            <w:tcW w:w="1555" w:type="dxa"/>
            <w:shd w:val="clear" w:color="auto" w:fill="D9D9D9" w:themeFill="background1" w:themeFillShade="D9"/>
            <w:vAlign w:val="center"/>
          </w:tcPr>
          <w:p w14:paraId="1293CFD1" w14:textId="77777777" w:rsidR="00A30375" w:rsidRPr="00A7011A" w:rsidRDefault="00A30375" w:rsidP="00A30375">
            <w:pPr>
              <w:spacing w:before="120" w:after="120"/>
              <w:rPr>
                <w:rFonts w:ascii="IBM Plex Serif SemiBold" w:hAnsi="IBM Plex Serif SemiBold" w:cstheme="majorHAnsi"/>
                <w:bCs/>
              </w:rPr>
            </w:pPr>
            <w:r w:rsidRPr="00A7011A">
              <w:rPr>
                <w:rFonts w:ascii="IBM Plex Serif SemiBold" w:hAnsi="IBM Plex Serif SemiBold" w:cstheme="majorHAnsi"/>
                <w:bCs/>
              </w:rPr>
              <w:t>Contract type:</w:t>
            </w:r>
          </w:p>
        </w:tc>
        <w:tc>
          <w:tcPr>
            <w:tcW w:w="2835" w:type="dxa"/>
            <w:vAlign w:val="center"/>
          </w:tcPr>
          <w:p w14:paraId="4B9834CE" w14:textId="0439E5DB" w:rsidR="00A30375" w:rsidRPr="00A7011A" w:rsidRDefault="00A52160" w:rsidP="00A30375">
            <w:pPr>
              <w:spacing w:after="0"/>
              <w:rPr>
                <w:rFonts w:ascii="IBM Plex Serif Light" w:hAnsi="IBM Plex Serif Light" w:cstheme="majorHAnsi"/>
                <w:bCs/>
              </w:rPr>
            </w:pPr>
            <w:r>
              <w:rPr>
                <w:rFonts w:ascii="IBM Plex Serif Light" w:hAnsi="IBM Plex Serif Light" w:cstheme="majorHAnsi"/>
                <w:bCs/>
              </w:rPr>
              <w:t xml:space="preserve">Full time, permanent </w:t>
            </w:r>
          </w:p>
        </w:tc>
        <w:tc>
          <w:tcPr>
            <w:tcW w:w="1701" w:type="dxa"/>
            <w:shd w:val="clear" w:color="auto" w:fill="D9D9D9" w:themeFill="background1" w:themeFillShade="D9"/>
            <w:vAlign w:val="center"/>
          </w:tcPr>
          <w:p w14:paraId="292E9F4D"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Hours of work:</w:t>
            </w:r>
          </w:p>
        </w:tc>
        <w:tc>
          <w:tcPr>
            <w:tcW w:w="3260" w:type="dxa"/>
            <w:vAlign w:val="center"/>
          </w:tcPr>
          <w:p w14:paraId="4122AE10" w14:textId="77777777" w:rsidR="00D6277E" w:rsidRDefault="00D6277E" w:rsidP="00D6277E">
            <w:pPr>
              <w:spacing w:before="100" w:beforeAutospacing="1" w:after="100" w:afterAutospacing="1"/>
              <w:rPr>
                <w:rFonts w:ascii="IBM Plex Serif Light" w:hAnsi="IBM Plex Serif Light"/>
              </w:rPr>
            </w:pPr>
            <w:r>
              <w:rPr>
                <w:rFonts w:ascii="IBM Plex Serif Light" w:hAnsi="IBM Plex Serif Light"/>
              </w:rPr>
              <w:t>Monday – Friday</w:t>
            </w:r>
          </w:p>
          <w:p w14:paraId="7CA205FD" w14:textId="6A7C7739" w:rsidR="00A30375" w:rsidRPr="00A7011A" w:rsidRDefault="00D6277E" w:rsidP="00D6277E">
            <w:pPr>
              <w:spacing w:after="0"/>
              <w:rPr>
                <w:rFonts w:ascii="IBM Plex Serif Light" w:hAnsi="IBM Plex Serif Light" w:cstheme="majorHAnsi"/>
                <w:bCs/>
              </w:rPr>
            </w:pPr>
            <w:r>
              <w:rPr>
                <w:rFonts w:ascii="IBM Plex Serif Light" w:hAnsi="IBM Plex Serif Light"/>
              </w:rPr>
              <w:t>32.5 hours per week</w:t>
            </w:r>
          </w:p>
        </w:tc>
      </w:tr>
    </w:tbl>
    <w:p w14:paraId="1B3B85FA" w14:textId="05426270" w:rsidR="00817F07" w:rsidRPr="00A7011A" w:rsidRDefault="00A30375" w:rsidP="00A30375">
      <w:pPr>
        <w:spacing w:after="160" w:line="259" w:lineRule="auto"/>
        <w:rPr>
          <w:rFonts w:ascii="IBM Plex Serif Light" w:hAnsi="IBM Plex Serif Light" w:cstheme="majorHAnsi"/>
          <w:bCs/>
          <w:sz w:val="32"/>
          <w:szCs w:val="32"/>
        </w:rPr>
      </w:pPr>
      <w:r w:rsidRPr="00A7011A">
        <w:rPr>
          <w:rFonts w:ascii="IBM Plex Serif Light" w:hAnsi="IBM Plex Serif Light"/>
          <w:noProof/>
        </w:rPr>
        <mc:AlternateContent>
          <mc:Choice Requires="wps">
            <w:drawing>
              <wp:anchor distT="45720" distB="45720" distL="114300" distR="114300" simplePos="0" relativeHeight="251655168" behindDoc="0" locked="0" layoutInCell="1" allowOverlap="1" wp14:anchorId="57C7BF66" wp14:editId="275E368F">
                <wp:simplePos x="0" y="0"/>
                <wp:positionH relativeFrom="margin">
                  <wp:posOffset>-2076132</wp:posOffset>
                </wp:positionH>
                <wp:positionV relativeFrom="paragraph">
                  <wp:posOffset>1153004</wp:posOffset>
                </wp:positionV>
                <wp:extent cx="3444861" cy="542925"/>
                <wp:effectExtent l="2857"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44861" cy="542925"/>
                        </a:xfrm>
                        <a:prstGeom prst="rect">
                          <a:avLst/>
                        </a:prstGeom>
                        <a:noFill/>
                        <a:ln w="9525">
                          <a:noFill/>
                          <a:miter lim="800000"/>
                          <a:headEnd/>
                          <a:tailEnd/>
                        </a:ln>
                      </wps:spPr>
                      <wps:txbx>
                        <w:txbxContent>
                          <w:p w14:paraId="5A778358" w14:textId="2BD85DB1" w:rsidR="002C6A50" w:rsidRPr="006068B7" w:rsidRDefault="002C6A50" w:rsidP="002C6A50">
                            <w:pPr>
                              <w:rPr>
                                <w:rFonts w:ascii="MADE TOMMY" w:hAnsi="MADE TOMMY"/>
                                <w:color w:val="5B6770"/>
                                <w:sz w:val="56"/>
                                <w:szCs w:val="56"/>
                              </w:rPr>
                            </w:pPr>
                            <w:r w:rsidRPr="006068B7">
                              <w:rPr>
                                <w:rFonts w:ascii="MADE TOMMY" w:hAnsi="MADE TOMMY"/>
                                <w:color w:val="5B6770"/>
                                <w:sz w:val="56"/>
                                <w:szCs w:val="56"/>
                              </w:rPr>
                              <w:t xml:space="preserve">JOB </w:t>
                            </w:r>
                            <w:r w:rsidR="004A1E91">
                              <w:rPr>
                                <w:rFonts w:ascii="MADE TOMMY" w:hAnsi="MADE TOMMY"/>
                                <w:color w:val="5B6770"/>
                                <w:sz w:val="56"/>
                                <w:szCs w:val="56"/>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7BF66" id="_x0000_t202" coordsize="21600,21600" o:spt="202" path="m,l,21600r21600,l21600,xe">
                <v:stroke joinstyle="miter"/>
                <v:path gradientshapeok="t" o:connecttype="rect"/>
              </v:shapetype>
              <v:shape id="Text Box 2" o:spid="_x0000_s1026" type="#_x0000_t202" style="position:absolute;margin-left:-163.45pt;margin-top:90.8pt;width:271.25pt;height:42.75pt;rotation:-90;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" filled="f" stroked="f">
                <v:textbox>
                  <w:txbxContent>
                    <w:p w14:paraId="5A778358" w14:textId="2BD85DB1" w:rsidR="002C6A50" w:rsidRPr="006068B7" w:rsidRDefault="002C6A50" w:rsidP="002C6A50">
                      <w:pPr>
                        <w:rPr>
                          <w:rFonts w:ascii="MADE TOMMY" w:hAnsi="MADE TOMMY"/>
                          <w:color w:val="5B6770"/>
                          <w:sz w:val="56"/>
                          <w:szCs w:val="56"/>
                        </w:rPr>
                      </w:pPr>
                      <w:r w:rsidRPr="006068B7">
                        <w:rPr>
                          <w:rFonts w:ascii="MADE TOMMY" w:hAnsi="MADE TOMMY"/>
                          <w:color w:val="5B6770"/>
                          <w:sz w:val="56"/>
                          <w:szCs w:val="56"/>
                        </w:rPr>
                        <w:t xml:space="preserve">JOB </w:t>
                      </w:r>
                      <w:r w:rsidR="004A1E91">
                        <w:rPr>
                          <w:rFonts w:ascii="MADE TOMMY" w:hAnsi="MADE TOMMY"/>
                          <w:color w:val="5B6770"/>
                          <w:sz w:val="56"/>
                          <w:szCs w:val="56"/>
                        </w:rPr>
                        <w:t>DESCRIPTION</w:t>
                      </w:r>
                    </w:p>
                  </w:txbxContent>
                </v:textbox>
                <w10:wrap anchorx="margin"/>
              </v:shape>
            </w:pict>
          </mc:Fallback>
        </mc:AlternateContent>
      </w:r>
    </w:p>
    <w:p w14:paraId="558F7719" w14:textId="5561CA5A" w:rsidR="00817F07" w:rsidRPr="00A7011A" w:rsidRDefault="00A7011A" w:rsidP="00D2518E">
      <w:pPr>
        <w:spacing w:line="240" w:lineRule="auto"/>
        <w:rPr>
          <w:rFonts w:ascii="MADE TOMMY" w:hAnsi="MADE TOMMY"/>
          <w:color w:val="5B6770"/>
          <w:sz w:val="24"/>
          <w:szCs w:val="24"/>
        </w:rPr>
      </w:pPr>
      <w:r w:rsidRPr="00A7011A">
        <w:rPr>
          <w:rFonts w:ascii="MADE TOMMY" w:hAnsi="MADE TOMMY"/>
          <w:color w:val="5B6770"/>
          <w:sz w:val="24"/>
          <w:szCs w:val="24"/>
        </w:rPr>
        <w:t>JOB PURPOSE AND RESPONSIBILITIES</w:t>
      </w:r>
    </w:p>
    <w:p w14:paraId="14340CB3" w14:textId="2E8CE303" w:rsidR="00836162" w:rsidRPr="00D2518E" w:rsidRDefault="00836162" w:rsidP="00D2518E">
      <w:pPr>
        <w:pStyle w:val="ListParagraph"/>
        <w:widowControl/>
        <w:numPr>
          <w:ilvl w:val="0"/>
          <w:numId w:val="1"/>
        </w:numPr>
        <w:autoSpaceDE/>
        <w:autoSpaceDN/>
        <w:ind w:left="0"/>
        <w:contextualSpacing/>
        <w:rPr>
          <w:rFonts w:ascii="IBM Plex Serif Light" w:hAnsi="IBM Plex Serif Light" w:cs="Tahoma"/>
          <w:sz w:val="21"/>
          <w:szCs w:val="21"/>
        </w:rPr>
      </w:pPr>
      <w:r w:rsidRPr="00132F2F">
        <w:rPr>
          <w:rFonts w:ascii="IBM Plex Serif Light" w:hAnsi="IBM Plex Serif Light" w:cs="Tahoma"/>
          <w:sz w:val="21"/>
          <w:szCs w:val="21"/>
        </w:rPr>
        <w:t xml:space="preserve">To facilitate and encourage a learning experience </w:t>
      </w:r>
      <w:r w:rsidRPr="00132F2F">
        <w:rPr>
          <w:rFonts w:ascii="IBM Plex Serif Light" w:eastAsia="Arial" w:hAnsi="IBM Plex Serif Light" w:cs="Tahoma"/>
          <w:sz w:val="21"/>
          <w:szCs w:val="21"/>
        </w:rPr>
        <w:t>which provides students with the opportunity to achieve their individual potential.</w:t>
      </w:r>
    </w:p>
    <w:p w14:paraId="13EE227A" w14:textId="6F164D3F" w:rsidR="00836162" w:rsidRPr="00D2518E" w:rsidRDefault="00836162" w:rsidP="00D2518E">
      <w:pPr>
        <w:pStyle w:val="ListParagraph"/>
        <w:widowControl/>
        <w:numPr>
          <w:ilvl w:val="0"/>
          <w:numId w:val="1"/>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contribute to raising standards of student attainment.</w:t>
      </w:r>
    </w:p>
    <w:p w14:paraId="6533BD14" w14:textId="2FA0D8DF" w:rsidR="00836162" w:rsidRPr="00D2518E" w:rsidRDefault="00836162" w:rsidP="00D2518E">
      <w:pPr>
        <w:pStyle w:val="ListParagraph"/>
        <w:widowControl/>
        <w:numPr>
          <w:ilvl w:val="0"/>
          <w:numId w:val="1"/>
        </w:numPr>
        <w:autoSpaceDE/>
        <w:autoSpaceDN/>
        <w:ind w:left="0"/>
        <w:contextualSpacing/>
        <w:rPr>
          <w:rFonts w:ascii="IBM Plex Serif Light" w:eastAsia="Arial" w:hAnsi="IBM Plex Serif Light"/>
          <w:sz w:val="21"/>
          <w:szCs w:val="21"/>
        </w:rPr>
      </w:pPr>
      <w:r w:rsidRPr="00132F2F">
        <w:rPr>
          <w:rFonts w:ascii="IBM Plex Serif Light" w:eastAsia="Arial" w:hAnsi="IBM Plex Serif Light"/>
          <w:sz w:val="21"/>
          <w:szCs w:val="21"/>
        </w:rPr>
        <w:t>To share and support the academy’s responsibility to provide and monitor opportunities for personal and academic growth whilst fostering the academy’s ethos providing equal opportunities for all.</w:t>
      </w:r>
    </w:p>
    <w:p w14:paraId="0CE9827C" w14:textId="77777777" w:rsidR="00836162" w:rsidRPr="00132F2F" w:rsidRDefault="00836162" w:rsidP="00D2518E">
      <w:pPr>
        <w:pStyle w:val="ListParagraph"/>
        <w:widowControl/>
        <w:numPr>
          <w:ilvl w:val="0"/>
          <w:numId w:val="1"/>
        </w:numPr>
        <w:autoSpaceDE/>
        <w:autoSpaceDN/>
        <w:ind w:left="0"/>
        <w:contextualSpacing/>
        <w:rPr>
          <w:rFonts w:ascii="IBM Plex Serif Light" w:eastAsia="Arial" w:hAnsi="IBM Plex Serif Light"/>
          <w:sz w:val="21"/>
          <w:szCs w:val="21"/>
        </w:rPr>
      </w:pPr>
      <w:r w:rsidRPr="00132F2F">
        <w:rPr>
          <w:rFonts w:ascii="IBM Plex Serif Light" w:eastAsia="Arial" w:hAnsi="IBM Plex Serif Light"/>
          <w:sz w:val="21"/>
          <w:szCs w:val="21"/>
        </w:rPr>
        <w:t>To take an active responsibility for the safeguarding and welfare of all students and young people within the academy.</w:t>
      </w:r>
    </w:p>
    <w:p w14:paraId="579B3A5F" w14:textId="614941AF" w:rsidR="00132F2F" w:rsidRPr="00D2518E" w:rsidRDefault="00132F2F" w:rsidP="00D2518E">
      <w:pPr>
        <w:pStyle w:val="ListParagraph"/>
        <w:widowControl/>
        <w:numPr>
          <w:ilvl w:val="0"/>
          <w:numId w:val="2"/>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Consistently teach high quality lessons.</w:t>
      </w:r>
    </w:p>
    <w:p w14:paraId="2118DFAE" w14:textId="3E46437E" w:rsidR="00132F2F" w:rsidRPr="00D2518E" w:rsidRDefault="00132F2F" w:rsidP="00D2518E">
      <w:pPr>
        <w:pStyle w:val="ListParagraph"/>
        <w:widowControl/>
        <w:numPr>
          <w:ilvl w:val="0"/>
          <w:numId w:val="2"/>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Deliver the curriculum in line with the relevant key stage groups.</w:t>
      </w:r>
    </w:p>
    <w:p w14:paraId="77F8867F" w14:textId="7164BEAE" w:rsidR="00132F2F" w:rsidRPr="00D2518E" w:rsidRDefault="00132F2F" w:rsidP="00D2518E">
      <w:pPr>
        <w:pStyle w:val="ListParagraph"/>
        <w:widowControl/>
        <w:numPr>
          <w:ilvl w:val="0"/>
          <w:numId w:val="2"/>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Identify individual student capabilities, plan and distinguish teaching methods</w:t>
      </w:r>
      <w:r w:rsidR="00D2518E">
        <w:rPr>
          <w:rFonts w:ascii="IBM Plex Serif Light" w:eastAsia="Arial" w:hAnsi="IBM Plex Serif Light" w:cs="Tahoma"/>
          <w:sz w:val="21"/>
          <w:szCs w:val="21"/>
        </w:rPr>
        <w:t xml:space="preserve"> </w:t>
      </w:r>
      <w:r w:rsidRPr="00132F2F">
        <w:rPr>
          <w:rFonts w:ascii="IBM Plex Serif Light" w:eastAsia="Arial" w:hAnsi="IBM Plex Serif Light" w:cs="Tahoma"/>
          <w:sz w:val="21"/>
          <w:szCs w:val="21"/>
        </w:rPr>
        <w:t>appropriately to build and develop student learning.</w:t>
      </w:r>
    </w:p>
    <w:p w14:paraId="5E24378A" w14:textId="46495E07" w:rsidR="00132F2F" w:rsidRPr="00D2518E" w:rsidRDefault="00132F2F" w:rsidP="00D2518E">
      <w:pPr>
        <w:pStyle w:val="ListParagraph"/>
        <w:widowControl/>
        <w:numPr>
          <w:ilvl w:val="0"/>
          <w:numId w:val="2"/>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Contribute to the development of teaching materials and programmes of study</w:t>
      </w:r>
      <w:r w:rsidR="00D2518E">
        <w:rPr>
          <w:rFonts w:ascii="IBM Plex Serif Light" w:eastAsia="Arial" w:hAnsi="IBM Plex Serif Light" w:cs="Tahoma"/>
          <w:sz w:val="21"/>
          <w:szCs w:val="21"/>
        </w:rPr>
        <w:t>.</w:t>
      </w:r>
    </w:p>
    <w:p w14:paraId="24489008" w14:textId="34975D3E" w:rsidR="00132F2F" w:rsidRPr="00D2518E" w:rsidRDefault="00132F2F" w:rsidP="00D2518E">
      <w:pPr>
        <w:pStyle w:val="ListParagraph"/>
        <w:widowControl/>
        <w:numPr>
          <w:ilvl w:val="0"/>
          <w:numId w:val="2"/>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Maintain discipline in accordance with the academy procedures and to encourage good practice with regards to punctuality, behaviour, standards of work and homework.</w:t>
      </w:r>
    </w:p>
    <w:p w14:paraId="00A3279C" w14:textId="2D7EA3C2" w:rsidR="00132F2F" w:rsidRPr="00D2518E" w:rsidRDefault="00132F2F" w:rsidP="00D2518E">
      <w:pPr>
        <w:pStyle w:val="ListParagraph"/>
        <w:widowControl/>
        <w:numPr>
          <w:ilvl w:val="0"/>
          <w:numId w:val="2"/>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assess accurately and maintain appropriate records.</w:t>
      </w:r>
    </w:p>
    <w:p w14:paraId="60F0309F" w14:textId="547A876B" w:rsidR="00132F2F" w:rsidRPr="00D2518E" w:rsidRDefault="00132F2F" w:rsidP="00D2518E">
      <w:pPr>
        <w:pStyle w:val="ListParagraph"/>
        <w:widowControl/>
        <w:numPr>
          <w:ilvl w:val="0"/>
          <w:numId w:val="2"/>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Follow academy teaching policies for example with regards to assessment, marking, feedback and homework.</w:t>
      </w:r>
    </w:p>
    <w:p w14:paraId="415EE819" w14:textId="3A1C3249" w:rsidR="00132F2F" w:rsidRPr="00132F2F" w:rsidRDefault="00132F2F" w:rsidP="00D2518E">
      <w:pPr>
        <w:pStyle w:val="ListParagraph"/>
        <w:widowControl/>
        <w:numPr>
          <w:ilvl w:val="0"/>
          <w:numId w:val="2"/>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Be a role model for students, inspiring them to be actively interested in Design and Technology and how it shapes our world.</w:t>
      </w:r>
    </w:p>
    <w:p w14:paraId="65D55569" w14:textId="3C913BC3" w:rsidR="00132F2F" w:rsidRPr="00D2518E" w:rsidRDefault="00132F2F" w:rsidP="00D2518E">
      <w:pPr>
        <w:pStyle w:val="ListParagraph"/>
        <w:widowControl/>
        <w:numPr>
          <w:ilvl w:val="0"/>
          <w:numId w:val="4"/>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be a Form Tutor to an assigned group of students</w:t>
      </w:r>
      <w:r w:rsidR="00D2518E">
        <w:rPr>
          <w:rFonts w:ascii="IBM Plex Serif Light" w:eastAsia="Arial" w:hAnsi="IBM Plex Serif Light" w:cs="Tahoma"/>
          <w:sz w:val="21"/>
          <w:szCs w:val="21"/>
        </w:rPr>
        <w:t>.</w:t>
      </w:r>
    </w:p>
    <w:p w14:paraId="143DD8D7" w14:textId="0CAA6A30" w:rsidR="00132F2F" w:rsidRPr="00D2518E" w:rsidRDefault="00132F2F" w:rsidP="00D2518E">
      <w:pPr>
        <w:pStyle w:val="ListParagraph"/>
        <w:widowControl/>
        <w:numPr>
          <w:ilvl w:val="0"/>
          <w:numId w:val="4"/>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promote the general personal development and well-being of individual students and the Tutor Group as a whole.</w:t>
      </w:r>
    </w:p>
    <w:p w14:paraId="5ACA57E3" w14:textId="67DA6C18" w:rsidR="00132F2F" w:rsidRPr="00D2518E" w:rsidRDefault="00132F2F" w:rsidP="00D2518E">
      <w:pPr>
        <w:pStyle w:val="ListParagraph"/>
        <w:widowControl/>
        <w:numPr>
          <w:ilvl w:val="0"/>
          <w:numId w:val="4"/>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liaise with the relevant pastoral leaders to ensure the implementation of the student support system.</w:t>
      </w:r>
    </w:p>
    <w:p w14:paraId="03A27D38" w14:textId="22E807F1" w:rsidR="00132F2F" w:rsidRPr="00D2518E" w:rsidRDefault="00132F2F" w:rsidP="00D2518E">
      <w:pPr>
        <w:pStyle w:val="ListParagraph"/>
        <w:widowControl/>
        <w:numPr>
          <w:ilvl w:val="0"/>
          <w:numId w:val="4"/>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register students, accompany them to assemblies, encourage their full attendance and their participation in other aspects of academy life.</w:t>
      </w:r>
    </w:p>
    <w:p w14:paraId="27F18065" w14:textId="3147F03D" w:rsidR="00132F2F" w:rsidRPr="00D2518E" w:rsidRDefault="00132F2F" w:rsidP="00D2518E">
      <w:pPr>
        <w:pStyle w:val="ListParagraph"/>
        <w:widowControl/>
        <w:numPr>
          <w:ilvl w:val="0"/>
          <w:numId w:val="4"/>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alert the appropriate staff to problems experienced by students in the Tutor Group</w:t>
      </w:r>
      <w:r w:rsidR="00D2518E">
        <w:rPr>
          <w:rFonts w:ascii="IBM Plex Serif Light" w:eastAsia="Arial" w:hAnsi="IBM Plex Serif Light" w:cs="Tahoma"/>
          <w:sz w:val="21"/>
          <w:szCs w:val="21"/>
        </w:rPr>
        <w:t>.</w:t>
      </w:r>
    </w:p>
    <w:p w14:paraId="5E1A3999" w14:textId="301D7505" w:rsidR="00132F2F" w:rsidRPr="00D2518E" w:rsidRDefault="00132F2F" w:rsidP="00D2518E">
      <w:pPr>
        <w:pStyle w:val="ListParagraph"/>
        <w:widowControl/>
        <w:numPr>
          <w:ilvl w:val="0"/>
          <w:numId w:val="4"/>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be fully aware of all matters of child protection and safeguarding and follow the appropriate policies and procedures as required.</w:t>
      </w:r>
    </w:p>
    <w:p w14:paraId="30CE2959" w14:textId="4BDC66AB" w:rsidR="00132F2F" w:rsidRPr="00D2518E" w:rsidRDefault="00132F2F" w:rsidP="00D2518E">
      <w:pPr>
        <w:pStyle w:val="ListParagraph"/>
        <w:widowControl/>
        <w:numPr>
          <w:ilvl w:val="0"/>
          <w:numId w:val="5"/>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Be up to date with the latest developments in teaching practice and methodology, in particular in Design and Technology.</w:t>
      </w:r>
    </w:p>
    <w:p w14:paraId="73B78C35" w14:textId="7D5445DB" w:rsidR="00132F2F" w:rsidRPr="00D2518E" w:rsidRDefault="00132F2F" w:rsidP="00D2518E">
      <w:pPr>
        <w:pStyle w:val="ListParagraph"/>
        <w:widowControl/>
        <w:numPr>
          <w:ilvl w:val="0"/>
          <w:numId w:val="3"/>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lastRenderedPageBreak/>
        <w:t>Be aware of departmental and academy health and safety measures, including relevant risk assessments</w:t>
      </w:r>
      <w:r w:rsidR="00D2518E">
        <w:rPr>
          <w:rFonts w:ascii="IBM Plex Serif Light" w:eastAsia="Arial" w:hAnsi="IBM Plex Serif Light" w:cs="Tahoma"/>
          <w:sz w:val="21"/>
          <w:szCs w:val="21"/>
        </w:rPr>
        <w:t>.</w:t>
      </w:r>
    </w:p>
    <w:p w14:paraId="5AD702D7" w14:textId="41D491AD" w:rsidR="00132F2F" w:rsidRPr="00D2518E" w:rsidRDefault="00132F2F" w:rsidP="00D2518E">
      <w:pPr>
        <w:pStyle w:val="ListParagraph"/>
        <w:widowControl/>
        <w:numPr>
          <w:ilvl w:val="0"/>
          <w:numId w:val="3"/>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set cover work during any leave of absence.</w:t>
      </w:r>
    </w:p>
    <w:p w14:paraId="3C68C629" w14:textId="0E0F8102" w:rsidR="00132F2F" w:rsidRPr="00D2518E" w:rsidRDefault="00132F2F" w:rsidP="00D2518E">
      <w:pPr>
        <w:pStyle w:val="ListParagraph"/>
        <w:widowControl/>
        <w:numPr>
          <w:ilvl w:val="0"/>
          <w:numId w:val="3"/>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take part in Open Evenings and Parents’ Evenings and any other similar event to support students and their families.</w:t>
      </w:r>
    </w:p>
    <w:p w14:paraId="41E4C01F" w14:textId="4EC28BF5" w:rsidR="00132F2F" w:rsidRPr="00D2518E" w:rsidRDefault="00132F2F" w:rsidP="00D2518E">
      <w:pPr>
        <w:pStyle w:val="ListParagraph"/>
        <w:widowControl/>
        <w:numPr>
          <w:ilvl w:val="0"/>
          <w:numId w:val="3"/>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 xml:space="preserve">To attend meetings and professional development activities as required. </w:t>
      </w:r>
    </w:p>
    <w:p w14:paraId="65C64F74" w14:textId="2D9440FF" w:rsidR="00132F2F" w:rsidRPr="00D2518E" w:rsidRDefault="00132F2F" w:rsidP="00D2518E">
      <w:pPr>
        <w:pStyle w:val="ListParagraph"/>
        <w:widowControl/>
        <w:numPr>
          <w:ilvl w:val="0"/>
          <w:numId w:val="3"/>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Carry out duties in line with published rota’s</w:t>
      </w:r>
    </w:p>
    <w:p w14:paraId="1C65C913" w14:textId="157FE6E0" w:rsidR="00D2518E" w:rsidRDefault="00132F2F" w:rsidP="00D2518E">
      <w:pPr>
        <w:pStyle w:val="ListParagraph"/>
        <w:widowControl/>
        <w:numPr>
          <w:ilvl w:val="0"/>
          <w:numId w:val="3"/>
        </w:numPr>
        <w:autoSpaceDE/>
        <w:autoSpaceDN/>
        <w:ind w:left="0"/>
        <w:contextualSpacing/>
        <w:rPr>
          <w:rFonts w:ascii="IBM Plex Serif Light" w:eastAsia="Arial" w:hAnsi="IBM Plex Serif Light" w:cs="Tahoma"/>
          <w:sz w:val="21"/>
          <w:szCs w:val="21"/>
        </w:rPr>
      </w:pPr>
      <w:r w:rsidRPr="00132F2F">
        <w:rPr>
          <w:rFonts w:ascii="IBM Plex Serif Light" w:eastAsia="Arial" w:hAnsi="IBM Plex Serif Light" w:cs="Tahoma"/>
          <w:sz w:val="21"/>
          <w:szCs w:val="21"/>
        </w:rPr>
        <w:t>To play a full part in the life of the academy community, to support its distinctive mission and ethos and to encourage staff and students to follow this example.</w:t>
      </w:r>
    </w:p>
    <w:p w14:paraId="66C8EAC0" w14:textId="77777777" w:rsidR="00D2518E" w:rsidRPr="00D2518E" w:rsidRDefault="00D2518E" w:rsidP="00D2518E">
      <w:pPr>
        <w:pStyle w:val="ListParagraph"/>
        <w:widowControl/>
        <w:autoSpaceDE/>
        <w:autoSpaceDN/>
        <w:ind w:left="0" w:firstLine="0"/>
        <w:contextualSpacing/>
        <w:rPr>
          <w:rFonts w:ascii="IBM Plex Serif Light" w:eastAsia="Arial" w:hAnsi="IBM Plex Serif Light" w:cs="Tahoma"/>
          <w:sz w:val="21"/>
          <w:szCs w:val="21"/>
        </w:rPr>
      </w:pPr>
    </w:p>
    <w:p w14:paraId="3F7F3707" w14:textId="608452EC" w:rsidR="00817F07" w:rsidRPr="00A7011A" w:rsidRDefault="00817F07" w:rsidP="00906B0C">
      <w:pPr>
        <w:rPr>
          <w:rFonts w:ascii="MADE TOMMY" w:hAnsi="MADE TOMMY"/>
          <w:color w:val="5B6770"/>
          <w:sz w:val="24"/>
          <w:szCs w:val="24"/>
        </w:rPr>
      </w:pPr>
      <w:r w:rsidRPr="00A7011A">
        <w:rPr>
          <w:rFonts w:ascii="MADE TOMMY" w:hAnsi="MADE TOMMY"/>
          <w:color w:val="5B6770"/>
          <w:sz w:val="24"/>
          <w:szCs w:val="24"/>
        </w:rPr>
        <w:t xml:space="preserve">SPECIAL CONDITIONS OF EMPLOYMENT </w:t>
      </w:r>
    </w:p>
    <w:p w14:paraId="4DCC49A7" w14:textId="77777777" w:rsidR="00817F07" w:rsidRPr="00A7011A" w:rsidRDefault="00817F07" w:rsidP="00906B0C">
      <w:pPr>
        <w:rPr>
          <w:rFonts w:ascii="MADE TOMMY" w:hAnsi="MADE TOMMY"/>
          <w:color w:val="5B6770"/>
          <w:sz w:val="24"/>
          <w:szCs w:val="24"/>
        </w:rPr>
      </w:pPr>
      <w:r w:rsidRPr="00A7011A">
        <w:rPr>
          <w:rFonts w:ascii="MADE TOMMY" w:hAnsi="MADE TOMMY"/>
          <w:color w:val="5B6770"/>
          <w:sz w:val="24"/>
          <w:szCs w:val="24"/>
        </w:rPr>
        <w:t>REHABILITATION OF OFFENDERS ACT 1974</w:t>
      </w:r>
    </w:p>
    <w:p w14:paraId="31327671" w14:textId="6F01DCDC"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 xml:space="preserve">This job is exempt from the provisions of the Rehabilitation of Offenders Act 1974. Appointment to this job is subject to an enhanced DBS disclosure being obtained, and any relevant convictions </w:t>
      </w:r>
      <w:r w:rsidR="004B5404" w:rsidRPr="00A7011A">
        <w:rPr>
          <w:rFonts w:ascii="IBM Plex Serif Light" w:eastAsia="Arial" w:hAnsi="IBM Plex Serif Light" w:cs="Tahoma"/>
        </w:rPr>
        <w:t>cautions,</w:t>
      </w:r>
      <w:r w:rsidRPr="00A7011A">
        <w:rPr>
          <w:rFonts w:ascii="IBM Plex Serif Light" w:eastAsia="Arial" w:hAnsi="IBM Plex Serif Light" w:cs="Tahoma"/>
        </w:rPr>
        <w:t xml:space="preserve"> and reprimands being considered. Any arrests, convictions cautions or reprimands of relevance, obtained by the jobholder after enhanced DBS clearance has been acquired, must be disclosed to the Headteacher by the jobholder. Failure by the jobholder to do so, or the obtaining by the jobholder of a relevant conviction caution or reprimand, may be managed in accordance with CORE Education Trust Disciplinary Procedure.</w:t>
      </w:r>
    </w:p>
    <w:p w14:paraId="77F6A0AB" w14:textId="77777777" w:rsidR="00817F07" w:rsidRPr="00A7011A" w:rsidRDefault="00817F07" w:rsidP="00906B0C">
      <w:pPr>
        <w:spacing w:after="0" w:line="240" w:lineRule="auto"/>
        <w:ind w:left="360"/>
        <w:jc w:val="both"/>
        <w:rPr>
          <w:rFonts w:ascii="IBM Plex Serif Light" w:hAnsi="IBM Plex Serif Light" w:cstheme="majorHAnsi"/>
        </w:rPr>
      </w:pPr>
    </w:p>
    <w:p w14:paraId="4B7EB53C"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HEALTH AND SAFETY </w:t>
      </w:r>
    </w:p>
    <w:p w14:paraId="56FB950A"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CORE Education Trust Health and Safety Policy, and in any risk assessments relevant to the jobholder’s role or circumstances. Both can be accessed via the jobholder’s line manager and must be observed.</w:t>
      </w:r>
    </w:p>
    <w:p w14:paraId="0C917D19" w14:textId="77777777" w:rsidR="00817F07" w:rsidRPr="00A7011A" w:rsidRDefault="00817F07" w:rsidP="00906B0C">
      <w:pPr>
        <w:spacing w:after="0" w:line="240" w:lineRule="auto"/>
        <w:ind w:left="360"/>
        <w:jc w:val="both"/>
        <w:rPr>
          <w:rFonts w:ascii="IBM Plex Serif Light" w:hAnsi="IBM Plex Serif Light" w:cstheme="majorHAnsi"/>
        </w:rPr>
      </w:pPr>
    </w:p>
    <w:p w14:paraId="4478E11A"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EQUALITY AND DIVERSITY </w:t>
      </w:r>
    </w:p>
    <w:p w14:paraId="6C60850C" w14:textId="77777777" w:rsidR="00817F07" w:rsidRPr="00A7011A" w:rsidRDefault="00817F07" w:rsidP="00906B0C">
      <w:pPr>
        <w:contextualSpacing/>
        <w:jc w:val="both"/>
        <w:rPr>
          <w:rFonts w:ascii="IBM Plex Serif Light" w:hAnsi="IBM Plex Serif Light" w:cstheme="majorHAnsi"/>
        </w:rPr>
      </w:pPr>
      <w:r w:rsidRPr="00A7011A">
        <w:rPr>
          <w:rFonts w:ascii="IBM Plex Serif Light" w:eastAsia="Arial" w:hAnsi="IBM Plex Serif Light" w:cs="Tahoma"/>
        </w:rPr>
        <w:t>CORE Education Trust is committed to equality and values diversity. As such, it is committed to fulfilling its Equality Duty obligations and expects all staff and volunteers to share this commitment. This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encounter with dignity and respect and are entitled to expect this in return.</w:t>
      </w:r>
    </w:p>
    <w:p w14:paraId="4DDD1F0F" w14:textId="77777777" w:rsidR="00817F07" w:rsidRPr="00A7011A" w:rsidRDefault="00817F07" w:rsidP="00906B0C">
      <w:pPr>
        <w:spacing w:after="0" w:line="240" w:lineRule="auto"/>
        <w:ind w:left="360"/>
        <w:jc w:val="both"/>
        <w:rPr>
          <w:rFonts w:ascii="IBM Plex Serif Light" w:hAnsi="IBM Plex Serif Light" w:cstheme="majorHAnsi"/>
        </w:rPr>
      </w:pPr>
    </w:p>
    <w:p w14:paraId="36FD6C79"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TRAINING AND DEVELOPMENT </w:t>
      </w:r>
    </w:p>
    <w:p w14:paraId="3818E77D" w14:textId="02DE30CF" w:rsidR="00524813" w:rsidRDefault="00817F07" w:rsidP="00D2518E">
      <w:pPr>
        <w:contextualSpacing/>
        <w:jc w:val="both"/>
        <w:rPr>
          <w:rFonts w:ascii="IBM Plex Serif Light" w:eastAsia="Arial" w:hAnsi="IBM Plex Serif Light" w:cs="Tahoma"/>
        </w:rPr>
      </w:pPr>
      <w:r w:rsidRPr="00A7011A">
        <w:rPr>
          <w:rFonts w:ascii="IBM Plex Serif Light" w:eastAsia="Arial" w:hAnsi="IBM Plex Serif Light" w:cs="Tahoma"/>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210339C3" w14:textId="77777777" w:rsidR="00D2518E" w:rsidRPr="00D2518E" w:rsidRDefault="00D2518E" w:rsidP="00D2518E">
      <w:pPr>
        <w:contextualSpacing/>
        <w:jc w:val="both"/>
        <w:rPr>
          <w:rFonts w:ascii="IBM Plex Serif Light" w:eastAsia="Arial" w:hAnsi="IBM Plex Serif Light" w:cs="Tahoma"/>
        </w:rPr>
      </w:pPr>
    </w:p>
    <w:p w14:paraId="2A9B84D8" w14:textId="64F22240" w:rsidR="00817F07" w:rsidRPr="004B5404" w:rsidRDefault="00817F07" w:rsidP="00906B0C">
      <w:pPr>
        <w:rPr>
          <w:rFonts w:ascii="MADE TOMMY" w:hAnsi="MADE TOMMY"/>
          <w:color w:val="5B6770"/>
          <w:sz w:val="24"/>
          <w:szCs w:val="24"/>
        </w:rPr>
      </w:pPr>
      <w:r w:rsidRPr="004B5404">
        <w:rPr>
          <w:rFonts w:ascii="MADE TOMMY" w:hAnsi="MADE TOMMY"/>
          <w:color w:val="5B6770"/>
          <w:sz w:val="24"/>
          <w:szCs w:val="24"/>
        </w:rPr>
        <w:t>MOBILITY:</w:t>
      </w:r>
    </w:p>
    <w:p w14:paraId="635F032A" w14:textId="47F4732B"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The jobholder may be required to transfer to any job appropriate to their grade at such a place as in the service of the Trust they may be required, in accordance with legitimate operational requirements and / or facilitating the avoidance of staffing reductions.</w:t>
      </w:r>
    </w:p>
    <w:p w14:paraId="4F094563" w14:textId="77777777" w:rsidR="00817F07" w:rsidRPr="00A7011A" w:rsidRDefault="00817F07" w:rsidP="00906B0C">
      <w:pPr>
        <w:contextualSpacing/>
        <w:jc w:val="both"/>
        <w:rPr>
          <w:rFonts w:ascii="IBM Plex Serif Light" w:eastAsia="Arial" w:hAnsi="IBM Plex Serif Light" w:cs="Tahoma"/>
        </w:rPr>
      </w:pPr>
    </w:p>
    <w:p w14:paraId="31B7CCB8"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This job description may be subject to review and / or amendment at any time to reflect the requirements of the job. Amendments will be made in consultation with any existing jobholder and will be commensurate with the grade for the job.  The jobholder is expected to comply with any reasonable management requests.</w:t>
      </w:r>
    </w:p>
    <w:p w14:paraId="73357BF1" w14:textId="77777777" w:rsidR="00817F07" w:rsidRPr="00A7011A" w:rsidRDefault="00817F07" w:rsidP="00906B0C">
      <w:pPr>
        <w:spacing w:after="0" w:line="240" w:lineRule="auto"/>
        <w:jc w:val="both"/>
        <w:rPr>
          <w:rFonts w:ascii="IBM Plex Serif Light" w:hAnsi="IBM Plex Serif Light" w:cstheme="majorHAnsi"/>
          <w:lang w:val="en-US"/>
        </w:rPr>
      </w:pPr>
    </w:p>
    <w:p w14:paraId="65E0C93B" w14:textId="77777777" w:rsidR="00817F07" w:rsidRPr="00B615B2" w:rsidRDefault="00817F07" w:rsidP="00906B0C">
      <w:pPr>
        <w:spacing w:after="0" w:line="240" w:lineRule="auto"/>
        <w:jc w:val="both"/>
        <w:rPr>
          <w:rFonts w:ascii="IBM Plex Serif SemiBold" w:eastAsia="Arial" w:hAnsi="IBM Plex Serif SemiBold" w:cs="Tahoma"/>
        </w:rPr>
      </w:pPr>
      <w:r w:rsidRPr="00B615B2">
        <w:rPr>
          <w:rFonts w:ascii="IBM Plex Serif SemiBold" w:eastAsia="Arial" w:hAnsi="IBM Plex Serif SemiBold" w:cs="Tahoma"/>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7B94BFDC" w14:textId="77777777" w:rsidR="00817F07" w:rsidRPr="00A7011A" w:rsidRDefault="00817F07" w:rsidP="00906B0C">
      <w:pPr>
        <w:spacing w:after="160" w:line="256" w:lineRule="auto"/>
        <w:rPr>
          <w:rFonts w:ascii="IBM Plex Serif Light" w:hAnsi="IBM Plex Serif Light" w:cstheme="majorHAnsi"/>
          <w:b/>
          <w:lang w:val="en-US"/>
        </w:rPr>
      </w:pPr>
    </w:p>
    <w:tbl>
      <w:tblPr>
        <w:tblStyle w:val="TableGrid"/>
        <w:tblpPr w:leftFromText="180" w:rightFromText="180" w:vertAnchor="text" w:tblpY="-45"/>
        <w:tblW w:w="9529" w:type="dxa"/>
        <w:tblLook w:val="04A0" w:firstRow="1" w:lastRow="0" w:firstColumn="1" w:lastColumn="0" w:noHBand="0" w:noVBand="1"/>
      </w:tblPr>
      <w:tblGrid>
        <w:gridCol w:w="4988"/>
        <w:gridCol w:w="4541"/>
      </w:tblGrid>
      <w:tr w:rsidR="00817F07" w:rsidRPr="00A7011A" w14:paraId="185B54AA" w14:textId="77777777" w:rsidTr="00D714B5">
        <w:trPr>
          <w:trHeight w:val="283"/>
        </w:trPr>
        <w:tc>
          <w:tcPr>
            <w:tcW w:w="4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15C8D" w14:textId="77777777" w:rsidR="00817F07" w:rsidRPr="00B615B2" w:rsidRDefault="00817F07" w:rsidP="00EC7C2C">
            <w:pPr>
              <w:contextualSpacing/>
              <w:jc w:val="both"/>
              <w:rPr>
                <w:rFonts w:ascii="IBM Plex Serif SemiBold" w:eastAsia="Arial" w:hAnsi="IBM Plex Serif SemiBold" w:cs="Tahoma"/>
              </w:rPr>
            </w:pPr>
            <w:r w:rsidRPr="00B615B2">
              <w:rPr>
                <w:rFonts w:ascii="IBM Plex Serif SemiBold" w:eastAsia="Arial" w:hAnsi="IBM Plex Serif SemiBold" w:cs="Tahoma"/>
              </w:rPr>
              <w:t>Job Description Reviewed on:</w:t>
            </w:r>
          </w:p>
        </w:tc>
        <w:tc>
          <w:tcPr>
            <w:tcW w:w="4541" w:type="dxa"/>
            <w:tcBorders>
              <w:top w:val="single" w:sz="4" w:space="0" w:color="auto"/>
              <w:left w:val="single" w:sz="4" w:space="0" w:color="auto"/>
              <w:bottom w:val="single" w:sz="4" w:space="0" w:color="auto"/>
              <w:right w:val="single" w:sz="4" w:space="0" w:color="auto"/>
            </w:tcBorders>
          </w:tcPr>
          <w:p w14:paraId="279849FE" w14:textId="4EB3A224" w:rsidR="00817F07" w:rsidRPr="00A7011A" w:rsidRDefault="00D2518E" w:rsidP="00EC7C2C">
            <w:pPr>
              <w:contextualSpacing/>
              <w:jc w:val="both"/>
              <w:rPr>
                <w:rFonts w:ascii="IBM Plex Serif Light" w:eastAsia="Arial" w:hAnsi="IBM Plex Serif Light" w:cs="Tahoma"/>
              </w:rPr>
            </w:pPr>
            <w:r>
              <w:rPr>
                <w:rFonts w:ascii="IBM Plex Serif Light" w:eastAsia="Arial" w:hAnsi="IBM Plex Serif Light" w:cs="Tahoma"/>
              </w:rPr>
              <w:t>September 2020</w:t>
            </w:r>
          </w:p>
        </w:tc>
      </w:tr>
      <w:tr w:rsidR="00817F07" w:rsidRPr="00A7011A" w14:paraId="23717798" w14:textId="77777777" w:rsidTr="00EC7C2C">
        <w:trPr>
          <w:trHeight w:val="298"/>
        </w:trPr>
        <w:tc>
          <w:tcPr>
            <w:tcW w:w="4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BCADD" w14:textId="77777777" w:rsidR="00817F07" w:rsidRPr="00B615B2" w:rsidRDefault="00817F07" w:rsidP="00EC7C2C">
            <w:pPr>
              <w:contextualSpacing/>
              <w:jc w:val="both"/>
              <w:rPr>
                <w:rFonts w:ascii="IBM Plex Serif SemiBold" w:eastAsia="Arial" w:hAnsi="IBM Plex Serif SemiBold" w:cs="Tahoma"/>
              </w:rPr>
            </w:pPr>
            <w:r w:rsidRPr="00B615B2">
              <w:rPr>
                <w:rFonts w:ascii="IBM Plex Serif SemiBold" w:eastAsia="Arial" w:hAnsi="IBM Plex Serif SemiBold" w:cs="Tahoma"/>
              </w:rPr>
              <w:t>Job Description Reviewed by:</w:t>
            </w:r>
          </w:p>
        </w:tc>
        <w:tc>
          <w:tcPr>
            <w:tcW w:w="4541" w:type="dxa"/>
            <w:tcBorders>
              <w:top w:val="single" w:sz="4" w:space="0" w:color="auto"/>
              <w:left w:val="single" w:sz="4" w:space="0" w:color="auto"/>
              <w:bottom w:val="single" w:sz="4" w:space="0" w:color="auto"/>
              <w:right w:val="single" w:sz="4" w:space="0" w:color="auto"/>
            </w:tcBorders>
          </w:tcPr>
          <w:p w14:paraId="5F32303D" w14:textId="39F5E46E" w:rsidR="00817F07" w:rsidRPr="00A7011A" w:rsidRDefault="00D2518E" w:rsidP="00EC7C2C">
            <w:pPr>
              <w:contextualSpacing/>
              <w:jc w:val="both"/>
              <w:rPr>
                <w:rFonts w:ascii="IBM Plex Serif Light" w:eastAsia="Arial" w:hAnsi="IBM Plex Serif Light" w:cs="Tahoma"/>
              </w:rPr>
            </w:pPr>
            <w:r>
              <w:rPr>
                <w:rFonts w:ascii="IBM Plex Serif Light" w:eastAsia="Arial" w:hAnsi="IBM Plex Serif Light" w:cs="Tahoma"/>
              </w:rPr>
              <w:t xml:space="preserve">Headteacher </w:t>
            </w:r>
          </w:p>
        </w:tc>
      </w:tr>
    </w:tbl>
    <w:p w14:paraId="5305CE1F" w14:textId="77777777" w:rsidR="00817F07" w:rsidRPr="00A7011A" w:rsidRDefault="00817F07" w:rsidP="00817F07">
      <w:pPr>
        <w:spacing w:after="160" w:line="256" w:lineRule="auto"/>
        <w:ind w:left="360"/>
        <w:rPr>
          <w:rFonts w:ascii="IBM Plex Serif Light" w:hAnsi="IBM Plex Serif Light" w:cstheme="majorHAnsi"/>
          <w:b/>
          <w:lang w:val="en-US"/>
        </w:rPr>
      </w:pPr>
    </w:p>
    <w:p w14:paraId="105D3A5E" w14:textId="2C7226C6" w:rsidR="00F269C3" w:rsidRDefault="00F269C3">
      <w:pPr>
        <w:spacing w:after="160" w:line="259" w:lineRule="auto"/>
        <w:rPr>
          <w:rFonts w:ascii="IBM Plex Serif Light" w:hAnsi="IBM Plex Serif Light"/>
        </w:rPr>
      </w:pPr>
      <w:r>
        <w:rPr>
          <w:rFonts w:ascii="IBM Plex Serif Light" w:hAnsi="IBM Plex Serif Light"/>
        </w:rPr>
        <w:br w:type="page"/>
      </w:r>
    </w:p>
    <w:tbl>
      <w:tblPr>
        <w:tblpPr w:leftFromText="180" w:rightFromText="180" w:vertAnchor="page" w:horzAnchor="margin" w:tblpX="-10" w:tblpY="1642"/>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3017"/>
        <w:gridCol w:w="1834"/>
        <w:gridCol w:w="2937"/>
      </w:tblGrid>
      <w:tr w:rsidR="008C7BC7" w:rsidRPr="00F269C3" w14:paraId="04595A36" w14:textId="77777777" w:rsidTr="00063DD9">
        <w:trPr>
          <w:trHeight w:val="557"/>
        </w:trPr>
        <w:tc>
          <w:tcPr>
            <w:tcW w:w="1289" w:type="dxa"/>
            <w:shd w:val="clear" w:color="auto" w:fill="D9D9D9" w:themeFill="background1" w:themeFillShade="D9"/>
            <w:vAlign w:val="center"/>
          </w:tcPr>
          <w:p w14:paraId="1847D3F0" w14:textId="77777777" w:rsidR="008C7BC7" w:rsidRPr="00F269C3" w:rsidRDefault="008C7BC7" w:rsidP="003E57E4">
            <w:pPr>
              <w:contextualSpacing/>
              <w:jc w:val="both"/>
              <w:rPr>
                <w:rFonts w:ascii="IBM Plex Serif SemiBold" w:eastAsia="Arial" w:hAnsi="IBM Plex Serif SemiBold" w:cs="Tahoma"/>
              </w:rPr>
            </w:pPr>
            <w:r w:rsidRPr="00F269C3">
              <w:rPr>
                <w:rFonts w:ascii="IBM Plex Serif SemiBold" w:eastAsia="Arial" w:hAnsi="IBM Plex Serif SemiBold" w:cs="Tahoma"/>
              </w:rPr>
              <w:lastRenderedPageBreak/>
              <w:t xml:space="preserve">Job Title:  </w:t>
            </w:r>
          </w:p>
        </w:tc>
        <w:tc>
          <w:tcPr>
            <w:tcW w:w="3017" w:type="dxa"/>
            <w:vAlign w:val="center"/>
          </w:tcPr>
          <w:p w14:paraId="169A53FD" w14:textId="439BAA8A" w:rsidR="008C7BC7" w:rsidRPr="00F269C3" w:rsidRDefault="00D2518E" w:rsidP="003E57E4">
            <w:pPr>
              <w:contextualSpacing/>
              <w:rPr>
                <w:rFonts w:ascii="IBM Plex Serif Light" w:eastAsia="Arial" w:hAnsi="IBM Plex Serif Light" w:cs="Tahoma"/>
              </w:rPr>
            </w:pPr>
            <w:r>
              <w:rPr>
                <w:rFonts w:ascii="IBM Plex Serif Light" w:eastAsia="Arial" w:hAnsi="IBM Plex Serif Light" w:cs="Tahoma"/>
              </w:rPr>
              <w:t xml:space="preserve">Design Technology Teacher </w:t>
            </w:r>
          </w:p>
        </w:tc>
        <w:tc>
          <w:tcPr>
            <w:tcW w:w="1834" w:type="dxa"/>
            <w:shd w:val="clear" w:color="auto" w:fill="D9D9D9" w:themeFill="background1" w:themeFillShade="D9"/>
            <w:vAlign w:val="center"/>
          </w:tcPr>
          <w:p w14:paraId="3994D46C" w14:textId="77777777" w:rsidR="008C7BC7" w:rsidRPr="00F269C3" w:rsidRDefault="008C7BC7" w:rsidP="003E57E4">
            <w:pPr>
              <w:contextualSpacing/>
              <w:rPr>
                <w:rFonts w:ascii="IBM Plex Serif SemiBold" w:eastAsia="Arial" w:hAnsi="IBM Plex Serif SemiBold" w:cs="Tahoma"/>
              </w:rPr>
            </w:pPr>
            <w:r w:rsidRPr="00F269C3">
              <w:rPr>
                <w:rFonts w:ascii="IBM Plex Serif SemiBold" w:eastAsia="Arial" w:hAnsi="IBM Plex Serif SemiBold" w:cs="Tahoma"/>
              </w:rPr>
              <w:t>Reporting to:</w:t>
            </w:r>
          </w:p>
        </w:tc>
        <w:tc>
          <w:tcPr>
            <w:tcW w:w="2937" w:type="dxa"/>
            <w:vAlign w:val="center"/>
          </w:tcPr>
          <w:p w14:paraId="1DA5FFF7" w14:textId="7D26260F" w:rsidR="008C7BC7" w:rsidRPr="00F269C3" w:rsidRDefault="00D2518E" w:rsidP="003E57E4">
            <w:pPr>
              <w:contextualSpacing/>
              <w:rPr>
                <w:rFonts w:ascii="IBM Plex Serif Light" w:eastAsia="Arial" w:hAnsi="IBM Plex Serif Light" w:cs="Tahoma"/>
              </w:rPr>
            </w:pPr>
            <w:r>
              <w:rPr>
                <w:rFonts w:ascii="IBM Plex Serif Light" w:eastAsia="Arial" w:hAnsi="IBM Plex Serif Light" w:cs="Tahoma"/>
              </w:rPr>
              <w:t>Head</w:t>
            </w:r>
            <w:r w:rsidR="00A52160">
              <w:rPr>
                <w:rFonts w:ascii="IBM Plex Serif Light" w:eastAsia="Arial" w:hAnsi="IBM Plex Serif Light" w:cs="Tahoma"/>
              </w:rPr>
              <w:t xml:space="preserve"> of School</w:t>
            </w:r>
          </w:p>
        </w:tc>
      </w:tr>
      <w:tr w:rsidR="008C7BC7" w:rsidRPr="00F269C3" w14:paraId="359FCDF6" w14:textId="77777777" w:rsidTr="003E57E4">
        <w:trPr>
          <w:trHeight w:val="505"/>
        </w:trPr>
        <w:tc>
          <w:tcPr>
            <w:tcW w:w="1289" w:type="dxa"/>
            <w:shd w:val="clear" w:color="auto" w:fill="D9D9D9" w:themeFill="background1" w:themeFillShade="D9"/>
            <w:vAlign w:val="center"/>
          </w:tcPr>
          <w:p w14:paraId="72E674EC" w14:textId="77777777" w:rsidR="008C7BC7" w:rsidRPr="00F269C3" w:rsidRDefault="008C7BC7" w:rsidP="003E57E4">
            <w:pPr>
              <w:contextualSpacing/>
              <w:jc w:val="both"/>
              <w:rPr>
                <w:rFonts w:ascii="IBM Plex Serif SemiBold" w:eastAsia="Arial" w:hAnsi="IBM Plex Serif SemiBold" w:cs="Tahoma"/>
              </w:rPr>
            </w:pPr>
            <w:r w:rsidRPr="00F269C3">
              <w:rPr>
                <w:rFonts w:ascii="IBM Plex Serif SemiBold" w:eastAsia="Arial" w:hAnsi="IBM Plex Serif SemiBold" w:cs="Tahoma"/>
              </w:rPr>
              <w:t>Salary:</w:t>
            </w:r>
          </w:p>
        </w:tc>
        <w:tc>
          <w:tcPr>
            <w:tcW w:w="3017" w:type="dxa"/>
            <w:vAlign w:val="center"/>
          </w:tcPr>
          <w:p w14:paraId="0E20817E" w14:textId="361D900F" w:rsidR="008C7BC7" w:rsidRPr="00F269C3" w:rsidRDefault="00D2518E" w:rsidP="003E57E4">
            <w:pPr>
              <w:contextualSpacing/>
              <w:rPr>
                <w:rFonts w:ascii="IBM Plex Serif Light" w:eastAsia="Arial" w:hAnsi="IBM Plex Serif Light" w:cs="Tahoma"/>
              </w:rPr>
            </w:pPr>
            <w:r>
              <w:rPr>
                <w:rFonts w:ascii="IBM Plex Serif Light" w:eastAsia="Arial" w:hAnsi="IBM Plex Serif Light" w:cs="Tahoma"/>
              </w:rPr>
              <w:t>MPS/UPS</w:t>
            </w:r>
          </w:p>
        </w:tc>
        <w:tc>
          <w:tcPr>
            <w:tcW w:w="1834" w:type="dxa"/>
            <w:shd w:val="clear" w:color="auto" w:fill="D9D9D9" w:themeFill="background1" w:themeFillShade="D9"/>
            <w:vAlign w:val="center"/>
          </w:tcPr>
          <w:p w14:paraId="101466B7" w14:textId="77777777" w:rsidR="008C7BC7" w:rsidRPr="00F269C3" w:rsidRDefault="008C7BC7" w:rsidP="003E57E4">
            <w:pPr>
              <w:contextualSpacing/>
              <w:rPr>
                <w:rFonts w:ascii="IBM Plex Serif SemiBold" w:eastAsia="Arial" w:hAnsi="IBM Plex Serif SemiBold" w:cs="Tahoma"/>
              </w:rPr>
            </w:pPr>
            <w:r w:rsidRPr="00F269C3">
              <w:rPr>
                <w:rFonts w:ascii="IBM Plex Serif SemiBold" w:eastAsia="Arial" w:hAnsi="IBM Plex Serif SemiBold" w:cs="Tahoma"/>
              </w:rPr>
              <w:t>Location:</w:t>
            </w:r>
          </w:p>
        </w:tc>
        <w:tc>
          <w:tcPr>
            <w:tcW w:w="2937" w:type="dxa"/>
            <w:vAlign w:val="center"/>
          </w:tcPr>
          <w:p w14:paraId="79B526D6" w14:textId="47EEAF1D" w:rsidR="008C7BC7" w:rsidRPr="00F269C3" w:rsidRDefault="00A52160" w:rsidP="003E57E4">
            <w:pPr>
              <w:contextualSpacing/>
              <w:rPr>
                <w:rFonts w:ascii="IBM Plex Serif Light" w:eastAsia="Arial" w:hAnsi="IBM Plex Serif Light" w:cs="Tahoma"/>
              </w:rPr>
            </w:pPr>
            <w:r>
              <w:rPr>
                <w:rFonts w:ascii="IBM Plex Serif Light" w:eastAsia="Arial" w:hAnsi="IBM Plex Serif Light" w:cs="Tahoma"/>
              </w:rPr>
              <w:t>Jewellery Quarter Academy</w:t>
            </w:r>
          </w:p>
        </w:tc>
      </w:tr>
    </w:tbl>
    <w:p w14:paraId="48A1E809" w14:textId="77777777" w:rsidR="00F269C3" w:rsidRPr="00F269C3" w:rsidRDefault="00F269C3" w:rsidP="00F269C3">
      <w:pPr>
        <w:ind w:left="360"/>
        <w:contextualSpacing/>
        <w:jc w:val="both"/>
        <w:rPr>
          <w:rFonts w:ascii="IBM Plex Serif Light" w:eastAsia="Arial" w:hAnsi="IBM Plex Serif Light" w:cs="Tahoma"/>
        </w:rPr>
      </w:pPr>
    </w:p>
    <w:p w14:paraId="1ABC8FDD" w14:textId="5D530371" w:rsidR="00F269C3" w:rsidRPr="00F269C3" w:rsidRDefault="00F269C3" w:rsidP="00F269C3">
      <w:pPr>
        <w:ind w:left="360"/>
        <w:contextualSpacing/>
        <w:jc w:val="both"/>
        <w:rPr>
          <w:rFonts w:ascii="IBM Plex Serif Light" w:eastAsia="Arial" w:hAnsi="IBM Plex Serif Light" w:cs="Tahoma"/>
        </w:rPr>
      </w:pPr>
    </w:p>
    <w:p w14:paraId="493C0F31" w14:textId="54B7EA74" w:rsidR="00F269C3" w:rsidRPr="00F269C3" w:rsidRDefault="008C7BC7" w:rsidP="00F269C3">
      <w:pPr>
        <w:contextualSpacing/>
        <w:jc w:val="both"/>
        <w:rPr>
          <w:rFonts w:ascii="IBM Plex Serif Light" w:eastAsia="Arial" w:hAnsi="IBM Plex Serif Light" w:cs="Tahoma"/>
        </w:rPr>
      </w:pPr>
      <w:r w:rsidRPr="00A7011A">
        <w:rPr>
          <w:rFonts w:ascii="IBM Plex Serif Light" w:hAnsi="IBM Plex Serif Light"/>
          <w:noProof/>
        </w:rPr>
        <mc:AlternateContent>
          <mc:Choice Requires="wps">
            <w:drawing>
              <wp:anchor distT="45720" distB="45720" distL="114300" distR="114300" simplePos="0" relativeHeight="251659264" behindDoc="0" locked="0" layoutInCell="1" allowOverlap="1" wp14:anchorId="19884D8A" wp14:editId="6E24DB9C">
                <wp:simplePos x="0" y="0"/>
                <wp:positionH relativeFrom="margin">
                  <wp:posOffset>-2687002</wp:posOffset>
                </wp:positionH>
                <wp:positionV relativeFrom="paragraph">
                  <wp:posOffset>499589</wp:posOffset>
                </wp:positionV>
                <wp:extent cx="4583882" cy="542925"/>
                <wp:effectExtent l="952"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4B0C0C26" w14:textId="26EE537E" w:rsidR="00F269C3" w:rsidRPr="006068B7" w:rsidRDefault="00F269C3" w:rsidP="00F269C3">
                            <w:pPr>
                              <w:rPr>
                                <w:rFonts w:ascii="MADE TOMMY" w:hAnsi="MADE TOMMY"/>
                                <w:color w:val="5B6770"/>
                                <w:sz w:val="56"/>
                                <w:szCs w:val="56"/>
                              </w:rPr>
                            </w:pPr>
                            <w:r>
                              <w:rPr>
                                <w:rFonts w:ascii="MADE TOMMY" w:hAnsi="MADE TOMMY"/>
                                <w:color w:val="5B6770"/>
                                <w:sz w:val="56"/>
                                <w:szCs w:val="56"/>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84D8A" id="_x0000_s1027" type="#_x0000_t202" style="position:absolute;left:0;text-align:left;margin-left:-211.55pt;margin-top:39.35pt;width:360.95pt;height:42.75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" filled="f" stroked="f">
                <v:textbox>
                  <w:txbxContent>
                    <w:p w14:paraId="4B0C0C26" w14:textId="26EE537E" w:rsidR="00F269C3" w:rsidRPr="006068B7" w:rsidRDefault="00F269C3" w:rsidP="00F269C3">
                      <w:pPr>
                        <w:rPr>
                          <w:rFonts w:ascii="MADE TOMMY" w:hAnsi="MADE TOMMY"/>
                          <w:color w:val="5B6770"/>
                          <w:sz w:val="56"/>
                          <w:szCs w:val="56"/>
                        </w:rPr>
                      </w:pPr>
                      <w:r>
                        <w:rPr>
                          <w:rFonts w:ascii="MADE TOMMY" w:hAnsi="MADE TOMMY"/>
                          <w:color w:val="5B6770"/>
                          <w:sz w:val="56"/>
                          <w:szCs w:val="56"/>
                        </w:rPr>
                        <w:t>PERSON SPECIFICATION</w:t>
                      </w:r>
                    </w:p>
                  </w:txbxContent>
                </v:textbox>
                <w10:wrap anchorx="margin"/>
              </v:shape>
            </w:pict>
          </mc:Fallback>
        </mc:AlternateContent>
      </w:r>
      <w:r w:rsidR="00F269C3" w:rsidRPr="00F269C3">
        <w:rPr>
          <w:rFonts w:ascii="IBM Plex Serif Light" w:eastAsia="Arial" w:hAnsi="IBM Plex Serif Light" w:cs="Tahoma"/>
        </w:rPr>
        <w:t>CORE Education Trust is committed to safeguarding and promoting the welfare of children and young people and requires all staff and volunteers to share this commitment. All posts will be subject to a DBS clearance at Enhanced level.</w:t>
      </w:r>
    </w:p>
    <w:p w14:paraId="201FAE9C" w14:textId="2F8AA948" w:rsidR="00F269C3" w:rsidRPr="00F269C3" w:rsidRDefault="00F269C3" w:rsidP="00F269C3">
      <w:pPr>
        <w:contextualSpacing/>
        <w:jc w:val="both"/>
        <w:rPr>
          <w:rFonts w:ascii="IBM Plex Serif Light" w:eastAsia="Arial" w:hAnsi="IBM Plex Serif Light" w:cs="Tahoma"/>
        </w:rPr>
      </w:pPr>
    </w:p>
    <w:p w14:paraId="097EF49A" w14:textId="59394B0F" w:rsidR="00F269C3" w:rsidRPr="00F269C3" w:rsidRDefault="00F269C3" w:rsidP="00F269C3">
      <w:pPr>
        <w:contextualSpacing/>
        <w:jc w:val="both"/>
        <w:rPr>
          <w:rFonts w:ascii="IBM Plex Serif Light" w:eastAsia="Arial" w:hAnsi="IBM Plex Serif Light" w:cs="Tahoma"/>
        </w:rPr>
      </w:pPr>
      <w:r w:rsidRPr="00F269C3">
        <w:rPr>
          <w:rFonts w:ascii="IBM Plex Serif Light" w:eastAsia="Arial" w:hAnsi="IBM Plex Serif Light" w:cs="Tahoma"/>
        </w:rPr>
        <w:t>The Person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r>
        <w:rPr>
          <w:rFonts w:ascii="IBM Plex Serif Light" w:eastAsia="Arial" w:hAnsi="IBM Plex Serif Light" w:cs="Tahoma"/>
        </w:rPr>
        <w:t>.</w:t>
      </w:r>
      <w:r w:rsidRPr="00F269C3">
        <w:rPr>
          <w:rFonts w:ascii="IBM Plex Serif Light" w:eastAsia="Arial" w:hAnsi="IBM Plex Serif Light" w:cs="Tahoma"/>
        </w:rPr>
        <w:t xml:space="preserve">  </w:t>
      </w:r>
    </w:p>
    <w:tbl>
      <w:tblPr>
        <w:tblStyle w:val="TableGrid"/>
        <w:tblW w:w="0" w:type="auto"/>
        <w:tblLook w:val="04A0" w:firstRow="1" w:lastRow="0" w:firstColumn="1" w:lastColumn="0" w:noHBand="0" w:noVBand="1"/>
      </w:tblPr>
      <w:tblGrid>
        <w:gridCol w:w="6150"/>
        <w:gridCol w:w="1432"/>
        <w:gridCol w:w="1434"/>
      </w:tblGrid>
      <w:tr w:rsidR="00AE4622" w:rsidRPr="00904211" w14:paraId="26192691" w14:textId="77777777" w:rsidTr="00EC25D6">
        <w:tc>
          <w:tcPr>
            <w:tcW w:w="6345" w:type="dxa"/>
          </w:tcPr>
          <w:p w14:paraId="22F7D0E6" w14:textId="77777777" w:rsidR="00AE4622" w:rsidRPr="00AE4622" w:rsidRDefault="00AE4622" w:rsidP="00EC25D6">
            <w:pPr>
              <w:rPr>
                <w:rFonts w:ascii="IBM Plex Serif Light" w:hAnsi="IBM Plex Serif Light" w:cs="Tahoma"/>
                <w:sz w:val="21"/>
                <w:szCs w:val="21"/>
              </w:rPr>
            </w:pPr>
          </w:p>
        </w:tc>
        <w:tc>
          <w:tcPr>
            <w:tcW w:w="1448" w:type="dxa"/>
          </w:tcPr>
          <w:p w14:paraId="1815C2FA" w14:textId="77777777" w:rsidR="00AE4622" w:rsidRPr="00AE4622" w:rsidRDefault="00AE4622" w:rsidP="00EC25D6">
            <w:pPr>
              <w:jc w:val="center"/>
              <w:rPr>
                <w:rFonts w:ascii="IBM Plex Serif Light" w:hAnsi="IBM Plex Serif Light" w:cs="Tahoma"/>
                <w:b/>
                <w:sz w:val="21"/>
                <w:szCs w:val="21"/>
              </w:rPr>
            </w:pPr>
            <w:r w:rsidRPr="00AE4622">
              <w:rPr>
                <w:rFonts w:ascii="IBM Plex Serif Light" w:hAnsi="IBM Plex Serif Light" w:cs="Tahoma"/>
                <w:b/>
                <w:sz w:val="21"/>
                <w:szCs w:val="21"/>
              </w:rPr>
              <w:t>Essential</w:t>
            </w:r>
          </w:p>
        </w:tc>
        <w:tc>
          <w:tcPr>
            <w:tcW w:w="1449" w:type="dxa"/>
          </w:tcPr>
          <w:p w14:paraId="15E5A5DF" w14:textId="77777777" w:rsidR="00AE4622" w:rsidRPr="00AE4622" w:rsidRDefault="00AE4622" w:rsidP="00EC25D6">
            <w:pPr>
              <w:jc w:val="center"/>
              <w:rPr>
                <w:rFonts w:ascii="IBM Plex Serif Light" w:hAnsi="IBM Plex Serif Light" w:cs="Tahoma"/>
                <w:b/>
                <w:sz w:val="21"/>
                <w:szCs w:val="21"/>
              </w:rPr>
            </w:pPr>
            <w:r w:rsidRPr="00AE4622">
              <w:rPr>
                <w:rFonts w:ascii="IBM Plex Serif Light" w:hAnsi="IBM Plex Serif Light" w:cs="Tahoma"/>
                <w:b/>
                <w:sz w:val="21"/>
                <w:szCs w:val="21"/>
              </w:rPr>
              <w:t>Desirable</w:t>
            </w:r>
          </w:p>
        </w:tc>
      </w:tr>
      <w:tr w:rsidR="00AE4622" w:rsidRPr="00904211" w14:paraId="5C11A0FD" w14:textId="77777777" w:rsidTr="0028533B">
        <w:trPr>
          <w:trHeight w:val="2344"/>
        </w:trPr>
        <w:tc>
          <w:tcPr>
            <w:tcW w:w="6345" w:type="dxa"/>
          </w:tcPr>
          <w:p w14:paraId="2DE95840" w14:textId="77777777" w:rsidR="00AE4622" w:rsidRPr="00AE4622" w:rsidRDefault="00AE4622" w:rsidP="00EC25D6">
            <w:pPr>
              <w:rPr>
                <w:rFonts w:ascii="IBM Plex Serif Light" w:hAnsi="IBM Plex Serif Light" w:cs="Tahoma"/>
                <w:b/>
                <w:sz w:val="21"/>
                <w:szCs w:val="21"/>
              </w:rPr>
            </w:pPr>
            <w:r w:rsidRPr="00AE4622">
              <w:rPr>
                <w:rFonts w:ascii="IBM Plex Serif Light" w:hAnsi="IBM Plex Serif Light" w:cs="Tahoma"/>
                <w:b/>
                <w:sz w:val="21"/>
                <w:szCs w:val="21"/>
              </w:rPr>
              <w:t>Education, Training and Qualifications</w:t>
            </w:r>
          </w:p>
          <w:p w14:paraId="6BEB6557" w14:textId="77777777" w:rsidR="00AE4622" w:rsidRPr="00AE4622" w:rsidRDefault="00AE4622" w:rsidP="00AE4622">
            <w:pPr>
              <w:pStyle w:val="ListParagraph"/>
              <w:widowControl/>
              <w:numPr>
                <w:ilvl w:val="0"/>
                <w:numId w:val="16"/>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Qualified teacher (PGCE)</w:t>
            </w:r>
          </w:p>
          <w:p w14:paraId="409BAF7E" w14:textId="77777777" w:rsidR="00AE4622" w:rsidRPr="00AE4622" w:rsidRDefault="00AE4622" w:rsidP="00AE4622">
            <w:pPr>
              <w:pStyle w:val="ListParagraph"/>
              <w:widowControl/>
              <w:numPr>
                <w:ilvl w:val="0"/>
                <w:numId w:val="16"/>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Degree in Design and Technology or relevant equivalent</w:t>
            </w:r>
          </w:p>
          <w:p w14:paraId="2FA85C67" w14:textId="1C74F8F8" w:rsidR="0028533B" w:rsidRPr="0028533B" w:rsidRDefault="00AE4622" w:rsidP="0028533B">
            <w:pPr>
              <w:pStyle w:val="ListParagraph"/>
              <w:widowControl/>
              <w:numPr>
                <w:ilvl w:val="0"/>
                <w:numId w:val="16"/>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Relevant additional higher level qualifications</w:t>
            </w:r>
          </w:p>
        </w:tc>
        <w:tc>
          <w:tcPr>
            <w:tcW w:w="1448" w:type="dxa"/>
          </w:tcPr>
          <w:p w14:paraId="68ED96E9" w14:textId="77777777" w:rsidR="00AE4622" w:rsidRPr="00AE4622" w:rsidRDefault="00AE4622" w:rsidP="00EC25D6">
            <w:pPr>
              <w:jc w:val="center"/>
              <w:rPr>
                <w:rFonts w:ascii="IBM Plex Serif Light" w:hAnsi="IBM Plex Serif Light" w:cs="Tahoma"/>
                <w:sz w:val="21"/>
                <w:szCs w:val="21"/>
              </w:rPr>
            </w:pPr>
          </w:p>
          <w:p w14:paraId="7DC34B06" w14:textId="77777777" w:rsidR="00AE4622" w:rsidRPr="00AE4622" w:rsidRDefault="00AE4622" w:rsidP="00EC25D6">
            <w:pPr>
              <w:jc w:val="center"/>
              <w:rPr>
                <w:rFonts w:ascii="IBM Plex Serif Light" w:hAnsi="IBM Plex Serif Light" w:cs="Tahoma"/>
                <w:sz w:val="21"/>
                <w:szCs w:val="21"/>
              </w:rPr>
            </w:pPr>
            <w:r w:rsidRPr="00AE4622">
              <w:rPr>
                <w:rFonts w:ascii="IBM Plex Serif Light" w:hAnsi="IBM Plex Serif Light" w:cs="Tahoma"/>
                <w:sz w:val="21"/>
                <w:szCs w:val="21"/>
              </w:rPr>
              <w:t>X</w:t>
            </w:r>
          </w:p>
          <w:p w14:paraId="482211FA" w14:textId="77777777" w:rsidR="00AE4622" w:rsidRPr="00AE4622" w:rsidRDefault="00AE4622" w:rsidP="00EC25D6">
            <w:pPr>
              <w:jc w:val="center"/>
              <w:rPr>
                <w:rFonts w:ascii="IBM Plex Serif Light" w:hAnsi="IBM Plex Serif Light" w:cs="Tahoma"/>
                <w:sz w:val="21"/>
                <w:szCs w:val="21"/>
              </w:rPr>
            </w:pPr>
            <w:r w:rsidRPr="00AE4622">
              <w:rPr>
                <w:rFonts w:ascii="IBM Plex Serif Light" w:hAnsi="IBM Plex Serif Light" w:cs="Tahoma"/>
                <w:sz w:val="21"/>
                <w:szCs w:val="21"/>
              </w:rPr>
              <w:t>X</w:t>
            </w:r>
          </w:p>
          <w:p w14:paraId="5E1873C4" w14:textId="77777777" w:rsidR="00AE4622" w:rsidRPr="00AE4622" w:rsidRDefault="00AE4622" w:rsidP="00EC25D6">
            <w:pPr>
              <w:jc w:val="center"/>
              <w:rPr>
                <w:rFonts w:ascii="IBM Plex Serif Light" w:hAnsi="IBM Plex Serif Light" w:cs="Tahoma"/>
                <w:sz w:val="21"/>
                <w:szCs w:val="21"/>
              </w:rPr>
            </w:pPr>
          </w:p>
        </w:tc>
        <w:tc>
          <w:tcPr>
            <w:tcW w:w="1449" w:type="dxa"/>
          </w:tcPr>
          <w:p w14:paraId="6B1E1F23" w14:textId="77777777" w:rsidR="00AE4622" w:rsidRPr="00AE4622" w:rsidRDefault="00AE4622" w:rsidP="00EC25D6">
            <w:pPr>
              <w:jc w:val="center"/>
              <w:rPr>
                <w:rFonts w:ascii="IBM Plex Serif Light" w:hAnsi="IBM Plex Serif Light" w:cs="Tahoma"/>
                <w:sz w:val="21"/>
                <w:szCs w:val="21"/>
              </w:rPr>
            </w:pPr>
          </w:p>
          <w:p w14:paraId="7D9D61FF" w14:textId="77777777" w:rsidR="00AE4622" w:rsidRPr="00AE4622" w:rsidRDefault="00AE4622" w:rsidP="00EC25D6">
            <w:pPr>
              <w:jc w:val="center"/>
              <w:rPr>
                <w:rFonts w:ascii="IBM Plex Serif Light" w:hAnsi="IBM Plex Serif Light" w:cs="Tahoma"/>
                <w:sz w:val="21"/>
                <w:szCs w:val="21"/>
              </w:rPr>
            </w:pPr>
          </w:p>
          <w:p w14:paraId="19C55D37" w14:textId="77777777" w:rsidR="00AE4622" w:rsidRPr="00AE4622" w:rsidRDefault="00AE4622" w:rsidP="00EC25D6">
            <w:pPr>
              <w:jc w:val="center"/>
              <w:rPr>
                <w:rFonts w:ascii="IBM Plex Serif Light" w:hAnsi="IBM Plex Serif Light" w:cs="Tahoma"/>
                <w:sz w:val="21"/>
                <w:szCs w:val="21"/>
              </w:rPr>
            </w:pPr>
          </w:p>
          <w:p w14:paraId="4395B7E9" w14:textId="77777777" w:rsidR="00AE4622" w:rsidRPr="00AE4622" w:rsidRDefault="00AE4622" w:rsidP="00EC25D6">
            <w:pPr>
              <w:jc w:val="center"/>
              <w:rPr>
                <w:rFonts w:ascii="IBM Plex Serif Light" w:hAnsi="IBM Plex Serif Light" w:cs="Tahoma"/>
                <w:sz w:val="21"/>
                <w:szCs w:val="21"/>
              </w:rPr>
            </w:pPr>
          </w:p>
          <w:p w14:paraId="61BD3092" w14:textId="77777777" w:rsidR="00AE4622" w:rsidRPr="00AE4622" w:rsidRDefault="00AE4622" w:rsidP="00EC25D6">
            <w:pPr>
              <w:jc w:val="center"/>
              <w:rPr>
                <w:rFonts w:ascii="IBM Plex Serif Light" w:hAnsi="IBM Plex Serif Light" w:cs="Tahoma"/>
                <w:sz w:val="21"/>
                <w:szCs w:val="21"/>
              </w:rPr>
            </w:pPr>
            <w:r w:rsidRPr="00AE4622">
              <w:rPr>
                <w:rFonts w:ascii="IBM Plex Serif Light" w:hAnsi="IBM Plex Serif Light" w:cs="Tahoma"/>
                <w:sz w:val="21"/>
                <w:szCs w:val="21"/>
              </w:rPr>
              <w:t>X</w:t>
            </w:r>
          </w:p>
          <w:p w14:paraId="31FD4375" w14:textId="77777777" w:rsidR="00AE4622" w:rsidRPr="00AE4622" w:rsidRDefault="00AE4622" w:rsidP="00EC25D6">
            <w:pPr>
              <w:jc w:val="center"/>
              <w:rPr>
                <w:rFonts w:ascii="IBM Plex Serif Light" w:hAnsi="IBM Plex Serif Light" w:cs="Tahoma"/>
                <w:sz w:val="21"/>
                <w:szCs w:val="21"/>
              </w:rPr>
            </w:pPr>
          </w:p>
        </w:tc>
      </w:tr>
      <w:tr w:rsidR="00AE4622" w:rsidRPr="00904211" w14:paraId="4806503F" w14:textId="77777777" w:rsidTr="00EC25D6">
        <w:tc>
          <w:tcPr>
            <w:tcW w:w="6345" w:type="dxa"/>
          </w:tcPr>
          <w:p w14:paraId="2B5A00AC" w14:textId="77777777" w:rsidR="00AE4622" w:rsidRPr="00AE4622" w:rsidRDefault="00AE4622" w:rsidP="00EC25D6">
            <w:pPr>
              <w:rPr>
                <w:rFonts w:ascii="IBM Plex Serif Light" w:hAnsi="IBM Plex Serif Light" w:cs="Tahoma"/>
                <w:b/>
                <w:sz w:val="21"/>
                <w:szCs w:val="21"/>
              </w:rPr>
            </w:pPr>
            <w:r w:rsidRPr="00AE4622">
              <w:rPr>
                <w:rFonts w:ascii="IBM Plex Serif Light" w:hAnsi="IBM Plex Serif Light" w:cs="Tahoma"/>
                <w:b/>
                <w:sz w:val="21"/>
                <w:szCs w:val="21"/>
              </w:rPr>
              <w:t>Experience, Knowledge, Skills and Competencies</w:t>
            </w:r>
          </w:p>
          <w:p w14:paraId="36D89C81" w14:textId="77777777" w:rsidR="00AE4622" w:rsidRPr="00AE4622" w:rsidRDefault="00AE4622" w:rsidP="00AE4622">
            <w:pPr>
              <w:pStyle w:val="ListParagraph"/>
              <w:widowControl/>
              <w:numPr>
                <w:ilvl w:val="0"/>
                <w:numId w:val="19"/>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Teaching experience (can include placements if an NQT)</w:t>
            </w:r>
          </w:p>
          <w:p w14:paraId="2EF8C86C" w14:textId="77777777" w:rsidR="00AE4622" w:rsidRPr="00AE4622" w:rsidRDefault="00AE4622" w:rsidP="00AE4622">
            <w:pPr>
              <w:pStyle w:val="ListParagraph"/>
              <w:widowControl/>
              <w:numPr>
                <w:ilvl w:val="0"/>
                <w:numId w:val="17"/>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An understanding of the key stage 3 and 4 Design and Technology curriculum</w:t>
            </w:r>
          </w:p>
          <w:p w14:paraId="192D9C9F" w14:textId="77777777" w:rsidR="00AE4622" w:rsidRPr="00AE4622" w:rsidRDefault="00AE4622" w:rsidP="00AE4622">
            <w:pPr>
              <w:pStyle w:val="ListParagraph"/>
              <w:widowControl/>
              <w:numPr>
                <w:ilvl w:val="0"/>
                <w:numId w:val="17"/>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A knowledge of the requirements for success at GCSE</w:t>
            </w:r>
          </w:p>
          <w:p w14:paraId="05DE3AE2" w14:textId="77777777" w:rsidR="00AE4622" w:rsidRPr="00AE4622" w:rsidRDefault="00AE4622" w:rsidP="00AE4622">
            <w:pPr>
              <w:pStyle w:val="ListParagraph"/>
              <w:widowControl/>
              <w:numPr>
                <w:ilvl w:val="0"/>
                <w:numId w:val="17"/>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A knowledge of all aspects of the responsibilities of a member of staff in an education setting, including safeguarding and child protection</w:t>
            </w:r>
          </w:p>
        </w:tc>
        <w:tc>
          <w:tcPr>
            <w:tcW w:w="1448" w:type="dxa"/>
          </w:tcPr>
          <w:p w14:paraId="3985AFA4" w14:textId="77777777" w:rsidR="00AE4622" w:rsidRPr="00AE4622" w:rsidRDefault="00AE4622" w:rsidP="00EC25D6">
            <w:pPr>
              <w:rPr>
                <w:rFonts w:ascii="IBM Plex Serif Light" w:hAnsi="IBM Plex Serif Light" w:cs="Tahoma"/>
                <w:sz w:val="21"/>
                <w:szCs w:val="21"/>
              </w:rPr>
            </w:pPr>
          </w:p>
          <w:p w14:paraId="733AD879" w14:textId="383FF8CC" w:rsidR="00AE4622" w:rsidRPr="00AE4622" w:rsidRDefault="00AE4622" w:rsidP="00AE4622">
            <w:pPr>
              <w:jc w:val="center"/>
              <w:rPr>
                <w:rFonts w:ascii="IBM Plex Serif Light" w:hAnsi="IBM Plex Serif Light" w:cs="Tahoma"/>
                <w:sz w:val="21"/>
                <w:szCs w:val="21"/>
              </w:rPr>
            </w:pPr>
            <w:r w:rsidRPr="00AE4622">
              <w:rPr>
                <w:rFonts w:ascii="IBM Plex Serif Light" w:hAnsi="IBM Plex Serif Light" w:cs="Tahoma"/>
                <w:sz w:val="21"/>
                <w:szCs w:val="21"/>
              </w:rPr>
              <w:t>X</w:t>
            </w:r>
          </w:p>
          <w:p w14:paraId="22E6D903" w14:textId="0183626A" w:rsidR="00AE4622" w:rsidRPr="00AE4622" w:rsidRDefault="00AE4622" w:rsidP="00AE4622">
            <w:pPr>
              <w:jc w:val="center"/>
              <w:rPr>
                <w:rFonts w:ascii="IBM Plex Serif Light" w:hAnsi="IBM Plex Serif Light" w:cs="Tahoma"/>
                <w:sz w:val="21"/>
                <w:szCs w:val="21"/>
              </w:rPr>
            </w:pPr>
            <w:r w:rsidRPr="00AE4622">
              <w:rPr>
                <w:rFonts w:ascii="IBM Plex Serif Light" w:hAnsi="IBM Plex Serif Light" w:cs="Tahoma"/>
                <w:sz w:val="21"/>
                <w:szCs w:val="21"/>
              </w:rPr>
              <w:t>X</w:t>
            </w:r>
          </w:p>
          <w:p w14:paraId="0D2008D5" w14:textId="77777777" w:rsidR="00AE4622" w:rsidRPr="00AE4622" w:rsidRDefault="00AE4622" w:rsidP="00EC25D6">
            <w:pPr>
              <w:jc w:val="center"/>
              <w:rPr>
                <w:rFonts w:ascii="IBM Plex Serif Light" w:hAnsi="IBM Plex Serif Light" w:cs="Tahoma"/>
                <w:sz w:val="21"/>
                <w:szCs w:val="21"/>
              </w:rPr>
            </w:pPr>
            <w:r w:rsidRPr="00AE4622">
              <w:rPr>
                <w:rFonts w:ascii="IBM Plex Serif Light" w:hAnsi="IBM Plex Serif Light" w:cs="Tahoma"/>
                <w:sz w:val="21"/>
                <w:szCs w:val="21"/>
              </w:rPr>
              <w:t>X</w:t>
            </w:r>
          </w:p>
          <w:p w14:paraId="1D7CEF64" w14:textId="5ADB398F" w:rsidR="00AE4622" w:rsidRPr="00AE4622" w:rsidRDefault="00AE4622" w:rsidP="00AE4622">
            <w:pPr>
              <w:jc w:val="center"/>
              <w:rPr>
                <w:rFonts w:ascii="IBM Plex Serif Light" w:hAnsi="IBM Plex Serif Light" w:cs="Tahoma"/>
                <w:sz w:val="21"/>
                <w:szCs w:val="21"/>
              </w:rPr>
            </w:pPr>
            <w:r w:rsidRPr="00AE4622">
              <w:rPr>
                <w:rFonts w:ascii="IBM Plex Serif Light" w:hAnsi="IBM Plex Serif Light" w:cs="Tahoma"/>
                <w:sz w:val="21"/>
                <w:szCs w:val="21"/>
              </w:rPr>
              <w:t>X</w:t>
            </w:r>
          </w:p>
        </w:tc>
        <w:tc>
          <w:tcPr>
            <w:tcW w:w="1449" w:type="dxa"/>
          </w:tcPr>
          <w:p w14:paraId="5CF898AF" w14:textId="77777777" w:rsidR="00AE4622" w:rsidRPr="00AE4622" w:rsidRDefault="00AE4622" w:rsidP="00EC25D6">
            <w:pPr>
              <w:jc w:val="center"/>
              <w:rPr>
                <w:rFonts w:ascii="IBM Plex Serif Light" w:hAnsi="IBM Plex Serif Light" w:cs="Tahoma"/>
                <w:sz w:val="21"/>
                <w:szCs w:val="21"/>
              </w:rPr>
            </w:pPr>
          </w:p>
        </w:tc>
      </w:tr>
      <w:tr w:rsidR="00AE4622" w:rsidRPr="00904211" w14:paraId="636426AE" w14:textId="77777777" w:rsidTr="00EC25D6">
        <w:tc>
          <w:tcPr>
            <w:tcW w:w="6345" w:type="dxa"/>
          </w:tcPr>
          <w:p w14:paraId="35415ACD" w14:textId="77777777" w:rsidR="00AE4622" w:rsidRPr="00AE4622" w:rsidRDefault="00AE4622" w:rsidP="00EC25D6">
            <w:pPr>
              <w:rPr>
                <w:rFonts w:ascii="IBM Plex Serif Light" w:hAnsi="IBM Plex Serif Light" w:cs="Tahoma"/>
                <w:b/>
                <w:sz w:val="21"/>
                <w:szCs w:val="21"/>
              </w:rPr>
            </w:pPr>
            <w:r w:rsidRPr="00AE4622">
              <w:rPr>
                <w:rFonts w:ascii="IBM Plex Serif Light" w:hAnsi="IBM Plex Serif Light" w:cs="Tahoma"/>
                <w:b/>
                <w:sz w:val="21"/>
                <w:szCs w:val="21"/>
              </w:rPr>
              <w:t>Personal Attributes</w:t>
            </w:r>
          </w:p>
          <w:p w14:paraId="2745431D" w14:textId="77777777" w:rsidR="00AE4622" w:rsidRPr="00AE4622" w:rsidRDefault="00AE4622" w:rsidP="00AE4622">
            <w:pPr>
              <w:pStyle w:val="ListParagraph"/>
              <w:widowControl/>
              <w:numPr>
                <w:ilvl w:val="0"/>
                <w:numId w:val="17"/>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Ability to organise and prioritise effectively</w:t>
            </w:r>
          </w:p>
          <w:p w14:paraId="272C84CE" w14:textId="77777777" w:rsidR="00AE4622" w:rsidRPr="00AE4622" w:rsidRDefault="00AE4622" w:rsidP="00AE4622">
            <w:pPr>
              <w:pStyle w:val="ListParagraph"/>
              <w:widowControl/>
              <w:numPr>
                <w:ilvl w:val="0"/>
                <w:numId w:val="17"/>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Ability to demonstrate initiative</w:t>
            </w:r>
          </w:p>
          <w:p w14:paraId="71EFA16F" w14:textId="77777777" w:rsidR="00AE4622" w:rsidRPr="00AE4622" w:rsidRDefault="00AE4622" w:rsidP="00AE4622">
            <w:pPr>
              <w:pStyle w:val="ListParagraph"/>
              <w:widowControl/>
              <w:numPr>
                <w:ilvl w:val="0"/>
                <w:numId w:val="17"/>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Excellent communication and interpersonal skills with the ability to motivate inspire, and engage</w:t>
            </w:r>
          </w:p>
          <w:p w14:paraId="11110DEC" w14:textId="77777777" w:rsidR="00AE4622" w:rsidRPr="00AE4622" w:rsidRDefault="00AE4622" w:rsidP="00AE4622">
            <w:pPr>
              <w:pStyle w:val="ListParagraph"/>
              <w:widowControl/>
              <w:numPr>
                <w:ilvl w:val="0"/>
                <w:numId w:val="17"/>
              </w:numPr>
              <w:autoSpaceDE/>
              <w:autoSpaceDN/>
              <w:contextualSpacing/>
              <w:rPr>
                <w:rFonts w:ascii="IBM Plex Serif Light" w:hAnsi="IBM Plex Serif Light" w:cs="Tahoma"/>
                <w:b/>
                <w:sz w:val="21"/>
                <w:szCs w:val="21"/>
              </w:rPr>
            </w:pPr>
            <w:r w:rsidRPr="00AE4622">
              <w:rPr>
                <w:rFonts w:ascii="IBM Plex Serif Light" w:hAnsi="IBM Plex Serif Light" w:cs="Tahoma"/>
                <w:sz w:val="21"/>
                <w:szCs w:val="21"/>
              </w:rPr>
              <w:lastRenderedPageBreak/>
              <w:t>A team player who is willing to take the lead when required</w:t>
            </w:r>
          </w:p>
          <w:p w14:paraId="564FCE1B" w14:textId="77777777" w:rsidR="00AE4622" w:rsidRPr="00AE4622" w:rsidRDefault="00AE4622" w:rsidP="00AE4622">
            <w:pPr>
              <w:pStyle w:val="ListParagraph"/>
              <w:widowControl/>
              <w:numPr>
                <w:ilvl w:val="0"/>
                <w:numId w:val="18"/>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Resilience, the ability to work under pressure and be able to meet deadlines</w:t>
            </w:r>
          </w:p>
          <w:p w14:paraId="4EA2C490" w14:textId="77777777" w:rsidR="00AE4622" w:rsidRPr="00AE4622" w:rsidRDefault="00AE4622" w:rsidP="00AE4622">
            <w:pPr>
              <w:pStyle w:val="ListParagraph"/>
              <w:widowControl/>
              <w:numPr>
                <w:ilvl w:val="0"/>
                <w:numId w:val="18"/>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A sense of fun and humour</w:t>
            </w:r>
          </w:p>
          <w:p w14:paraId="555BB196" w14:textId="77777777" w:rsidR="00AE4622" w:rsidRPr="00AE4622" w:rsidRDefault="00AE4622" w:rsidP="00AE4622">
            <w:pPr>
              <w:pStyle w:val="ListParagraph"/>
              <w:widowControl/>
              <w:numPr>
                <w:ilvl w:val="0"/>
                <w:numId w:val="18"/>
              </w:numPr>
              <w:autoSpaceDE/>
              <w:autoSpaceDN/>
              <w:contextualSpacing/>
              <w:rPr>
                <w:rFonts w:ascii="IBM Plex Serif Light" w:hAnsi="IBM Plex Serif Light" w:cs="Tahoma"/>
                <w:sz w:val="21"/>
                <w:szCs w:val="21"/>
              </w:rPr>
            </w:pPr>
            <w:r w:rsidRPr="00AE4622">
              <w:rPr>
                <w:rFonts w:ascii="IBM Plex Serif Light" w:hAnsi="IBM Plex Serif Light" w:cs="Tahoma"/>
                <w:sz w:val="21"/>
                <w:szCs w:val="21"/>
              </w:rPr>
              <w:t>A commitment to CORE Education Trust vision, values, aims and the objectives of its academies programme</w:t>
            </w:r>
          </w:p>
          <w:p w14:paraId="39B8A933" w14:textId="77777777" w:rsidR="00AE4622" w:rsidRPr="00AE4622" w:rsidRDefault="00AE4622" w:rsidP="00AE4622">
            <w:pPr>
              <w:rPr>
                <w:rFonts w:ascii="IBM Plex Serif Light" w:hAnsi="IBM Plex Serif Light" w:cs="Tahoma"/>
                <w:sz w:val="21"/>
                <w:szCs w:val="21"/>
              </w:rPr>
            </w:pPr>
          </w:p>
        </w:tc>
        <w:tc>
          <w:tcPr>
            <w:tcW w:w="1448" w:type="dxa"/>
          </w:tcPr>
          <w:p w14:paraId="39336822" w14:textId="77777777" w:rsidR="00AE4622" w:rsidRPr="00AE4622" w:rsidRDefault="00AE4622" w:rsidP="00AE4622">
            <w:pPr>
              <w:jc w:val="center"/>
              <w:rPr>
                <w:rFonts w:ascii="IBM Plex Serif Light" w:hAnsi="IBM Plex Serif Light" w:cs="Tahoma"/>
                <w:sz w:val="20"/>
                <w:szCs w:val="20"/>
              </w:rPr>
            </w:pPr>
            <w:r w:rsidRPr="00AE4622">
              <w:rPr>
                <w:rFonts w:ascii="IBM Plex Serif Light" w:hAnsi="IBM Plex Serif Light" w:cs="Tahoma"/>
                <w:sz w:val="20"/>
                <w:szCs w:val="20"/>
              </w:rPr>
              <w:lastRenderedPageBreak/>
              <w:t>X</w:t>
            </w:r>
          </w:p>
          <w:p w14:paraId="042EAFB4" w14:textId="0A73F210" w:rsidR="00AE4622" w:rsidRPr="00AE4622" w:rsidRDefault="00AE4622" w:rsidP="00EC25D6">
            <w:pPr>
              <w:jc w:val="center"/>
              <w:rPr>
                <w:rFonts w:ascii="IBM Plex Serif Light" w:hAnsi="IBM Plex Serif Light" w:cs="Tahoma"/>
                <w:sz w:val="20"/>
                <w:szCs w:val="20"/>
              </w:rPr>
            </w:pPr>
            <w:r w:rsidRPr="00AE4622">
              <w:rPr>
                <w:rFonts w:ascii="IBM Plex Serif Light" w:hAnsi="IBM Plex Serif Light" w:cs="Tahoma"/>
                <w:sz w:val="20"/>
                <w:szCs w:val="20"/>
              </w:rPr>
              <w:t>X</w:t>
            </w:r>
          </w:p>
          <w:p w14:paraId="1D1A137A" w14:textId="0C69E3A0" w:rsidR="00AE4622" w:rsidRPr="00AE4622" w:rsidRDefault="00AE4622" w:rsidP="00EC25D6">
            <w:pPr>
              <w:jc w:val="center"/>
              <w:rPr>
                <w:rFonts w:ascii="IBM Plex Serif Light" w:hAnsi="IBM Plex Serif Light" w:cs="Tahoma"/>
                <w:sz w:val="20"/>
                <w:szCs w:val="20"/>
              </w:rPr>
            </w:pPr>
            <w:r w:rsidRPr="00AE4622">
              <w:rPr>
                <w:rFonts w:ascii="IBM Plex Serif Light" w:hAnsi="IBM Plex Serif Light" w:cs="Tahoma"/>
                <w:sz w:val="20"/>
                <w:szCs w:val="20"/>
              </w:rPr>
              <w:t>X</w:t>
            </w:r>
          </w:p>
          <w:p w14:paraId="2F0801A8" w14:textId="5E93F1F1" w:rsidR="00AE4622" w:rsidRPr="00AE4622" w:rsidRDefault="00AE4622" w:rsidP="00AE4622">
            <w:pPr>
              <w:jc w:val="center"/>
              <w:rPr>
                <w:rFonts w:ascii="IBM Plex Serif Light" w:hAnsi="IBM Plex Serif Light" w:cs="Tahoma"/>
                <w:sz w:val="21"/>
                <w:szCs w:val="21"/>
              </w:rPr>
            </w:pPr>
            <w:r w:rsidRPr="00AE4622">
              <w:rPr>
                <w:rFonts w:ascii="IBM Plex Serif Light" w:hAnsi="IBM Plex Serif Light" w:cs="Tahoma"/>
                <w:sz w:val="21"/>
                <w:szCs w:val="21"/>
              </w:rPr>
              <w:lastRenderedPageBreak/>
              <w:t>X</w:t>
            </w:r>
          </w:p>
          <w:p w14:paraId="2E0E400B" w14:textId="0FB60B4A" w:rsidR="00AE4622" w:rsidRPr="00AE4622" w:rsidRDefault="00AE4622" w:rsidP="00AE4622">
            <w:pPr>
              <w:jc w:val="center"/>
              <w:rPr>
                <w:rFonts w:ascii="IBM Plex Serif Light" w:hAnsi="IBM Plex Serif Light" w:cs="Tahoma"/>
                <w:sz w:val="21"/>
                <w:szCs w:val="21"/>
              </w:rPr>
            </w:pPr>
            <w:r w:rsidRPr="00AE4622">
              <w:rPr>
                <w:rFonts w:ascii="IBM Plex Serif Light" w:hAnsi="IBM Plex Serif Light" w:cs="Tahoma"/>
                <w:sz w:val="21"/>
                <w:szCs w:val="21"/>
              </w:rPr>
              <w:t>X</w:t>
            </w:r>
          </w:p>
          <w:p w14:paraId="03C6F169" w14:textId="5B3A7BF8" w:rsidR="00AE4622" w:rsidRPr="00AE4622" w:rsidRDefault="00AE4622" w:rsidP="00AE4622">
            <w:pPr>
              <w:jc w:val="center"/>
              <w:rPr>
                <w:rFonts w:ascii="IBM Plex Serif Light" w:hAnsi="IBM Plex Serif Light" w:cs="Tahoma"/>
                <w:sz w:val="21"/>
                <w:szCs w:val="21"/>
              </w:rPr>
            </w:pPr>
            <w:r w:rsidRPr="00AE4622">
              <w:rPr>
                <w:rFonts w:ascii="IBM Plex Serif Light" w:hAnsi="IBM Plex Serif Light" w:cs="Tahoma"/>
                <w:sz w:val="21"/>
                <w:szCs w:val="21"/>
              </w:rPr>
              <w:t>X</w:t>
            </w:r>
          </w:p>
          <w:p w14:paraId="5769EDF0" w14:textId="3C38944C" w:rsidR="00AE4622" w:rsidRPr="00AE4622" w:rsidRDefault="00AE4622" w:rsidP="00AE4622">
            <w:pPr>
              <w:jc w:val="center"/>
              <w:rPr>
                <w:rFonts w:ascii="IBM Plex Serif Light" w:hAnsi="IBM Plex Serif Light" w:cs="Tahoma"/>
                <w:sz w:val="21"/>
                <w:szCs w:val="21"/>
              </w:rPr>
            </w:pPr>
            <w:r w:rsidRPr="00AE4622">
              <w:rPr>
                <w:rFonts w:ascii="IBM Plex Serif Light" w:hAnsi="IBM Plex Serif Light" w:cs="Tahoma"/>
                <w:sz w:val="21"/>
                <w:szCs w:val="21"/>
              </w:rPr>
              <w:t>X</w:t>
            </w:r>
          </w:p>
        </w:tc>
        <w:tc>
          <w:tcPr>
            <w:tcW w:w="1449" w:type="dxa"/>
          </w:tcPr>
          <w:p w14:paraId="15D9E648" w14:textId="77777777" w:rsidR="00AE4622" w:rsidRPr="00AE4622" w:rsidRDefault="00AE4622" w:rsidP="00EC25D6">
            <w:pPr>
              <w:jc w:val="center"/>
              <w:rPr>
                <w:rFonts w:ascii="IBM Plex Serif Light" w:hAnsi="IBM Plex Serif Light" w:cs="Tahoma"/>
                <w:sz w:val="21"/>
                <w:szCs w:val="21"/>
              </w:rPr>
            </w:pPr>
          </w:p>
        </w:tc>
      </w:tr>
    </w:tbl>
    <w:p w14:paraId="667A5C6F" w14:textId="2F8BE5A7" w:rsidR="00F269C3" w:rsidRPr="00AE4622" w:rsidRDefault="00F269C3" w:rsidP="00F269C3">
      <w:pPr>
        <w:rPr>
          <w:b/>
          <w:bCs/>
        </w:rPr>
      </w:pPr>
    </w:p>
    <w:p w14:paraId="3246392C" w14:textId="3364B462" w:rsidR="002552AB" w:rsidRDefault="002552AB">
      <w:pPr>
        <w:spacing w:after="160" w:line="259" w:lineRule="auto"/>
        <w:rPr>
          <w:rFonts w:ascii="IBM Plex Serif Light" w:hAnsi="IBM Plex Serif Light"/>
        </w:rPr>
      </w:pPr>
      <w:r>
        <w:rPr>
          <w:rFonts w:ascii="IBM Plex Serif Light" w:hAnsi="IBM Plex Serif Light"/>
        </w:rPr>
        <w:br w:type="page"/>
      </w:r>
    </w:p>
    <w:p w14:paraId="0D9E1301" w14:textId="19D56835" w:rsidR="0096096E" w:rsidRPr="00A52160" w:rsidRDefault="002552AB" w:rsidP="00CB30D3">
      <w:pPr>
        <w:rPr>
          <w:rFonts w:ascii="IBM Plex Serif Light" w:hAnsi="IBM Plex Serif Light"/>
        </w:rPr>
      </w:pPr>
      <w:r w:rsidRPr="00A7011A">
        <w:rPr>
          <w:rFonts w:ascii="IBM Plex Serif Light" w:hAnsi="IBM Plex Serif Light"/>
          <w:noProof/>
        </w:rPr>
        <w:lastRenderedPageBreak/>
        <mc:AlternateContent>
          <mc:Choice Requires="wps">
            <w:drawing>
              <wp:anchor distT="45720" distB="45720" distL="114300" distR="114300" simplePos="0" relativeHeight="251661312" behindDoc="0" locked="0" layoutInCell="1" allowOverlap="1" wp14:anchorId="3CDFA7F3" wp14:editId="60425978">
                <wp:simplePos x="0" y="0"/>
                <wp:positionH relativeFrom="leftMargin">
                  <wp:posOffset>-1735137</wp:posOffset>
                </wp:positionH>
                <wp:positionV relativeFrom="paragraph">
                  <wp:posOffset>323694</wp:posOffset>
                </wp:positionV>
                <wp:extent cx="4583882" cy="542925"/>
                <wp:effectExtent l="952"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7115F3CC" w14:textId="68876C47" w:rsidR="002552AB" w:rsidRPr="006068B7" w:rsidRDefault="002552AB" w:rsidP="002552AB">
                            <w:pPr>
                              <w:rPr>
                                <w:rFonts w:ascii="MADE TOMMY" w:hAnsi="MADE TOMMY"/>
                                <w:color w:val="5B6770"/>
                                <w:sz w:val="56"/>
                                <w:szCs w:val="56"/>
                              </w:rPr>
                            </w:pPr>
                            <w:r>
                              <w:rPr>
                                <w:rFonts w:ascii="MADE TOMMY" w:hAnsi="MADE TOMMY"/>
                                <w:color w:val="5B6770"/>
                                <w:sz w:val="56"/>
                                <w:szCs w:val="56"/>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FA7F3" id="Text Box 6" o:spid="_x0000_s1028" type="#_x0000_t202" style="position:absolute;margin-left:-136.6pt;margin-top:25.5pt;width:360.95pt;height:42.75pt;rotation:-90;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" filled="f" stroked="f">
                <v:textbox>
                  <w:txbxContent>
                    <w:p w14:paraId="7115F3CC" w14:textId="68876C47" w:rsidR="002552AB" w:rsidRPr="006068B7" w:rsidRDefault="002552AB" w:rsidP="002552AB">
                      <w:pPr>
                        <w:rPr>
                          <w:rFonts w:ascii="MADE TOMMY" w:hAnsi="MADE TOMMY"/>
                          <w:color w:val="5B6770"/>
                          <w:sz w:val="56"/>
                          <w:szCs w:val="56"/>
                        </w:rPr>
                      </w:pPr>
                      <w:r>
                        <w:rPr>
                          <w:rFonts w:ascii="MADE TOMMY" w:hAnsi="MADE TOMMY"/>
                          <w:color w:val="5B6770"/>
                          <w:sz w:val="56"/>
                          <w:szCs w:val="56"/>
                        </w:rPr>
                        <w:t>HOW TO APPLY</w:t>
                      </w:r>
                    </w:p>
                  </w:txbxContent>
                </v:textbox>
                <w10:wrap anchorx="margin"/>
              </v:shape>
            </w:pict>
          </mc:Fallback>
        </mc:AlternateContent>
      </w:r>
      <w:r w:rsidR="00CC059E" w:rsidRPr="00CC059E">
        <w:rPr>
          <w:rFonts w:ascii="IBM Plex Serif Light" w:hAnsi="IBM Plex Serif Light"/>
        </w:rPr>
        <w:t xml:space="preserve"> </w:t>
      </w:r>
      <w:r w:rsidR="00CC059E" w:rsidRPr="00536AFF">
        <w:rPr>
          <w:rFonts w:ascii="IBM Plex Serif Light" w:hAnsi="IBM Plex Serif Light"/>
        </w:rPr>
        <w:t>For further information about this exciting opportunity, or an informal</w:t>
      </w:r>
      <w:r w:rsidR="00CC059E" w:rsidRPr="00536AFF">
        <w:rPr>
          <w:rFonts w:ascii="IBM Plex Serif Light" w:hAnsi="IBM Plex Serif Light"/>
        </w:rPr>
        <w:br/>
        <w:t>discussion please contact</w:t>
      </w:r>
      <w:r w:rsidR="00A52160">
        <w:rPr>
          <w:rFonts w:ascii="IBM Plex Serif Light" w:hAnsi="IBM Plex Serif Light"/>
          <w:b/>
          <w:bCs/>
        </w:rPr>
        <w:t xml:space="preserve"> </w:t>
      </w:r>
      <w:r w:rsidR="00A52160">
        <w:rPr>
          <w:rFonts w:ascii="IBM Plex Serif Light" w:hAnsi="IBM Plex Serif Light"/>
        </w:rPr>
        <w:t xml:space="preserve">Samantha Rabone on </w:t>
      </w:r>
      <w:hyperlink r:id="rId10" w:history="1">
        <w:r w:rsidR="00A52160" w:rsidRPr="009505D8">
          <w:rPr>
            <w:rStyle w:val="Hyperlink"/>
            <w:rFonts w:ascii="IBM Plex Serif Light" w:hAnsi="IBM Plex Serif Light"/>
          </w:rPr>
          <w:t>srabone@corejewelleryquarter.academy</w:t>
        </w:r>
      </w:hyperlink>
      <w:r w:rsidR="00A52160">
        <w:rPr>
          <w:rFonts w:ascii="IBM Plex Serif Light" w:hAnsi="IBM Plex Serif Light"/>
        </w:rPr>
        <w:t xml:space="preserve"> </w:t>
      </w:r>
    </w:p>
    <w:p w14:paraId="200BDEAA" w14:textId="240F403B" w:rsidR="0096096E" w:rsidRDefault="00CB30D3" w:rsidP="00CB30D3">
      <w:pPr>
        <w:rPr>
          <w:rFonts w:ascii="IBM Plex Serif Light" w:hAnsi="IBM Plex Serif Light"/>
        </w:rPr>
      </w:pPr>
      <w:r>
        <w:rPr>
          <w:rFonts w:ascii="IBM Plex Serif Light" w:hAnsi="IBM Plex Serif Light"/>
        </w:rPr>
        <w:t>On</w:t>
      </w:r>
      <w:r w:rsidR="0096096E">
        <w:rPr>
          <w:rFonts w:ascii="IBM Plex Serif Light" w:hAnsi="IBM Plex Serif Light"/>
        </w:rPr>
        <w:t xml:space="preserve">ly those applicants submitting a </w:t>
      </w:r>
      <w:hyperlink r:id="rId11" w:history="1">
        <w:r w:rsidR="0096096E" w:rsidRPr="0096096E">
          <w:rPr>
            <w:rStyle w:val="Hyperlink"/>
            <w:rFonts w:ascii="IBM Plex Serif Light" w:hAnsi="IBM Plex Serif Light"/>
          </w:rPr>
          <w:t>CORE Education Trust Application Form</w:t>
        </w:r>
      </w:hyperlink>
      <w:r w:rsidR="0096096E">
        <w:rPr>
          <w:rFonts w:ascii="IBM Plex Serif Light" w:hAnsi="IBM Plex Serif Light"/>
        </w:rPr>
        <w:t xml:space="preserve"> will be considered. Please note that we do not accept CVs.</w:t>
      </w:r>
    </w:p>
    <w:p w14:paraId="6C17659F" w14:textId="2288111A" w:rsidR="00814CC0" w:rsidRPr="00831343" w:rsidRDefault="00814CC0" w:rsidP="00814CC0">
      <w:pPr>
        <w:rPr>
          <w:rFonts w:ascii="IBM Plex Serif Light" w:hAnsi="IBM Plex Serif Light"/>
        </w:rPr>
      </w:pPr>
      <w:r w:rsidRPr="00831343">
        <w:rPr>
          <w:rFonts w:ascii="IBM Plex Serif Light" w:hAnsi="IBM Plex Serif Light"/>
        </w:rPr>
        <w:t xml:space="preserve">To apply for this role please submit your CORE Education Trust Application Form to </w:t>
      </w:r>
      <w:hyperlink r:id="rId12" w:history="1">
        <w:r w:rsidRPr="00831343">
          <w:rPr>
            <w:rStyle w:val="Hyperlink"/>
            <w:rFonts w:ascii="IBM Plex Serif Light" w:hAnsi="IBM Plex Serif Light"/>
          </w:rPr>
          <w:t>recruitment@CORE-education.co.uk</w:t>
        </w:r>
      </w:hyperlink>
      <w:r w:rsidRPr="00831343">
        <w:rPr>
          <w:rFonts w:ascii="IBM Plex Serif Light" w:hAnsi="IBM Plex Serif Light"/>
        </w:rPr>
        <w:t xml:space="preserve"> </w:t>
      </w:r>
      <w:r>
        <w:rPr>
          <w:rFonts w:ascii="IBM Plex Serif Light" w:hAnsi="IBM Plex Serif Light"/>
        </w:rPr>
        <w:t xml:space="preserve">by </w:t>
      </w:r>
      <w:r w:rsidR="00A52160">
        <w:rPr>
          <w:rFonts w:ascii="IBM Plex Serif Light" w:hAnsi="IBM Plex Serif Light"/>
        </w:rPr>
        <w:t>Sunday 9</w:t>
      </w:r>
      <w:r w:rsidR="00A52160" w:rsidRPr="00A52160">
        <w:rPr>
          <w:rFonts w:ascii="IBM Plex Serif Light" w:hAnsi="IBM Plex Serif Light"/>
          <w:vertAlign w:val="superscript"/>
        </w:rPr>
        <w:t>th</w:t>
      </w:r>
      <w:r w:rsidR="00A52160">
        <w:rPr>
          <w:rFonts w:ascii="IBM Plex Serif Light" w:hAnsi="IBM Plex Serif Light"/>
        </w:rPr>
        <w:t xml:space="preserve"> January 2022 </w:t>
      </w:r>
      <w:r w:rsidR="00E71E13">
        <w:rPr>
          <w:rFonts w:ascii="IBM Plex Serif Light" w:hAnsi="IBM Plex Serif Light"/>
        </w:rPr>
        <w:t>noon</w:t>
      </w:r>
    </w:p>
    <w:p w14:paraId="5B2549C2" w14:textId="607276F4" w:rsidR="0096096E" w:rsidRDefault="0096096E" w:rsidP="00CB30D3">
      <w:pPr>
        <w:rPr>
          <w:rFonts w:ascii="IBM Plex Serif Light" w:hAnsi="IBM Plex Serif Light"/>
        </w:rPr>
      </w:pPr>
      <w:r>
        <w:rPr>
          <w:rFonts w:ascii="IBM Plex Serif Light" w:hAnsi="IBM Plex Serif Light"/>
        </w:rPr>
        <w:t xml:space="preserve">For more information visit our website, </w:t>
      </w:r>
      <w:hyperlink r:id="rId13" w:history="1">
        <w:r w:rsidRPr="0096096E">
          <w:rPr>
            <w:rStyle w:val="Hyperlink"/>
            <w:rFonts w:ascii="IBM Plex Serif Light" w:hAnsi="IBM Plex Serif Light"/>
          </w:rPr>
          <w:t>core-education.co.uk/work-with-us</w:t>
        </w:r>
      </w:hyperlink>
    </w:p>
    <w:p w14:paraId="68444E4E" w14:textId="77777777" w:rsidR="0096096E" w:rsidRPr="00A92195" w:rsidRDefault="0096096E" w:rsidP="00CB30D3">
      <w:pPr>
        <w:rPr>
          <w:rFonts w:ascii="IBM Plex Serif SemiBold" w:hAnsi="IBM Plex Serif SemiBold" w:cstheme="majorHAnsi"/>
          <w:color w:val="FF0000"/>
        </w:rPr>
      </w:pPr>
      <w:r w:rsidRPr="00A92195">
        <w:rPr>
          <w:rFonts w:ascii="IBM Plex Serif SemiBold" w:hAnsi="IBM Plex Serif SemiBold" w:cstheme="minorHAnsi"/>
          <w:lang w:eastAsia="en-GB"/>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1F7CFCCD" w14:textId="67CABFAD" w:rsidR="0096096E" w:rsidRPr="00A92195" w:rsidRDefault="0096096E" w:rsidP="00CB30D3">
      <w:pPr>
        <w:pStyle w:val="NormalWeb"/>
        <w:shd w:val="clear" w:color="auto" w:fill="FFFFFF"/>
        <w:spacing w:before="0" w:beforeAutospacing="0" w:after="0" w:afterAutospacing="0" w:line="276" w:lineRule="auto"/>
        <w:rPr>
          <w:rFonts w:ascii="IBM Plex Serif SemiBold" w:hAnsi="IBM Plex Serif SemiBold"/>
          <w:sz w:val="22"/>
          <w:szCs w:val="22"/>
        </w:rPr>
      </w:pPr>
      <w:r w:rsidRPr="00A92195">
        <w:rPr>
          <w:rFonts w:ascii="IBM Plex Serif SemiBold" w:hAnsi="IBM Plex Serif SemiBold" w:cstheme="minorHAnsi"/>
          <w:sz w:val="22"/>
          <w:szCs w:val="22"/>
        </w:rPr>
        <w:t xml:space="preserve">CORE Education Trust is committed to promoting equality, challenging discrimination, and developing community cohesion. We welcome applications from all sections of the community. We are an Equal Opportunities and Living Wage employer.  </w:t>
      </w:r>
    </w:p>
    <w:p w14:paraId="224A52AC" w14:textId="5718E721" w:rsidR="0096096E" w:rsidRPr="00A7011A" w:rsidRDefault="00B526D7">
      <w:pPr>
        <w:rPr>
          <w:rFonts w:ascii="IBM Plex Serif Light" w:hAnsi="IBM Plex Serif Light"/>
        </w:rPr>
      </w:pPr>
      <w:r>
        <w:rPr>
          <w:rFonts w:ascii="IBM Plex Serif Light" w:hAnsi="IBM Plex Serif Light"/>
          <w:noProof/>
        </w:rPr>
        <w:drawing>
          <wp:anchor distT="0" distB="0" distL="114300" distR="114300" simplePos="0" relativeHeight="251670528" behindDoc="0" locked="0" layoutInCell="1" allowOverlap="1" wp14:anchorId="42DF92BC" wp14:editId="7167CFB3">
            <wp:simplePos x="0" y="0"/>
            <wp:positionH relativeFrom="column">
              <wp:posOffset>1402523</wp:posOffset>
            </wp:positionH>
            <wp:positionV relativeFrom="paragraph">
              <wp:posOffset>4440555</wp:posOffset>
            </wp:positionV>
            <wp:extent cx="159488" cy="15948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488" cy="1594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IBM Plex Serif Light" w:hAnsi="IBM Plex Serif Light"/>
          <w:noProof/>
        </w:rPr>
        <w:drawing>
          <wp:anchor distT="0" distB="0" distL="114300" distR="114300" simplePos="0" relativeHeight="251671552" behindDoc="0" locked="0" layoutInCell="1" allowOverlap="1" wp14:anchorId="2FDB05E0" wp14:editId="6FFD6BB2">
            <wp:simplePos x="0" y="0"/>
            <wp:positionH relativeFrom="margin">
              <wp:posOffset>116958</wp:posOffset>
            </wp:positionH>
            <wp:positionV relativeFrom="paragraph">
              <wp:posOffset>4462145</wp:posOffset>
            </wp:positionV>
            <wp:extent cx="137795" cy="1377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3B5" w:rsidRPr="00A7011A">
        <w:rPr>
          <w:rFonts w:ascii="IBM Plex Serif Light" w:hAnsi="IBM Plex Serif Light"/>
          <w:noProof/>
        </w:rPr>
        <mc:AlternateContent>
          <mc:Choice Requires="wps">
            <w:drawing>
              <wp:anchor distT="45720" distB="45720" distL="114300" distR="114300" simplePos="0" relativeHeight="251663360" behindDoc="0" locked="0" layoutInCell="1" allowOverlap="1" wp14:anchorId="658082F4" wp14:editId="557B3A4A">
                <wp:simplePos x="0" y="0"/>
                <wp:positionH relativeFrom="margin">
                  <wp:align>left</wp:align>
                </wp:positionH>
                <wp:positionV relativeFrom="paragraph">
                  <wp:posOffset>2441959</wp:posOffset>
                </wp:positionV>
                <wp:extent cx="3051175" cy="261560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15609"/>
                        </a:xfrm>
                        <a:prstGeom prst="rect">
                          <a:avLst/>
                        </a:prstGeom>
                        <a:noFill/>
                        <a:ln w="9525">
                          <a:noFill/>
                          <a:miter lim="800000"/>
                          <a:headEnd/>
                          <a:tailEnd/>
                        </a:ln>
                      </wps:spPr>
                      <wps:txbx>
                        <w:txbxContent>
                          <w:p w14:paraId="312D9A63" w14:textId="77777777" w:rsidR="00955CFB" w:rsidRPr="00955CFB" w:rsidRDefault="00955CFB" w:rsidP="00955CFB">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CORE Education Trust</w:t>
                            </w:r>
                            <w:r w:rsidRPr="00955CFB">
                              <w:rPr>
                                <w:rFonts w:ascii="IBM Plex Serif Light" w:hAnsi="IBM Plex Serif Light"/>
                                <w:color w:val="5A5B5E"/>
                              </w:rPr>
                              <w:br/>
                              <w:t>55 St Paul’s Square</w:t>
                            </w:r>
                            <w:r w:rsidRPr="00955CFB">
                              <w:rPr>
                                <w:rFonts w:ascii="IBM Plex Serif Light" w:hAnsi="IBM Plex Serif Light"/>
                                <w:color w:val="5A5B5E"/>
                              </w:rPr>
                              <w:br/>
                              <w:t>Birmingham</w:t>
                            </w:r>
                            <w:r w:rsidRPr="00955CFB">
                              <w:rPr>
                                <w:rFonts w:ascii="IBM Plex Serif Light" w:hAnsi="IBM Plex Serif Light"/>
                                <w:color w:val="5A5B5E"/>
                              </w:rPr>
                              <w:br/>
                              <w:t>B3 1QS</w:t>
                            </w:r>
                          </w:p>
                          <w:p w14:paraId="38DC1CEE" w14:textId="1BFAD0B0" w:rsidR="008C23B5" w:rsidRDefault="00955CFB" w:rsidP="008C23B5">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0121 389 2824</w:t>
                            </w:r>
                            <w:r w:rsidRPr="00955CFB">
                              <w:rPr>
                                <w:rFonts w:ascii="IBM Plex Serif Light" w:hAnsi="IBM Plex Serif Light"/>
                                <w:color w:val="5A5B5E"/>
                              </w:rPr>
                              <w:br/>
                            </w:r>
                            <w:hyperlink r:id="rId16" w:history="1">
                              <w:r w:rsidRPr="00955CFB">
                                <w:rPr>
                                  <w:rStyle w:val="Hyperlink"/>
                                  <w:rFonts w:ascii="IBM Plex Serif Light" w:hAnsi="IBM Plex Serif Light"/>
                                  <w:color w:val="0070C0"/>
                                </w:rPr>
                                <w:t>enquiry@core-education.co.uk</w:t>
                              </w:r>
                            </w:hyperlink>
                            <w:r w:rsidR="008C23B5">
                              <w:rPr>
                                <w:rFonts w:ascii="IBM Plex Serif Light" w:hAnsi="IBM Plex Serif Light"/>
                                <w:color w:val="0070C0"/>
                              </w:rPr>
                              <w:br/>
                            </w:r>
                            <w:r w:rsidR="008C23B5" w:rsidRPr="008C23B5">
                              <w:rPr>
                                <w:rFonts w:ascii="IBM Plex Serif Light" w:hAnsi="IBM Plex Serif Light"/>
                                <w:color w:val="5A5B5E"/>
                              </w:rPr>
                              <w:t>CEO</w:t>
                            </w:r>
                            <w:r w:rsidR="008C23B5">
                              <w:rPr>
                                <w:rFonts w:ascii="IBM Plex Serif Light" w:hAnsi="IBM Plex Serif Light"/>
                                <w:color w:val="5A5B5E"/>
                              </w:rPr>
                              <w:t>:</w:t>
                            </w:r>
                            <w:r w:rsidR="008C23B5" w:rsidRPr="008C23B5">
                              <w:rPr>
                                <w:rFonts w:ascii="IBM Plex Serif Light" w:hAnsi="IBM Plex Serif Light"/>
                                <w:color w:val="5A5B5E"/>
                              </w:rPr>
                              <w:t xml:space="preserve"> Adrian Packer CBE</w:t>
                            </w:r>
                          </w:p>
                          <w:p w14:paraId="6AAC47D6" w14:textId="45832954" w:rsidR="008C23B5" w:rsidRPr="00B526D7" w:rsidRDefault="009F2968" w:rsidP="008C23B5">
                            <w:pPr>
                              <w:pStyle w:val="has-text-align-center"/>
                              <w:shd w:val="clear" w:color="auto" w:fill="FFFFFF"/>
                              <w:spacing w:before="0" w:beforeAutospacing="0" w:after="150" w:afterAutospacing="0" w:line="336" w:lineRule="atLeast"/>
                              <w:rPr>
                                <w:rFonts w:ascii="IBM Plex Serif Light" w:hAnsi="IBM Plex Serif Light"/>
                                <w:color w:val="5A5B5E"/>
                              </w:rPr>
                            </w:pPr>
                            <w:hyperlink r:id="rId17" w:history="1">
                              <w:r w:rsidR="008C23B5" w:rsidRPr="00C36753">
                                <w:rPr>
                                  <w:rStyle w:val="Hyperlink"/>
                                  <w:rFonts w:ascii="IBM Plex Serif Light" w:hAnsi="IBM Plex Serif Light"/>
                                </w:rPr>
                                <w:t>www.core-edcuation.co.uk</w:t>
                              </w:r>
                            </w:hyperlink>
                            <w:r w:rsidR="008C23B5">
                              <w:rPr>
                                <w:rFonts w:ascii="IBM Plex Serif Light" w:hAnsi="IBM Plex Serif Light"/>
                                <w:color w:val="5A5B5E"/>
                              </w:rPr>
                              <w:br/>
                            </w:r>
                            <w:r w:rsidR="00B526D7">
                              <w:rPr>
                                <w:rFonts w:ascii="IBM Plex Serif Light" w:hAnsi="IBM Plex Serif Light"/>
                                <w:color w:val="5A5B5E"/>
                              </w:rPr>
                              <w:t xml:space="preserve">     @COREeducate     @COREeducate</w:t>
                            </w:r>
                            <w:r w:rsidR="00B526D7">
                              <w:rPr>
                                <w:rFonts w:ascii="IBM Plex Serif Light" w:hAnsi="IBM Plex Serif Light"/>
                                <w:color w:val="5A5B5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082F4" id="Text Box 7" o:spid="_x0000_s1029" type="#_x0000_t202" style="position:absolute;margin-left:0;margin-top:192.3pt;width:240.25pt;height:205.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" filled="f" stroked="f">
                <v:textbox>
                  <w:txbxContent>
                    <w:p w14:paraId="312D9A63" w14:textId="77777777" w:rsidR="00955CFB" w:rsidRPr="00955CFB" w:rsidRDefault="00955CFB" w:rsidP="00955CFB">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CORE Education Trust</w:t>
                      </w:r>
                      <w:r w:rsidRPr="00955CFB">
                        <w:rPr>
                          <w:rFonts w:ascii="IBM Plex Serif Light" w:hAnsi="IBM Plex Serif Light"/>
                          <w:color w:val="5A5B5E"/>
                        </w:rPr>
                        <w:br/>
                        <w:t>55 St Paul’s Square</w:t>
                      </w:r>
                      <w:r w:rsidRPr="00955CFB">
                        <w:rPr>
                          <w:rFonts w:ascii="IBM Plex Serif Light" w:hAnsi="IBM Plex Serif Light"/>
                          <w:color w:val="5A5B5E"/>
                        </w:rPr>
                        <w:br/>
                        <w:t>Birmingham</w:t>
                      </w:r>
                      <w:r w:rsidRPr="00955CFB">
                        <w:rPr>
                          <w:rFonts w:ascii="IBM Plex Serif Light" w:hAnsi="IBM Plex Serif Light"/>
                          <w:color w:val="5A5B5E"/>
                        </w:rPr>
                        <w:br/>
                        <w:t>B3 1QS</w:t>
                      </w:r>
                    </w:p>
                    <w:p w14:paraId="38DC1CEE" w14:textId="1BFAD0B0" w:rsidR="008C23B5" w:rsidRDefault="00955CFB" w:rsidP="008C23B5">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0121 389 2824</w:t>
                      </w:r>
                      <w:r w:rsidRPr="00955CFB">
                        <w:rPr>
                          <w:rFonts w:ascii="IBM Plex Serif Light" w:hAnsi="IBM Plex Serif Light"/>
                          <w:color w:val="5A5B5E"/>
                        </w:rPr>
                        <w:br/>
                      </w:r>
                      <w:hyperlink r:id="rId18" w:history="1">
                        <w:r w:rsidRPr="00955CFB">
                          <w:rPr>
                            <w:rStyle w:val="Hyperlink"/>
                            <w:rFonts w:ascii="IBM Plex Serif Light" w:hAnsi="IBM Plex Serif Light"/>
                            <w:color w:val="0070C0"/>
                          </w:rPr>
                          <w:t>enquiry@core-education.co.uk</w:t>
                        </w:r>
                      </w:hyperlink>
                      <w:r w:rsidR="008C23B5">
                        <w:rPr>
                          <w:rFonts w:ascii="IBM Plex Serif Light" w:hAnsi="IBM Plex Serif Light"/>
                          <w:color w:val="0070C0"/>
                        </w:rPr>
                        <w:br/>
                      </w:r>
                      <w:r w:rsidR="008C23B5" w:rsidRPr="008C23B5">
                        <w:rPr>
                          <w:rFonts w:ascii="IBM Plex Serif Light" w:hAnsi="IBM Plex Serif Light"/>
                          <w:color w:val="5A5B5E"/>
                        </w:rPr>
                        <w:t>CEO</w:t>
                      </w:r>
                      <w:r w:rsidR="008C23B5">
                        <w:rPr>
                          <w:rFonts w:ascii="IBM Plex Serif Light" w:hAnsi="IBM Plex Serif Light"/>
                          <w:color w:val="5A5B5E"/>
                        </w:rPr>
                        <w:t>:</w:t>
                      </w:r>
                      <w:r w:rsidR="008C23B5" w:rsidRPr="008C23B5">
                        <w:rPr>
                          <w:rFonts w:ascii="IBM Plex Serif Light" w:hAnsi="IBM Plex Serif Light"/>
                          <w:color w:val="5A5B5E"/>
                        </w:rPr>
                        <w:t xml:space="preserve"> Adrian Packer CBE</w:t>
                      </w:r>
                    </w:p>
                    <w:p w14:paraId="6AAC47D6" w14:textId="45832954" w:rsidR="008C23B5" w:rsidRPr="00B526D7" w:rsidRDefault="00F31F41" w:rsidP="008C23B5">
                      <w:pPr>
                        <w:pStyle w:val="has-text-align-center"/>
                        <w:shd w:val="clear" w:color="auto" w:fill="FFFFFF"/>
                        <w:spacing w:before="0" w:beforeAutospacing="0" w:after="150" w:afterAutospacing="0" w:line="336" w:lineRule="atLeast"/>
                        <w:rPr>
                          <w:rFonts w:ascii="IBM Plex Serif Light" w:hAnsi="IBM Plex Serif Light"/>
                          <w:color w:val="5A5B5E"/>
                        </w:rPr>
                      </w:pPr>
                      <w:hyperlink r:id="rId19" w:history="1">
                        <w:r w:rsidR="008C23B5" w:rsidRPr="00C36753">
                          <w:rPr>
                            <w:rStyle w:val="Hyperlink"/>
                            <w:rFonts w:ascii="IBM Plex Serif Light" w:hAnsi="IBM Plex Serif Light"/>
                          </w:rPr>
                          <w:t>www.core-edcuation.co.uk</w:t>
                        </w:r>
                      </w:hyperlink>
                      <w:r w:rsidR="008C23B5">
                        <w:rPr>
                          <w:rFonts w:ascii="IBM Plex Serif Light" w:hAnsi="IBM Plex Serif Light"/>
                          <w:color w:val="5A5B5E"/>
                        </w:rPr>
                        <w:br/>
                      </w:r>
                      <w:r w:rsidR="00B526D7">
                        <w:rPr>
                          <w:rFonts w:ascii="IBM Plex Serif Light" w:hAnsi="IBM Plex Serif Light"/>
                          <w:color w:val="5A5B5E"/>
                        </w:rPr>
                        <w:t xml:space="preserve">     @COREeducate     @COREeducate</w:t>
                      </w:r>
                      <w:r w:rsidR="00B526D7">
                        <w:rPr>
                          <w:rFonts w:ascii="IBM Plex Serif Light" w:hAnsi="IBM Plex Serif Light"/>
                          <w:color w:val="5A5B5E"/>
                        </w:rPr>
                        <w:br/>
                      </w:r>
                    </w:p>
                  </w:txbxContent>
                </v:textbox>
                <w10:wrap anchorx="margin"/>
              </v:shape>
            </w:pict>
          </mc:Fallback>
        </mc:AlternateContent>
      </w:r>
      <w:r w:rsidR="008C23B5">
        <w:rPr>
          <w:rFonts w:ascii="Times New Roman" w:hAnsi="Times New Roman" w:cs="Times New Roman"/>
          <w:noProof/>
          <w:sz w:val="24"/>
          <w:szCs w:val="24"/>
        </w:rPr>
        <w:drawing>
          <wp:anchor distT="36576" distB="36576" distL="36576" distR="36576" simplePos="0" relativeHeight="251668480" behindDoc="0" locked="0" layoutInCell="1" allowOverlap="1" wp14:anchorId="06C166CE" wp14:editId="64FE5517">
            <wp:simplePos x="0" y="0"/>
            <wp:positionH relativeFrom="leftMargin">
              <wp:posOffset>914400</wp:posOffset>
            </wp:positionH>
            <wp:positionV relativeFrom="paragraph">
              <wp:posOffset>761365</wp:posOffset>
            </wp:positionV>
            <wp:extent cx="1307465" cy="1686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465" cy="1686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23B5">
        <w:rPr>
          <w:rFonts w:ascii="IBM Plex Serif Light" w:hAnsi="IBM Plex Serif Light"/>
          <w:noProof/>
        </w:rPr>
        <mc:AlternateContent>
          <mc:Choice Requires="wps">
            <w:drawing>
              <wp:anchor distT="0" distB="0" distL="114300" distR="114300" simplePos="0" relativeHeight="251669504" behindDoc="0" locked="0" layoutInCell="1" allowOverlap="1" wp14:anchorId="7272F8EA" wp14:editId="3D835EEF">
                <wp:simplePos x="0" y="0"/>
                <wp:positionH relativeFrom="column">
                  <wp:posOffset>-893135</wp:posOffset>
                </wp:positionH>
                <wp:positionV relativeFrom="paragraph">
                  <wp:posOffset>496201</wp:posOffset>
                </wp:positionV>
                <wp:extent cx="4040372" cy="0"/>
                <wp:effectExtent l="0" t="19050" r="55880" b="38100"/>
                <wp:wrapNone/>
                <wp:docPr id="11" name="Straight Connector 11"/>
                <wp:cNvGraphicFramePr/>
                <a:graphic xmlns:a="http://schemas.openxmlformats.org/drawingml/2006/main">
                  <a:graphicData uri="http://schemas.microsoft.com/office/word/2010/wordprocessingShape">
                    <wps:wsp>
                      <wps:cNvCnPr/>
                      <wps:spPr>
                        <a:xfrm>
                          <a:off x="0" y="0"/>
                          <a:ext cx="4040372" cy="0"/>
                        </a:xfrm>
                        <a:prstGeom prst="line">
                          <a:avLst/>
                        </a:prstGeom>
                        <a:ln w="57150">
                          <a:solidFill>
                            <a:srgbClr val="5B67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854C5"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0.35pt,39.05pt" to="247.8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" strokecolor="#5b6770" strokeweight="4.5pt">
                <v:stroke joinstyle="miter"/>
              </v:line>
            </w:pict>
          </mc:Fallback>
        </mc:AlternateContent>
      </w:r>
    </w:p>
    <w:sectPr w:rsidR="0096096E" w:rsidRPr="00A7011A" w:rsidSect="004B5404">
      <w:headerReference w:type="default" r:id="rId21"/>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DCB0" w14:textId="77777777" w:rsidR="00F31F41" w:rsidRDefault="00F31F41" w:rsidP="00E60F56">
      <w:pPr>
        <w:spacing w:after="0" w:line="240" w:lineRule="auto"/>
      </w:pPr>
      <w:r>
        <w:separator/>
      </w:r>
    </w:p>
  </w:endnote>
  <w:endnote w:type="continuationSeparator" w:id="0">
    <w:p w14:paraId="2AD5FE09" w14:textId="77777777" w:rsidR="00F31F41" w:rsidRDefault="00F31F41" w:rsidP="00E60F56">
      <w:pPr>
        <w:spacing w:after="0" w:line="240" w:lineRule="auto"/>
      </w:pPr>
      <w:r>
        <w:continuationSeparator/>
      </w:r>
    </w:p>
  </w:endnote>
  <w:endnote w:type="continuationNotice" w:id="1">
    <w:p w14:paraId="29816DED" w14:textId="77777777" w:rsidR="00F31F41" w:rsidRDefault="00F31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erif SemiBold">
    <w:altName w:val="Cambria Math"/>
    <w:panose1 w:val="02060703050000000000"/>
    <w:charset w:val="00"/>
    <w:family w:val="roman"/>
    <w:notTrueType/>
    <w:pitch w:val="variable"/>
    <w:sig w:usb0="A000006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IBM Plex Serif Light">
    <w:altName w:val="IBM Plex Serif Light"/>
    <w:charset w:val="00"/>
    <w:family w:val="roman"/>
    <w:pitch w:val="variable"/>
    <w:sig w:usb0="A000026F" w:usb1="5000203B" w:usb2="00000000" w:usb3="00000000" w:csb0="00000197" w:csb1="00000000"/>
  </w:font>
  <w:font w:name="MADE TOMMY">
    <w:panose1 w:val="02000503000000020004"/>
    <w:charset w:val="00"/>
    <w:family w:val="modern"/>
    <w:notTrueType/>
    <w:pitch w:val="variable"/>
    <w:sig w:usb0="A000002F" w:usb1="1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9CE5" w14:textId="0094CA64" w:rsidR="004B5404" w:rsidRDefault="004B5404">
    <w:pPr>
      <w:pStyle w:val="Foot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7AA507A2" wp14:editId="5E1CF658">
          <wp:simplePos x="0" y="0"/>
          <wp:positionH relativeFrom="margin">
            <wp:posOffset>590003</wp:posOffset>
          </wp:positionH>
          <wp:positionV relativeFrom="paragraph">
            <wp:posOffset>-100330</wp:posOffset>
          </wp:positionV>
          <wp:extent cx="4566285" cy="1828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285"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5D84" w14:textId="77777777" w:rsidR="00F31F41" w:rsidRDefault="00F31F41" w:rsidP="00E60F56">
      <w:pPr>
        <w:spacing w:after="0" w:line="240" w:lineRule="auto"/>
      </w:pPr>
      <w:r>
        <w:separator/>
      </w:r>
    </w:p>
  </w:footnote>
  <w:footnote w:type="continuationSeparator" w:id="0">
    <w:p w14:paraId="5A7B4827" w14:textId="77777777" w:rsidR="00F31F41" w:rsidRDefault="00F31F41" w:rsidP="00E60F56">
      <w:pPr>
        <w:spacing w:after="0" w:line="240" w:lineRule="auto"/>
      </w:pPr>
      <w:r>
        <w:continuationSeparator/>
      </w:r>
    </w:p>
  </w:footnote>
  <w:footnote w:type="continuationNotice" w:id="1">
    <w:p w14:paraId="02F74529" w14:textId="77777777" w:rsidR="00F31F41" w:rsidRDefault="00F31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2A7E" w14:textId="6C242FC4" w:rsidR="004B5404" w:rsidRDefault="004B5404">
    <w:pPr>
      <w:pStyle w:val="Header"/>
    </w:pPr>
    <w:r w:rsidRPr="00A7011A">
      <w:rPr>
        <w:rFonts w:ascii="IBM Plex Serif Light" w:hAnsi="IBM Plex Serif Light" w:cstheme="minorHAnsi"/>
        <w:b/>
        <w:bCs/>
        <w:noProof/>
      </w:rPr>
      <w:drawing>
        <wp:anchor distT="0" distB="0" distL="114300" distR="114300" simplePos="0" relativeHeight="251659264" behindDoc="1" locked="0" layoutInCell="1" allowOverlap="1" wp14:anchorId="43495DF3" wp14:editId="5E80F1DD">
          <wp:simplePos x="0" y="0"/>
          <wp:positionH relativeFrom="column">
            <wp:posOffset>4731385</wp:posOffset>
          </wp:positionH>
          <wp:positionV relativeFrom="paragraph">
            <wp:posOffset>-3341370</wp:posOffset>
          </wp:positionV>
          <wp:extent cx="4083050" cy="472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3050" cy="472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04E7BB2"/>
    <w:multiLevelType w:val="hybridMultilevel"/>
    <w:tmpl w:val="C20CCB04"/>
    <w:lvl w:ilvl="0" w:tplc="05F6F16A">
      <w:start w:val="1"/>
      <w:numFmt w:val="bullet"/>
      <w:lvlText w:val="•"/>
      <w:lvlJc w:val="left"/>
      <w:pPr>
        <w:ind w:left="360" w:hanging="360"/>
      </w:pPr>
      <w:rPr>
        <w:rFonts w:asciiTheme="minorHAnsi" w:eastAsiaTheme="minorHAnsi" w:hAnsiTheme="minorHAns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B690F5C"/>
    <w:multiLevelType w:val="hybridMultilevel"/>
    <w:tmpl w:val="EC3A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B26903"/>
    <w:multiLevelType w:val="hybridMultilevel"/>
    <w:tmpl w:val="840C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32E80"/>
    <w:multiLevelType w:val="hybridMultilevel"/>
    <w:tmpl w:val="1FA2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A3457"/>
    <w:multiLevelType w:val="hybridMultilevel"/>
    <w:tmpl w:val="04C2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B27B4"/>
    <w:multiLevelType w:val="hybridMultilevel"/>
    <w:tmpl w:val="E01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180A65"/>
    <w:multiLevelType w:val="hybridMultilevel"/>
    <w:tmpl w:val="C0CA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290FBF"/>
    <w:multiLevelType w:val="hybridMultilevel"/>
    <w:tmpl w:val="9CD6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41F1D"/>
    <w:multiLevelType w:val="hybridMultilevel"/>
    <w:tmpl w:val="D700D6F0"/>
    <w:lvl w:ilvl="0" w:tplc="6B9A852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E86561"/>
    <w:multiLevelType w:val="hybridMultilevel"/>
    <w:tmpl w:val="DAD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8FD7725"/>
    <w:multiLevelType w:val="hybridMultilevel"/>
    <w:tmpl w:val="519E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6C81F4D"/>
    <w:multiLevelType w:val="hybridMultilevel"/>
    <w:tmpl w:val="EEA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AC065C6"/>
    <w:multiLevelType w:val="hybridMultilevel"/>
    <w:tmpl w:val="5894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300BC3"/>
    <w:multiLevelType w:val="hybridMultilevel"/>
    <w:tmpl w:val="C026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A94198"/>
    <w:multiLevelType w:val="hybridMultilevel"/>
    <w:tmpl w:val="475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9"/>
  </w:num>
  <w:num w:numId="8">
    <w:abstractNumId w:val="11"/>
  </w:num>
  <w:num w:numId="9">
    <w:abstractNumId w:val="15"/>
  </w:num>
  <w:num w:numId="10">
    <w:abstractNumId w:val="13"/>
  </w:num>
  <w:num w:numId="11">
    <w:abstractNumId w:val="0"/>
  </w:num>
  <w:num w:numId="12">
    <w:abstractNumId w:val="14"/>
  </w:num>
  <w:num w:numId="13">
    <w:abstractNumId w:val="8"/>
  </w:num>
  <w:num w:numId="14">
    <w:abstractNumId w:val="18"/>
  </w:num>
  <w:num w:numId="15">
    <w:abstractNumId w:val="10"/>
  </w:num>
  <w:num w:numId="16">
    <w:abstractNumId w:val="17"/>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07"/>
    <w:rsid w:val="00063DD9"/>
    <w:rsid w:val="001012BC"/>
    <w:rsid w:val="00132F2F"/>
    <w:rsid w:val="002552AB"/>
    <w:rsid w:val="00270B43"/>
    <w:rsid w:val="0028533B"/>
    <w:rsid w:val="00296D62"/>
    <w:rsid w:val="002C6A50"/>
    <w:rsid w:val="0035054A"/>
    <w:rsid w:val="003E57E4"/>
    <w:rsid w:val="003F3547"/>
    <w:rsid w:val="004A1E91"/>
    <w:rsid w:val="004B5404"/>
    <w:rsid w:val="004B5697"/>
    <w:rsid w:val="00524813"/>
    <w:rsid w:val="00604027"/>
    <w:rsid w:val="00623B22"/>
    <w:rsid w:val="0066598B"/>
    <w:rsid w:val="00670DBF"/>
    <w:rsid w:val="006C7E1C"/>
    <w:rsid w:val="00724280"/>
    <w:rsid w:val="00734150"/>
    <w:rsid w:val="00790251"/>
    <w:rsid w:val="007B5AE9"/>
    <w:rsid w:val="00803FD9"/>
    <w:rsid w:val="00814CC0"/>
    <w:rsid w:val="00817F07"/>
    <w:rsid w:val="00836150"/>
    <w:rsid w:val="00836162"/>
    <w:rsid w:val="00856B97"/>
    <w:rsid w:val="00874BDF"/>
    <w:rsid w:val="008C23B5"/>
    <w:rsid w:val="008C7BC7"/>
    <w:rsid w:val="00903FF4"/>
    <w:rsid w:val="00906B0C"/>
    <w:rsid w:val="009419A3"/>
    <w:rsid w:val="009473E5"/>
    <w:rsid w:val="00955CFB"/>
    <w:rsid w:val="0096096E"/>
    <w:rsid w:val="009A1014"/>
    <w:rsid w:val="009F2968"/>
    <w:rsid w:val="009F7EA7"/>
    <w:rsid w:val="00A30375"/>
    <w:rsid w:val="00A319A1"/>
    <w:rsid w:val="00A52160"/>
    <w:rsid w:val="00A7011A"/>
    <w:rsid w:val="00AE4622"/>
    <w:rsid w:val="00B526D7"/>
    <w:rsid w:val="00B615B2"/>
    <w:rsid w:val="00B7018B"/>
    <w:rsid w:val="00B734D4"/>
    <w:rsid w:val="00BE3DE8"/>
    <w:rsid w:val="00C25F5F"/>
    <w:rsid w:val="00C26F2C"/>
    <w:rsid w:val="00C84233"/>
    <w:rsid w:val="00CB30D3"/>
    <w:rsid w:val="00CC059E"/>
    <w:rsid w:val="00D2518E"/>
    <w:rsid w:val="00D4112D"/>
    <w:rsid w:val="00D42A52"/>
    <w:rsid w:val="00D6277E"/>
    <w:rsid w:val="00D714B5"/>
    <w:rsid w:val="00DC1BBC"/>
    <w:rsid w:val="00DC3D12"/>
    <w:rsid w:val="00E07580"/>
    <w:rsid w:val="00E209A4"/>
    <w:rsid w:val="00E60F56"/>
    <w:rsid w:val="00E71E13"/>
    <w:rsid w:val="00E92BD7"/>
    <w:rsid w:val="00EB4E6A"/>
    <w:rsid w:val="00F25AE4"/>
    <w:rsid w:val="00F269C3"/>
    <w:rsid w:val="00F31F41"/>
    <w:rsid w:val="00FA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4E185"/>
  <w15:chartTrackingRefBased/>
  <w15:docId w15:val="{6EFE412F-BCD0-473B-8AA5-6AEE722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1"/>
    <w:basedOn w:val="Normal"/>
    <w:uiPriority w:val="34"/>
    <w:qFormat/>
    <w:rsid w:val="00817F07"/>
    <w:pPr>
      <w:widowControl w:val="0"/>
      <w:autoSpaceDE w:val="0"/>
      <w:autoSpaceDN w:val="0"/>
      <w:spacing w:after="0" w:line="240" w:lineRule="auto"/>
      <w:ind w:left="900" w:hanging="360"/>
    </w:pPr>
    <w:rPr>
      <w:rFonts w:ascii="Calibri" w:eastAsia="Calibri" w:hAnsi="Calibri" w:cs="Calibri"/>
      <w:lang w:eastAsia="en-GB" w:bidi="en-GB"/>
    </w:rPr>
  </w:style>
  <w:style w:type="paragraph" w:styleId="Header">
    <w:name w:val="header"/>
    <w:basedOn w:val="Normal"/>
    <w:link w:val="HeaderChar"/>
    <w:uiPriority w:val="99"/>
    <w:unhideWhenUsed/>
    <w:rsid w:val="00E6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56"/>
  </w:style>
  <w:style w:type="paragraph" w:styleId="Footer">
    <w:name w:val="footer"/>
    <w:basedOn w:val="Normal"/>
    <w:link w:val="FooterChar"/>
    <w:uiPriority w:val="99"/>
    <w:unhideWhenUsed/>
    <w:rsid w:val="00E6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56"/>
  </w:style>
  <w:style w:type="character" w:styleId="Hyperlink">
    <w:name w:val="Hyperlink"/>
    <w:basedOn w:val="DefaultParagraphFont"/>
    <w:uiPriority w:val="99"/>
    <w:unhideWhenUsed/>
    <w:rsid w:val="0096096E"/>
    <w:rPr>
      <w:color w:val="0563C1" w:themeColor="hyperlink"/>
      <w:u w:val="single"/>
    </w:rPr>
  </w:style>
  <w:style w:type="character" w:styleId="UnresolvedMention">
    <w:name w:val="Unresolved Mention"/>
    <w:basedOn w:val="DefaultParagraphFont"/>
    <w:uiPriority w:val="99"/>
    <w:semiHidden/>
    <w:unhideWhenUsed/>
    <w:rsid w:val="0096096E"/>
    <w:rPr>
      <w:color w:val="605E5C"/>
      <w:shd w:val="clear" w:color="auto" w:fill="E1DFDD"/>
    </w:rPr>
  </w:style>
  <w:style w:type="paragraph" w:styleId="NormalWeb">
    <w:name w:val="Normal (Web)"/>
    <w:basedOn w:val="Normal"/>
    <w:uiPriority w:val="99"/>
    <w:unhideWhenUsed/>
    <w:rsid w:val="009609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955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729">
      <w:bodyDiv w:val="1"/>
      <w:marLeft w:val="0"/>
      <w:marRight w:val="0"/>
      <w:marTop w:val="0"/>
      <w:marBottom w:val="0"/>
      <w:divBdr>
        <w:top w:val="none" w:sz="0" w:space="0" w:color="auto"/>
        <w:left w:val="none" w:sz="0" w:space="0" w:color="auto"/>
        <w:bottom w:val="none" w:sz="0" w:space="0" w:color="auto"/>
        <w:right w:val="none" w:sz="0" w:space="0" w:color="auto"/>
      </w:divBdr>
    </w:div>
    <w:div w:id="20266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e-education.co.uk/work-with-us" TargetMode="External"/><Relationship Id="rId18" Type="http://schemas.openxmlformats.org/officeDocument/2006/relationships/hyperlink" Target="mailto:enquiry@core-education.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recruitment@core-education.co.uk" TargetMode="External"/><Relationship Id="rId17" Type="http://schemas.openxmlformats.org/officeDocument/2006/relationships/hyperlink" Target="http://www.core-edcuation.co.uk" TargetMode="External"/><Relationship Id="rId2" Type="http://schemas.openxmlformats.org/officeDocument/2006/relationships/customXml" Target="../customXml/item2.xml"/><Relationship Id="rId16" Type="http://schemas.openxmlformats.org/officeDocument/2006/relationships/hyperlink" Target="mailto:enquiry@core-education.co.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e-education.co.uk/wp-content/uploads/2021/03/R2-CORE-Education-Trust-Application-Form.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srabone@corejewelleryquarter.academy" TargetMode="External"/><Relationship Id="rId19" Type="http://schemas.openxmlformats.org/officeDocument/2006/relationships/hyperlink" Target="http://www.core-edcu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4485F-8044-4641-AEC1-EB4C34100588}">
  <ds:schemaRefs>
    <ds:schemaRef ds:uri="http://schemas.microsoft.com/sharepoint/v3/contenttype/forms"/>
  </ds:schemaRefs>
</ds:datastoreItem>
</file>

<file path=customXml/itemProps2.xml><?xml version="1.0" encoding="utf-8"?>
<ds:datastoreItem xmlns:ds="http://schemas.openxmlformats.org/officeDocument/2006/customXml" ds:itemID="{90C7476A-AB9B-4F5F-A863-317BB9EA5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4A0C2C-F37C-4CD5-9FA4-FB1A6605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Ellisha  Baley</cp:lastModifiedBy>
  <cp:revision>39</cp:revision>
  <cp:lastPrinted>2021-03-30T15:31:00Z</cp:lastPrinted>
  <dcterms:created xsi:type="dcterms:W3CDTF">2021-03-31T09:22:00Z</dcterms:created>
  <dcterms:modified xsi:type="dcterms:W3CDTF">2021-12-17T13:33:00Z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