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B91" w:rsidRDefault="008711D5">
      <w:pPr>
        <w:shd w:val="clear" w:color="auto" w:fill="FFFFFF"/>
        <w:spacing w:line="240" w:lineRule="auto"/>
        <w:ind w:left="0" w:hanging="2"/>
        <w:rPr>
          <w:color w:val="222222"/>
          <w:sz w:val="24"/>
          <w:szCs w:val="24"/>
        </w:rPr>
      </w:pPr>
      <w:bookmarkStart w:id="0" w:name="_heading=h.w9d4l5qu77ch" w:colFirst="0" w:colLast="0"/>
      <w:bookmarkEnd w:id="0"/>
      <w:r>
        <w:rPr>
          <w:noProof/>
          <w:lang w:eastAsia="en-GB"/>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0</wp:posOffset>
            </wp:positionV>
            <wp:extent cx="1792605" cy="90233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92605" cy="902335"/>
                    </a:xfrm>
                    <a:prstGeom prst="rect">
                      <a:avLst/>
                    </a:prstGeom>
                    <a:ln/>
                  </pic:spPr>
                </pic:pic>
              </a:graphicData>
            </a:graphic>
          </wp:anchor>
        </w:drawing>
      </w:r>
    </w:p>
    <w:p w:rsidR="004C5B91" w:rsidRDefault="008711D5">
      <w:pPr>
        <w:spacing w:after="0" w:line="240" w:lineRule="auto"/>
        <w:ind w:left="1" w:hanging="3"/>
        <w:jc w:val="center"/>
        <w:rPr>
          <w:sz w:val="28"/>
          <w:szCs w:val="28"/>
        </w:rPr>
      </w:pPr>
      <w:r>
        <w:rPr>
          <w:b/>
          <w:sz w:val="28"/>
          <w:szCs w:val="28"/>
        </w:rPr>
        <w:t>Vacancy</w:t>
      </w:r>
    </w:p>
    <w:p w:rsidR="004C5B91" w:rsidRDefault="004C5B91">
      <w:pPr>
        <w:spacing w:after="0" w:line="240" w:lineRule="auto"/>
        <w:ind w:left="0" w:hanging="2"/>
        <w:jc w:val="center"/>
        <w:rPr>
          <w:sz w:val="24"/>
          <w:szCs w:val="24"/>
        </w:rPr>
      </w:pPr>
    </w:p>
    <w:p w:rsidR="004C5B91" w:rsidRDefault="008711D5">
      <w:pPr>
        <w:spacing w:after="0" w:line="240" w:lineRule="auto"/>
        <w:ind w:left="0" w:hanging="2"/>
        <w:jc w:val="center"/>
        <w:rPr>
          <w:sz w:val="24"/>
          <w:szCs w:val="24"/>
        </w:rPr>
      </w:pPr>
      <w:r>
        <w:rPr>
          <w:b/>
          <w:sz w:val="24"/>
          <w:szCs w:val="24"/>
        </w:rPr>
        <w:t>Treviglas Academy</w:t>
      </w:r>
    </w:p>
    <w:p w:rsidR="004C5B91" w:rsidRDefault="008711D5">
      <w:pPr>
        <w:spacing w:after="0" w:line="240" w:lineRule="auto"/>
        <w:ind w:left="0" w:hanging="2"/>
        <w:jc w:val="center"/>
        <w:rPr>
          <w:sz w:val="24"/>
          <w:szCs w:val="24"/>
        </w:rPr>
      </w:pPr>
      <w:r>
        <w:rPr>
          <w:b/>
          <w:sz w:val="24"/>
          <w:szCs w:val="24"/>
        </w:rPr>
        <w:t>Part of The Roseland Multi-Academy Trust</w:t>
      </w:r>
    </w:p>
    <w:p w:rsidR="004C5B91" w:rsidRDefault="008711D5">
      <w:pPr>
        <w:spacing w:after="0" w:line="240" w:lineRule="auto"/>
        <w:ind w:left="0" w:hanging="2"/>
        <w:jc w:val="center"/>
        <w:rPr>
          <w:sz w:val="24"/>
          <w:szCs w:val="24"/>
        </w:rPr>
      </w:pPr>
      <w:r>
        <w:rPr>
          <w:b/>
          <w:sz w:val="24"/>
          <w:szCs w:val="24"/>
        </w:rPr>
        <w:t>Bradley Road, Newquay, Cornwall, TR7 3JA</w:t>
      </w:r>
    </w:p>
    <w:p w:rsidR="004C5B91" w:rsidRDefault="004C5B91">
      <w:pPr>
        <w:spacing w:after="0" w:line="240" w:lineRule="auto"/>
        <w:ind w:left="0" w:hanging="2"/>
        <w:jc w:val="center"/>
        <w:rPr>
          <w:sz w:val="24"/>
          <w:szCs w:val="24"/>
        </w:rPr>
      </w:pPr>
    </w:p>
    <w:p w:rsidR="004C5B91" w:rsidRDefault="008711D5">
      <w:pPr>
        <w:spacing w:after="0" w:line="240" w:lineRule="auto"/>
        <w:ind w:left="0" w:hanging="2"/>
        <w:jc w:val="center"/>
        <w:rPr>
          <w:sz w:val="24"/>
          <w:szCs w:val="24"/>
        </w:rPr>
      </w:pPr>
      <w:r>
        <w:rPr>
          <w:b/>
          <w:sz w:val="24"/>
          <w:szCs w:val="24"/>
        </w:rPr>
        <w:t>Tel: 01637 872076</w:t>
      </w:r>
    </w:p>
    <w:p w:rsidR="004C5B91" w:rsidRDefault="008711D5">
      <w:pPr>
        <w:spacing w:after="0" w:line="240" w:lineRule="auto"/>
        <w:ind w:left="0" w:hanging="2"/>
        <w:jc w:val="center"/>
        <w:rPr>
          <w:sz w:val="24"/>
          <w:szCs w:val="24"/>
        </w:rPr>
      </w:pPr>
      <w:r>
        <w:rPr>
          <w:b/>
          <w:sz w:val="24"/>
          <w:szCs w:val="24"/>
        </w:rPr>
        <w:t xml:space="preserve">Website: </w:t>
      </w:r>
      <w:hyperlink r:id="rId7">
        <w:r>
          <w:rPr>
            <w:b/>
            <w:color w:val="0000FF"/>
            <w:sz w:val="24"/>
            <w:szCs w:val="24"/>
            <w:u w:val="single"/>
          </w:rPr>
          <w:t>www.treviglas.net</w:t>
        </w:r>
      </w:hyperlink>
    </w:p>
    <w:p w:rsidR="004C5B91" w:rsidRDefault="004C5B91">
      <w:pPr>
        <w:spacing w:after="0" w:line="240" w:lineRule="auto"/>
        <w:ind w:left="0" w:hanging="2"/>
        <w:jc w:val="center"/>
        <w:rPr>
          <w:sz w:val="24"/>
          <w:szCs w:val="24"/>
        </w:rPr>
      </w:pPr>
    </w:p>
    <w:p w:rsidR="004C5B91" w:rsidRDefault="004C5B91">
      <w:pPr>
        <w:spacing w:after="0" w:line="240" w:lineRule="auto"/>
        <w:ind w:left="0" w:hanging="2"/>
        <w:jc w:val="center"/>
        <w:rPr>
          <w:sz w:val="24"/>
          <w:szCs w:val="24"/>
        </w:rPr>
      </w:pPr>
    </w:p>
    <w:p w:rsidR="004C5B91" w:rsidRPr="00254B69" w:rsidRDefault="001A0DF2" w:rsidP="008711D5">
      <w:pPr>
        <w:spacing w:after="0"/>
        <w:ind w:left="2" w:hanging="4"/>
        <w:jc w:val="center"/>
        <w:rPr>
          <w:sz w:val="44"/>
          <w:szCs w:val="44"/>
        </w:rPr>
      </w:pPr>
      <w:r>
        <w:rPr>
          <w:b/>
          <w:sz w:val="44"/>
          <w:szCs w:val="44"/>
        </w:rPr>
        <w:t xml:space="preserve">1FTE </w:t>
      </w:r>
      <w:r w:rsidR="008711D5" w:rsidRPr="00254B69">
        <w:rPr>
          <w:b/>
          <w:sz w:val="44"/>
          <w:szCs w:val="44"/>
        </w:rPr>
        <w:t>Early Career Teacher of</w:t>
      </w:r>
      <w:r w:rsidR="001A6503">
        <w:rPr>
          <w:b/>
          <w:sz w:val="44"/>
          <w:szCs w:val="44"/>
        </w:rPr>
        <w:t xml:space="preserve"> </w:t>
      </w:r>
      <w:r w:rsidR="004148EA">
        <w:rPr>
          <w:b/>
          <w:sz w:val="44"/>
          <w:szCs w:val="44"/>
        </w:rPr>
        <w:t>H</w:t>
      </w:r>
      <w:r w:rsidR="00740174">
        <w:rPr>
          <w:b/>
          <w:sz w:val="44"/>
          <w:szCs w:val="44"/>
        </w:rPr>
        <w:t>umanities</w:t>
      </w:r>
    </w:p>
    <w:p w:rsidR="004C5B91" w:rsidRPr="006500CD" w:rsidRDefault="008711D5">
      <w:pPr>
        <w:spacing w:after="0"/>
        <w:ind w:left="0" w:hanging="2"/>
        <w:jc w:val="center"/>
        <w:rPr>
          <w:b/>
        </w:rPr>
      </w:pPr>
      <w:r w:rsidRPr="006500CD">
        <w:rPr>
          <w:b/>
        </w:rPr>
        <w:t xml:space="preserve">Start date: 1 September </w:t>
      </w:r>
      <w:r w:rsidR="009C1A31">
        <w:rPr>
          <w:b/>
        </w:rPr>
        <w:t>2026</w:t>
      </w:r>
    </w:p>
    <w:p w:rsidR="004C5B91" w:rsidRPr="006500CD" w:rsidRDefault="008711D5">
      <w:pPr>
        <w:spacing w:after="0"/>
        <w:ind w:left="0" w:hanging="2"/>
        <w:jc w:val="center"/>
        <w:rPr>
          <w:b/>
        </w:rPr>
      </w:pPr>
      <w:r w:rsidRPr="006500CD">
        <w:rPr>
          <w:b/>
        </w:rPr>
        <w:t>Permanent</w:t>
      </w:r>
    </w:p>
    <w:p w:rsidR="004C5B91" w:rsidRPr="006500CD" w:rsidRDefault="008711D5">
      <w:pPr>
        <w:shd w:val="clear" w:color="auto" w:fill="FFFFFF"/>
        <w:spacing w:after="0" w:line="240" w:lineRule="auto"/>
        <w:ind w:left="0" w:hanging="2"/>
        <w:jc w:val="center"/>
        <w:rPr>
          <w:b/>
        </w:rPr>
      </w:pPr>
      <w:r w:rsidRPr="006500CD">
        <w:rPr>
          <w:b/>
        </w:rPr>
        <w:t>Salary</w:t>
      </w:r>
      <w:r w:rsidR="001A0DF2">
        <w:rPr>
          <w:b/>
        </w:rPr>
        <w:t>: Main Pay Scale</w:t>
      </w:r>
    </w:p>
    <w:p w:rsidR="004C5B91" w:rsidRDefault="004C5B91" w:rsidP="008711D5">
      <w:pPr>
        <w:spacing w:after="0"/>
        <w:ind w:leftChars="0" w:left="0" w:firstLineChars="0" w:firstLine="0"/>
      </w:pPr>
    </w:p>
    <w:p w:rsidR="004C5B91" w:rsidRDefault="008711D5">
      <w:pPr>
        <w:shd w:val="clear" w:color="auto" w:fill="FFFFFF"/>
        <w:spacing w:after="150" w:line="240" w:lineRule="auto"/>
        <w:ind w:left="0" w:hanging="2"/>
        <w:jc w:val="both"/>
        <w:rPr>
          <w:color w:val="222222"/>
          <w:highlight w:val="white"/>
        </w:rPr>
      </w:pPr>
      <w:r>
        <w:rPr>
          <w:color w:val="222222"/>
          <w:highlight w:val="white"/>
        </w:rPr>
        <w:t xml:space="preserve">Treviglas Academy is seeking to appoint a motivated and ambitious Early Career Teacher who is ready to join a forward-thinking and collaborative </w:t>
      </w:r>
      <w:r w:rsidR="006500CD">
        <w:rPr>
          <w:color w:val="222222"/>
          <w:highlight w:val="white"/>
        </w:rPr>
        <w:t>school</w:t>
      </w:r>
      <w:r>
        <w:rPr>
          <w:color w:val="222222"/>
          <w:highlight w:val="white"/>
        </w:rPr>
        <w:t>.</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 xml:space="preserve">We are seeking a passionate and dedicated Teacher of </w:t>
      </w:r>
      <w:r w:rsidR="004148EA">
        <w:rPr>
          <w:position w:val="0"/>
          <w:lang w:eastAsia="en-GB"/>
        </w:rPr>
        <w:t>H</w:t>
      </w:r>
      <w:r w:rsidR="00740174">
        <w:rPr>
          <w:position w:val="0"/>
          <w:lang w:eastAsia="en-GB"/>
        </w:rPr>
        <w:t>umanities</w:t>
      </w:r>
      <w:r w:rsidRPr="009C1A31">
        <w:rPr>
          <w:position w:val="0"/>
          <w:lang w:eastAsia="en-GB"/>
        </w:rPr>
        <w:t xml:space="preserve"> to join our thriving team. You will work in a collaborative environment where staff support one another and share best practice across both the school and the Trust. Our innovative curriculum, supported by bespoke teaching booklets, ensures preparation focuses on impact in the classroom rather than heavy planning, helping to safeguard both workload and wellbeing.</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proofErr w:type="spellStart"/>
      <w:r w:rsidRPr="009C1A31">
        <w:rPr>
          <w:position w:val="0"/>
          <w:lang w:eastAsia="en-GB"/>
        </w:rPr>
        <w:t>Treviglas</w:t>
      </w:r>
      <w:proofErr w:type="spellEnd"/>
      <w:r w:rsidRPr="009C1A31">
        <w:rPr>
          <w:position w:val="0"/>
          <w:lang w:eastAsia="en-GB"/>
        </w:rPr>
        <w:t xml:space="preserve"> Academy, located in the heart of Newquay, is a vibrant school where students can achieve their best academically and personally. Set in one of the UK’s most beautiful coastal towns, the school offers an inspiring environment that sparks creativity and innovation, allowing staff to draw on the stunning beaches, coastline, and local community to enrich learning and engage students in meaningful, real-world experiences.</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 xml:space="preserve">As part of the Trust, there are excellent career development opportunities, mentoring, and access to professional networks that help you grow and thrive as an educator.  At </w:t>
      </w:r>
      <w:proofErr w:type="spellStart"/>
      <w:r w:rsidRPr="009C1A31">
        <w:rPr>
          <w:position w:val="0"/>
          <w:lang w:eastAsia="en-GB"/>
        </w:rPr>
        <w:t>Treviglas</w:t>
      </w:r>
      <w:proofErr w:type="spellEnd"/>
      <w:r w:rsidRPr="009C1A31">
        <w:rPr>
          <w:position w:val="0"/>
          <w:lang w:eastAsia="en-GB"/>
        </w:rPr>
        <w:t xml:space="preserve"> Academy, Early Career Teachers (ECTs) are fully supported through a subject mentor for curriculum and teaching guidance, a professional mentor for broader development, and the expertise of our Teaching School Hub. This ensures ECTs receive comprehensive support, build confidence, and thrive in their teaching from the very start of their career.</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If you are an enthusiastic, reflective teacher who believes in the power of education to transform lives, we would love to hear from you.</w:t>
      </w:r>
    </w:p>
    <w:p w:rsidR="009C1A31" w:rsidRPr="009C1A31" w:rsidRDefault="009C1A31" w:rsidP="009C1A31">
      <w:pPr>
        <w:shd w:val="clear" w:color="auto" w:fill="FFFFFF"/>
        <w:suppressAutoHyphens w:val="0"/>
        <w:spacing w:after="150" w:line="240" w:lineRule="auto"/>
        <w:ind w:leftChars="0" w:left="0" w:firstLineChars="0" w:hanging="2"/>
        <w:jc w:val="both"/>
        <w:textDirection w:val="lrTb"/>
        <w:textAlignment w:val="auto"/>
        <w:outlineLvl w:val="9"/>
        <w:rPr>
          <w:b/>
          <w:position w:val="0"/>
          <w:lang w:eastAsia="en-GB"/>
        </w:rPr>
      </w:pPr>
      <w:r w:rsidRPr="009C1A31">
        <w:rPr>
          <w:b/>
          <w:position w:val="0"/>
          <w:lang w:eastAsia="en-GB"/>
        </w:rPr>
        <w:t>What you’ll need to succeed:</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 an outstanding practitioner who inspires students and colleagues;</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Be creative in delivering a rigorous academic curriculum;  </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Believe that every child can and will succeed regardless of their starting point;</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 flexible, collaborative and resilient;</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 committed to high standards of achievement, behaviour and attendance;</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lastRenderedPageBreak/>
        <w:t>Have excellent interpersonal and communication skills;</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Contribute to the whole life of the school through extra-curricular activities;</w:t>
      </w:r>
    </w:p>
    <w:p w:rsidR="009C1A31" w:rsidRPr="009C1A31" w:rsidRDefault="009C1A31" w:rsidP="009C1A31">
      <w:pPr>
        <w:numPr>
          <w:ilvl w:val="0"/>
          <w:numId w:val="7"/>
        </w:numPr>
        <w:pBdr>
          <w:top w:val="nil"/>
          <w:left w:val="nil"/>
          <w:bottom w:val="nil"/>
          <w:right w:val="nil"/>
          <w:between w:val="nil"/>
        </w:pBdr>
        <w:suppressAutoHyphens w:val="0"/>
        <w:spacing w:line="256" w:lineRule="auto"/>
        <w:ind w:leftChars="0" w:firstLineChars="0"/>
        <w:jc w:val="both"/>
        <w:textDirection w:val="lrTb"/>
        <w:textAlignment w:val="auto"/>
        <w:outlineLvl w:val="9"/>
        <w:rPr>
          <w:position w:val="0"/>
          <w:lang w:eastAsia="en-GB"/>
        </w:rPr>
      </w:pPr>
      <w:r w:rsidRPr="009C1A31">
        <w:rPr>
          <w:color w:val="000000"/>
          <w:position w:val="0"/>
          <w:lang w:eastAsia="en-GB"/>
        </w:rPr>
        <w:t>Have the highest ambitions for your students, the school, Trust and yourself.</w:t>
      </w:r>
    </w:p>
    <w:p w:rsidR="009C1A31" w:rsidRPr="009C1A31" w:rsidRDefault="009C1A31" w:rsidP="009C1A31">
      <w:pPr>
        <w:shd w:val="clear" w:color="auto" w:fill="FFFFFF"/>
        <w:suppressAutoHyphens w:val="0"/>
        <w:spacing w:after="150" w:line="240" w:lineRule="auto"/>
        <w:ind w:leftChars="0" w:left="0" w:firstLineChars="0" w:hanging="2"/>
        <w:jc w:val="both"/>
        <w:textDirection w:val="lrTb"/>
        <w:textAlignment w:val="auto"/>
        <w:outlineLvl w:val="9"/>
        <w:rPr>
          <w:b/>
          <w:position w:val="0"/>
          <w:lang w:eastAsia="en-GB"/>
        </w:rPr>
      </w:pPr>
      <w:r w:rsidRPr="009C1A31">
        <w:rPr>
          <w:b/>
          <w:position w:val="0"/>
          <w:lang w:eastAsia="en-GB"/>
        </w:rPr>
        <w:t>What you’ll get in return:</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 </w:t>
      </w:r>
      <w:r w:rsidRPr="009C1A31">
        <w:rPr>
          <w:b/>
          <w:color w:val="000000"/>
          <w:position w:val="0"/>
          <w:lang w:eastAsia="en-GB"/>
        </w:rPr>
        <w:t>unique opportunity</w:t>
      </w:r>
      <w:r w:rsidRPr="009C1A31">
        <w:rPr>
          <w:color w:val="000000"/>
          <w:position w:val="0"/>
          <w:lang w:eastAsia="en-GB"/>
        </w:rPr>
        <w:t xml:space="preserve"> to be a key member of staff in a forward-looking, thriving school in the beautiful heart of Newquay in Cornwall;</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 </w:t>
      </w:r>
      <w:r w:rsidRPr="009C1A31">
        <w:rPr>
          <w:b/>
          <w:color w:val="000000"/>
          <w:position w:val="0"/>
          <w:lang w:eastAsia="en-GB"/>
        </w:rPr>
        <w:t xml:space="preserve">genuine family atmosphere </w:t>
      </w:r>
      <w:r w:rsidRPr="009C1A31">
        <w:rPr>
          <w:color w:val="000000"/>
          <w:position w:val="0"/>
          <w:lang w:eastAsia="en-GB"/>
        </w:rPr>
        <w:t>with high expectations and standards where every student is known and valued;</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Access to </w:t>
      </w:r>
      <w:r w:rsidRPr="009C1A31">
        <w:rPr>
          <w:b/>
          <w:color w:val="000000"/>
          <w:position w:val="0"/>
          <w:lang w:eastAsia="en-GB"/>
        </w:rPr>
        <w:t>high-quality Continuous Professional Development</w:t>
      </w:r>
      <w:r w:rsidRPr="009C1A31">
        <w:rPr>
          <w:color w:val="000000"/>
          <w:position w:val="0"/>
          <w:lang w:eastAsia="en-GB"/>
        </w:rPr>
        <w:t xml:space="preserve"> within the Multi Academy Trust and offered through </w:t>
      </w:r>
      <w:proofErr w:type="spellStart"/>
      <w:r w:rsidRPr="009C1A31">
        <w:rPr>
          <w:color w:val="000000"/>
          <w:position w:val="0"/>
          <w:lang w:eastAsia="en-GB"/>
        </w:rPr>
        <w:t>OneCornwall</w:t>
      </w:r>
      <w:proofErr w:type="spellEnd"/>
      <w:r w:rsidRPr="009C1A31">
        <w:rPr>
          <w:color w:val="000000"/>
          <w:position w:val="0"/>
          <w:lang w:eastAsia="en-GB"/>
        </w:rPr>
        <w:t xml:space="preserve"> (Teaching School Hub);</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b/>
          <w:color w:val="000000"/>
          <w:position w:val="0"/>
          <w:lang w:eastAsia="en-GB"/>
        </w:rPr>
        <w:t>Competitive salaries</w:t>
      </w:r>
      <w:r w:rsidRPr="009C1A31">
        <w:rPr>
          <w:color w:val="000000"/>
          <w:position w:val="0"/>
          <w:lang w:eastAsia="en-GB"/>
        </w:rPr>
        <w:t>, based on skills and experience;</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Teacher’s pension scheme</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School holidays</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Discounted membership</w:t>
      </w:r>
      <w:r w:rsidRPr="009C1A31">
        <w:rPr>
          <w:color w:val="222222"/>
          <w:position w:val="0"/>
          <w:lang w:eastAsia="en-GB"/>
        </w:rPr>
        <w:t xml:space="preserve"> in Trust </w:t>
      </w:r>
      <w:r w:rsidRPr="009C1A31">
        <w:rPr>
          <w:b/>
          <w:color w:val="222222"/>
          <w:position w:val="0"/>
          <w:lang w:eastAsia="en-GB"/>
        </w:rPr>
        <w:t>Sports Hubs (Falmouth &amp; Newquay)</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Free parking</w:t>
      </w:r>
      <w:r w:rsidRPr="009C1A31">
        <w:rPr>
          <w:color w:val="222222"/>
          <w:position w:val="0"/>
          <w:lang w:eastAsia="en-GB"/>
        </w:rPr>
        <w:t xml:space="preserve"> facilities;</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333333"/>
          <w:position w:val="0"/>
          <w:lang w:eastAsia="en-GB"/>
        </w:rPr>
        <w:t xml:space="preserve">Employer’s Eyecare Scheme </w:t>
      </w:r>
      <w:r w:rsidRPr="009C1A31">
        <w:rPr>
          <w:color w:val="333333"/>
          <w:position w:val="0"/>
          <w:lang w:eastAsia="en-GB"/>
        </w:rPr>
        <w:t>(Specsavers);</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color w:val="222222"/>
          <w:position w:val="0"/>
          <w:lang w:eastAsia="en-GB"/>
        </w:rPr>
        <w:t>Employee Assistance Programme (</w:t>
      </w:r>
      <w:r w:rsidRPr="009C1A31">
        <w:rPr>
          <w:b/>
          <w:color w:val="222222"/>
          <w:position w:val="0"/>
          <w:lang w:eastAsia="en-GB"/>
        </w:rPr>
        <w:t>EAP</w:t>
      </w:r>
      <w:r w:rsidRPr="009C1A31">
        <w:rPr>
          <w:color w:val="222222"/>
          <w:position w:val="0"/>
          <w:lang w:eastAsia="en-GB"/>
        </w:rPr>
        <w:t>);</w:t>
      </w:r>
    </w:p>
    <w:p w:rsidR="009C1A31" w:rsidRPr="009C1A31" w:rsidRDefault="009C1A31" w:rsidP="009C1A31">
      <w:pPr>
        <w:shd w:val="clear" w:color="auto" w:fill="FFFFFF"/>
        <w:suppressAutoHyphens w:val="0"/>
        <w:spacing w:after="150" w:line="240" w:lineRule="auto"/>
        <w:ind w:leftChars="0" w:left="-2" w:firstLineChars="0" w:firstLine="0"/>
        <w:jc w:val="both"/>
        <w:textDirection w:val="lrTb"/>
        <w:textAlignment w:val="auto"/>
        <w:outlineLvl w:val="9"/>
        <w:rPr>
          <w:color w:val="222222"/>
          <w:position w:val="0"/>
          <w:lang w:eastAsia="en-GB"/>
        </w:rPr>
      </w:pPr>
    </w:p>
    <w:p w:rsidR="009C1A31" w:rsidRPr="009C1A31" w:rsidRDefault="009C1A31" w:rsidP="009C1A31">
      <w:pPr>
        <w:suppressAutoHyphens w:val="0"/>
        <w:spacing w:after="0" w:line="240" w:lineRule="auto"/>
        <w:ind w:leftChars="0" w:left="0" w:firstLineChars="0" w:hanging="2"/>
        <w:jc w:val="both"/>
        <w:textDirection w:val="lrTb"/>
        <w:textAlignment w:val="auto"/>
        <w:outlineLvl w:val="9"/>
        <w:rPr>
          <w:position w:val="0"/>
          <w:lang w:eastAsia="en-GB"/>
        </w:rPr>
      </w:pPr>
      <w:r w:rsidRPr="009C1A31">
        <w:rPr>
          <w:b/>
          <w:position w:val="0"/>
          <w:lang w:eastAsia="en-GB"/>
        </w:rPr>
        <w:t>How to apply:</w:t>
      </w:r>
      <w:r w:rsidRPr="009C1A31">
        <w:rPr>
          <w:position w:val="0"/>
          <w:lang w:eastAsia="en-GB"/>
        </w:rPr>
        <w:t xml:space="preserve"> Please note a completed application form needs to be submitted (CVs are not an accepted form of application). To apply, please download the teaching application form available on our website, and once completed send to </w:t>
      </w:r>
      <w:r w:rsidRPr="009C1A31">
        <w:rPr>
          <w:i/>
          <w:position w:val="0"/>
          <w:lang w:eastAsia="en-GB"/>
        </w:rPr>
        <w:t>recruitment@treviglas.cornwall.sch.uk</w:t>
      </w:r>
      <w:r w:rsidRPr="009C1A31">
        <w:rPr>
          <w:position w:val="0"/>
          <w:lang w:eastAsia="en-GB"/>
        </w:rPr>
        <w:t xml:space="preserve"> for the attention of Mrs Rebecca Henwood.</w:t>
      </w:r>
    </w:p>
    <w:p w:rsidR="009C1A31" w:rsidRPr="009C1A31" w:rsidRDefault="009C1A31" w:rsidP="009C1A31">
      <w:pPr>
        <w:suppressAutoHyphens w:val="0"/>
        <w:spacing w:after="0" w:line="240" w:lineRule="auto"/>
        <w:ind w:leftChars="0" w:left="0" w:firstLineChars="0" w:hanging="2"/>
        <w:jc w:val="both"/>
        <w:textDirection w:val="lrTb"/>
        <w:textAlignment w:val="auto"/>
        <w:outlineLvl w:val="9"/>
        <w:rPr>
          <w:position w:val="0"/>
          <w:lang w:eastAsia="en-GB"/>
        </w:rPr>
      </w:pPr>
    </w:p>
    <w:p w:rsidR="009C1A31" w:rsidRPr="009C1A31" w:rsidRDefault="009C1A31" w:rsidP="009C1A31">
      <w:pPr>
        <w:numPr>
          <w:ilvl w:val="0"/>
          <w:numId w:val="6"/>
        </w:numPr>
        <w:pBdr>
          <w:top w:val="nil"/>
          <w:left w:val="nil"/>
          <w:bottom w:val="nil"/>
          <w:right w:val="nil"/>
          <w:between w:val="nil"/>
        </w:pBdr>
        <w:suppressAutoHyphens w:val="0"/>
        <w:spacing w:after="0" w:line="256" w:lineRule="auto"/>
        <w:ind w:leftChars="0" w:left="0" w:firstLineChars="0" w:hanging="2"/>
        <w:jc w:val="both"/>
        <w:textDirection w:val="lrTb"/>
        <w:textAlignment w:val="auto"/>
        <w:outlineLvl w:val="9"/>
        <w:rPr>
          <w:b/>
          <w:color w:val="000000"/>
          <w:position w:val="0"/>
          <w:lang w:eastAsia="en-GB"/>
        </w:rPr>
      </w:pPr>
      <w:bookmarkStart w:id="1" w:name="_heading=h.in27tnj7n5d8" w:colFirst="0" w:colLast="0"/>
      <w:bookmarkEnd w:id="1"/>
      <w:r w:rsidRPr="009C1A31">
        <w:rPr>
          <w:b/>
          <w:color w:val="000000"/>
          <w:position w:val="0"/>
          <w:lang w:eastAsia="en-GB"/>
        </w:rPr>
        <w:t xml:space="preserve">Closing date for applications: </w:t>
      </w:r>
      <w:r w:rsidR="0024400F">
        <w:rPr>
          <w:b/>
          <w:color w:val="000000"/>
          <w:position w:val="0"/>
          <w:lang w:eastAsia="en-GB"/>
        </w:rPr>
        <w:t>Monday 30</w:t>
      </w:r>
      <w:r w:rsidR="0024400F" w:rsidRPr="0024400F">
        <w:rPr>
          <w:b/>
          <w:color w:val="000000"/>
          <w:position w:val="0"/>
          <w:vertAlign w:val="superscript"/>
          <w:lang w:eastAsia="en-GB"/>
        </w:rPr>
        <w:t>th</w:t>
      </w:r>
      <w:r w:rsidR="0024400F">
        <w:rPr>
          <w:b/>
          <w:color w:val="000000"/>
          <w:position w:val="0"/>
          <w:lang w:eastAsia="en-GB"/>
        </w:rPr>
        <w:t xml:space="preserve"> March 2026 at 9 a.m.</w:t>
      </w:r>
      <w:bookmarkStart w:id="2" w:name="_GoBack"/>
      <w:bookmarkEnd w:id="2"/>
    </w:p>
    <w:p w:rsidR="009C1A31" w:rsidRPr="009C1A31" w:rsidRDefault="001A0DF2" w:rsidP="009C1A31">
      <w:pPr>
        <w:pBdr>
          <w:top w:val="nil"/>
          <w:left w:val="nil"/>
          <w:bottom w:val="nil"/>
          <w:right w:val="nil"/>
          <w:between w:val="nil"/>
        </w:pBdr>
        <w:suppressAutoHyphens w:val="0"/>
        <w:spacing w:after="0" w:line="256" w:lineRule="auto"/>
        <w:ind w:leftChars="0" w:left="720" w:firstLineChars="0" w:firstLine="0"/>
        <w:jc w:val="both"/>
        <w:textDirection w:val="lrTb"/>
        <w:textAlignment w:val="auto"/>
        <w:outlineLvl w:val="9"/>
        <w:rPr>
          <w:b/>
          <w:color w:val="000000"/>
          <w:position w:val="0"/>
          <w:lang w:eastAsia="en-GB"/>
        </w:rPr>
      </w:pPr>
      <w:r>
        <w:rPr>
          <w:b/>
          <w:color w:val="000000"/>
          <w:position w:val="0"/>
          <w:lang w:eastAsia="en-GB"/>
        </w:rPr>
        <w:t>(Applicants are advised to apply early, as the advert may close ahead of the stated deadline)</w:t>
      </w:r>
    </w:p>
    <w:p w:rsidR="009C1A31" w:rsidRDefault="009C1A31" w:rsidP="009C1A31">
      <w:pPr>
        <w:numPr>
          <w:ilvl w:val="0"/>
          <w:numId w:val="6"/>
        </w:numPr>
        <w:suppressAutoHyphens w:val="0"/>
        <w:spacing w:line="256" w:lineRule="auto"/>
        <w:ind w:leftChars="0" w:left="0" w:firstLineChars="0" w:hanging="2"/>
        <w:jc w:val="both"/>
        <w:textDirection w:val="lrTb"/>
        <w:textAlignment w:val="auto"/>
        <w:outlineLvl w:val="9"/>
        <w:rPr>
          <w:position w:val="0"/>
          <w:lang w:eastAsia="en-GB"/>
        </w:rPr>
      </w:pPr>
      <w:r w:rsidRPr="009C1A31">
        <w:rPr>
          <w:b/>
          <w:position w:val="0"/>
          <w:lang w:eastAsia="en-GB"/>
        </w:rPr>
        <w:t>Interviews to take place: To be confirmed</w:t>
      </w:r>
      <w:bookmarkStart w:id="3" w:name="_heading=h.pabkp0xfiq7r" w:colFirst="0" w:colLast="0"/>
      <w:bookmarkEnd w:id="3"/>
    </w:p>
    <w:p w:rsidR="009C1A31" w:rsidRDefault="009C1A31" w:rsidP="009C1A31">
      <w:pPr>
        <w:suppressAutoHyphens w:val="0"/>
        <w:spacing w:line="256" w:lineRule="auto"/>
        <w:ind w:leftChars="0" w:left="0" w:firstLineChars="0" w:firstLine="0"/>
        <w:jc w:val="both"/>
        <w:textDirection w:val="lrTb"/>
        <w:textAlignment w:val="auto"/>
        <w:outlineLvl w:val="9"/>
        <w:rPr>
          <w:position w:val="0"/>
          <w:lang w:eastAsia="en-GB"/>
        </w:rPr>
      </w:pPr>
    </w:p>
    <w:p w:rsidR="009C1A31" w:rsidRPr="009C1A31" w:rsidRDefault="009C1A31" w:rsidP="009C1A31">
      <w:pPr>
        <w:suppressAutoHyphens w:val="0"/>
        <w:spacing w:line="256" w:lineRule="auto"/>
        <w:ind w:leftChars="0" w:left="0" w:firstLineChars="0" w:firstLine="0"/>
        <w:jc w:val="both"/>
        <w:textDirection w:val="lrTb"/>
        <w:textAlignment w:val="auto"/>
        <w:outlineLvl w:val="9"/>
        <w:rPr>
          <w:position w:val="0"/>
          <w:lang w:eastAsia="en-GB"/>
        </w:rPr>
      </w:pPr>
      <w:r>
        <w:rPr>
          <w:position w:val="0"/>
          <w:lang w:eastAsia="en-GB"/>
        </w:rPr>
        <w:t>T</w:t>
      </w:r>
      <w:r w:rsidRPr="009C1A31">
        <w:rPr>
          <w:position w:val="0"/>
          <w:lang w:eastAsia="en-GB"/>
        </w:rPr>
        <w: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9C1A31" w:rsidRPr="009C1A31" w:rsidRDefault="009C1A31" w:rsidP="009C1A31">
      <w:pPr>
        <w:suppressAutoHyphens w:val="0"/>
        <w:ind w:leftChars="0" w:left="0" w:firstLineChars="0" w:hanging="2"/>
        <w:jc w:val="both"/>
        <w:textDirection w:val="lrTb"/>
        <w:textAlignment w:val="auto"/>
        <w:outlineLvl w:val="9"/>
        <w:rPr>
          <w:position w:val="0"/>
          <w:lang w:eastAsia="en-GB"/>
        </w:rPr>
      </w:pPr>
      <w:r w:rsidRPr="009C1A31">
        <w:rPr>
          <w:position w:val="0"/>
          <w:lang w:eastAsia="en-GB"/>
        </w:rPr>
        <w:t>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9C1A31" w:rsidRDefault="009C1A31">
      <w:pPr>
        <w:shd w:val="clear" w:color="auto" w:fill="FFFFFF"/>
        <w:spacing w:after="150" w:line="240" w:lineRule="auto"/>
        <w:ind w:left="0" w:hanging="2"/>
        <w:jc w:val="both"/>
      </w:pPr>
    </w:p>
    <w:sectPr w:rsidR="009C1A3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A55"/>
    <w:multiLevelType w:val="multilevel"/>
    <w:tmpl w:val="E9CA7EFC"/>
    <w:lvl w:ilvl="0">
      <w:start w:val="1"/>
      <w:numFmt w:val="bullet"/>
      <w:lvlText w:val="●"/>
      <w:lvlJc w:val="left"/>
      <w:pPr>
        <w:ind w:left="728" w:hanging="360"/>
      </w:pPr>
      <w:rPr>
        <w:rFonts w:ascii="Noto Sans Symbols" w:eastAsia="Noto Sans Symbols" w:hAnsi="Noto Sans Symbols" w:cs="Noto Sans Symbols"/>
      </w:rPr>
    </w:lvl>
    <w:lvl w:ilvl="1">
      <w:start w:val="1"/>
      <w:numFmt w:val="bullet"/>
      <w:lvlText w:val="o"/>
      <w:lvlJc w:val="left"/>
      <w:pPr>
        <w:ind w:left="1448" w:hanging="360"/>
      </w:pPr>
      <w:rPr>
        <w:rFonts w:ascii="Courier New" w:eastAsia="Courier New" w:hAnsi="Courier New" w:cs="Courier New"/>
      </w:rPr>
    </w:lvl>
    <w:lvl w:ilvl="2">
      <w:start w:val="1"/>
      <w:numFmt w:val="bullet"/>
      <w:lvlText w:val="▪"/>
      <w:lvlJc w:val="left"/>
      <w:pPr>
        <w:ind w:left="2168" w:hanging="360"/>
      </w:pPr>
      <w:rPr>
        <w:rFonts w:ascii="Noto Sans Symbols" w:eastAsia="Noto Sans Symbols" w:hAnsi="Noto Sans Symbols" w:cs="Noto Sans Symbols"/>
      </w:rPr>
    </w:lvl>
    <w:lvl w:ilvl="3">
      <w:start w:val="1"/>
      <w:numFmt w:val="bullet"/>
      <w:lvlText w:val="●"/>
      <w:lvlJc w:val="left"/>
      <w:pPr>
        <w:ind w:left="2888" w:hanging="360"/>
      </w:pPr>
      <w:rPr>
        <w:rFonts w:ascii="Noto Sans Symbols" w:eastAsia="Noto Sans Symbols" w:hAnsi="Noto Sans Symbols" w:cs="Noto Sans Symbols"/>
      </w:rPr>
    </w:lvl>
    <w:lvl w:ilvl="4">
      <w:start w:val="1"/>
      <w:numFmt w:val="bullet"/>
      <w:lvlText w:val="o"/>
      <w:lvlJc w:val="left"/>
      <w:pPr>
        <w:ind w:left="3608" w:hanging="360"/>
      </w:pPr>
      <w:rPr>
        <w:rFonts w:ascii="Courier New" w:eastAsia="Courier New" w:hAnsi="Courier New" w:cs="Courier New"/>
      </w:rPr>
    </w:lvl>
    <w:lvl w:ilvl="5">
      <w:start w:val="1"/>
      <w:numFmt w:val="bullet"/>
      <w:lvlText w:val="▪"/>
      <w:lvlJc w:val="left"/>
      <w:pPr>
        <w:ind w:left="4328" w:hanging="360"/>
      </w:pPr>
      <w:rPr>
        <w:rFonts w:ascii="Noto Sans Symbols" w:eastAsia="Noto Sans Symbols" w:hAnsi="Noto Sans Symbols" w:cs="Noto Sans Symbols"/>
      </w:rPr>
    </w:lvl>
    <w:lvl w:ilvl="6">
      <w:start w:val="1"/>
      <w:numFmt w:val="bullet"/>
      <w:lvlText w:val="●"/>
      <w:lvlJc w:val="left"/>
      <w:pPr>
        <w:ind w:left="5048" w:hanging="360"/>
      </w:pPr>
      <w:rPr>
        <w:rFonts w:ascii="Noto Sans Symbols" w:eastAsia="Noto Sans Symbols" w:hAnsi="Noto Sans Symbols" w:cs="Noto Sans Symbols"/>
      </w:rPr>
    </w:lvl>
    <w:lvl w:ilvl="7">
      <w:start w:val="1"/>
      <w:numFmt w:val="bullet"/>
      <w:lvlText w:val="o"/>
      <w:lvlJc w:val="left"/>
      <w:pPr>
        <w:ind w:left="5768" w:hanging="360"/>
      </w:pPr>
      <w:rPr>
        <w:rFonts w:ascii="Courier New" w:eastAsia="Courier New" w:hAnsi="Courier New" w:cs="Courier New"/>
      </w:rPr>
    </w:lvl>
    <w:lvl w:ilvl="8">
      <w:start w:val="1"/>
      <w:numFmt w:val="bullet"/>
      <w:lvlText w:val="▪"/>
      <w:lvlJc w:val="left"/>
      <w:pPr>
        <w:ind w:left="6488" w:hanging="360"/>
      </w:pPr>
      <w:rPr>
        <w:rFonts w:ascii="Noto Sans Symbols" w:eastAsia="Noto Sans Symbols" w:hAnsi="Noto Sans Symbols" w:cs="Noto Sans Symbols"/>
      </w:rPr>
    </w:lvl>
  </w:abstractNum>
  <w:abstractNum w:abstractNumId="1" w15:restartNumberingAfterBreak="0">
    <w:nsid w:val="0B882218"/>
    <w:multiLevelType w:val="multilevel"/>
    <w:tmpl w:val="789687E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1306068F"/>
    <w:multiLevelType w:val="hybridMultilevel"/>
    <w:tmpl w:val="A1B8BE8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133D3190"/>
    <w:multiLevelType w:val="multilevel"/>
    <w:tmpl w:val="4724A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A0454A"/>
    <w:multiLevelType w:val="multilevel"/>
    <w:tmpl w:val="B36255D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60557126"/>
    <w:multiLevelType w:val="multilevel"/>
    <w:tmpl w:val="20084FB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6C7172FC"/>
    <w:multiLevelType w:val="hybridMultilevel"/>
    <w:tmpl w:val="1EE24FB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7A4035E8"/>
    <w:multiLevelType w:val="multilevel"/>
    <w:tmpl w:val="7B6C6AC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3"/>
  </w:num>
  <w:num w:numId="2">
    <w:abstractNumId w:val="7"/>
  </w:num>
  <w:num w:numId="3">
    <w:abstractNumId w:val="5"/>
  </w:num>
  <w:num w:numId="4">
    <w:abstractNumId w:val="2"/>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91"/>
    <w:rsid w:val="001A0DF2"/>
    <w:rsid w:val="001A6503"/>
    <w:rsid w:val="0024400F"/>
    <w:rsid w:val="002454A5"/>
    <w:rsid w:val="00254B69"/>
    <w:rsid w:val="0035757C"/>
    <w:rsid w:val="004148EA"/>
    <w:rsid w:val="004C5B91"/>
    <w:rsid w:val="006500CD"/>
    <w:rsid w:val="00696F66"/>
    <w:rsid w:val="00740174"/>
    <w:rsid w:val="00786A32"/>
    <w:rsid w:val="008711D5"/>
    <w:rsid w:val="008D3019"/>
    <w:rsid w:val="009843CC"/>
    <w:rsid w:val="009C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66BA"/>
  <w15:docId w15:val="{84EE81ED-814A-44BB-AC20-AD3568B4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customStyle="1" w:styleId="Heading3Char">
    <w:name w:val="Heading 3 Char"/>
    <w:rPr>
      <w:rFonts w:ascii="Times New Roman" w:eastAsia="Times New Roman" w:hAnsi="Times New Roman"/>
      <w:b/>
      <w:bCs/>
      <w:w w:val="100"/>
      <w:position w:val="-1"/>
      <w:sz w:val="27"/>
      <w:szCs w:val="27"/>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NormalWeb">
    <w:name w:val="Normal (Web)"/>
    <w:basedOn w:val="Normal"/>
    <w:qFormat/>
    <w:pPr>
      <w:spacing w:after="270" w:line="240" w:lineRule="auto"/>
    </w:pPr>
    <w:rPr>
      <w:rFonts w:ascii="Open Sans" w:eastAsia="Times New Roman" w:hAnsi="Open Sans"/>
      <w:sz w:val="26"/>
      <w:szCs w:val="26"/>
      <w:lang w:eastAsia="en-GB"/>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evigla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2xliaLLCBx9ElEzT0b3sbfxhXw==">CgMxLjAyDmgudzlkNGw1cXU3N2NoMghoLmdqZGd4czIJaC4zMGowemxsOAByITF1SnRrclV5WnYxei1hWGwwR0tUcHZvbjhxSHpLWUduNA==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Jodie Winter</dc:creator>
  <cp:lastModifiedBy>Becca</cp:lastModifiedBy>
  <cp:revision>2</cp:revision>
  <cp:lastPrinted>2026-01-22T10:02:00Z</cp:lastPrinted>
  <dcterms:created xsi:type="dcterms:W3CDTF">2026-03-20T13:08:00Z</dcterms:created>
  <dcterms:modified xsi:type="dcterms:W3CDTF">2026-03-20T13:08:00Z</dcterms:modified>
</cp:coreProperties>
</file>