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03D" w:rsidRDefault="004B7515" w:rsidP="00F4003D">
      <w:pPr>
        <w:jc w:val="both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2BF390FB" wp14:editId="3A0DC53A">
            <wp:simplePos x="0" y="0"/>
            <wp:positionH relativeFrom="column">
              <wp:posOffset>4151490</wp:posOffset>
            </wp:positionH>
            <wp:positionV relativeFrom="paragraph">
              <wp:posOffset>-476250</wp:posOffset>
            </wp:positionV>
            <wp:extent cx="1085850" cy="6407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03D" w:rsidRPr="00625D29" w:rsidRDefault="00F4003D" w:rsidP="00F4003D"/>
    <w:p w:rsidR="00F4003D" w:rsidRPr="00625D29" w:rsidRDefault="004B7515" w:rsidP="00F4003D">
      <w:r w:rsidRPr="00134ABB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DC0E670" wp14:editId="4C5550E5">
                <wp:simplePos x="0" y="0"/>
                <wp:positionH relativeFrom="margin">
                  <wp:posOffset>-71755</wp:posOffset>
                </wp:positionH>
                <wp:positionV relativeFrom="paragraph">
                  <wp:posOffset>184785</wp:posOffset>
                </wp:positionV>
                <wp:extent cx="6753225" cy="561975"/>
                <wp:effectExtent l="0" t="0" r="28575" b="28575"/>
                <wp:wrapTight wrapText="bothSides">
                  <wp:wrapPolygon edited="0">
                    <wp:start x="0" y="0"/>
                    <wp:lineTo x="0" y="21966"/>
                    <wp:lineTo x="21630" y="21966"/>
                    <wp:lineTo x="21630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03D" w:rsidRPr="00701B07" w:rsidRDefault="00F4003D" w:rsidP="00F4003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 Specification</w:t>
                            </w:r>
                            <w:r w:rsidRPr="00701B07">
                              <w:rPr>
                                <w:b/>
                              </w:rPr>
                              <w:t xml:space="preserve"> – </w:t>
                            </w:r>
                            <w:r w:rsidR="00251192" w:rsidRPr="00F4003D">
                              <w:rPr>
                                <w:b/>
                              </w:rPr>
                              <w:t>Early Years Lead and Class Teacher</w:t>
                            </w:r>
                          </w:p>
                          <w:p w:rsidR="00F4003D" w:rsidRPr="00701B07" w:rsidRDefault="00F4003D" w:rsidP="00F4003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1B07">
                              <w:rPr>
                                <w:b/>
                              </w:rPr>
                              <w:t>Required for September 202</w:t>
                            </w:r>
                            <w:r w:rsidR="00251192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65pt;margin-top:14.55pt;width:531.75pt;height:44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">
                <v:textbox>
                  <w:txbxContent>
                    <w:p w:rsidR="00F4003D" w:rsidRPr="00701B07" w:rsidRDefault="00F4003D" w:rsidP="00F4003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 Specification</w:t>
                      </w:r>
                      <w:r w:rsidRPr="00701B07">
                        <w:rPr>
                          <w:b/>
                        </w:rPr>
                        <w:t xml:space="preserve"> – </w:t>
                      </w:r>
                      <w:r w:rsidR="00251192" w:rsidRPr="00F4003D">
                        <w:rPr>
                          <w:b/>
                        </w:rPr>
                        <w:t>Early Years Lead and Class Teacher</w:t>
                      </w:r>
                    </w:p>
                    <w:p w:rsidR="00F4003D" w:rsidRPr="00701B07" w:rsidRDefault="00F4003D" w:rsidP="00F4003D">
                      <w:pPr>
                        <w:jc w:val="center"/>
                        <w:rPr>
                          <w:b/>
                        </w:rPr>
                      </w:pPr>
                      <w:r w:rsidRPr="00701B07">
                        <w:rPr>
                          <w:b/>
                        </w:rPr>
                        <w:t>Required for September 202</w:t>
                      </w:r>
                      <w:r w:rsidR="00251192">
                        <w:rPr>
                          <w:b/>
                        </w:rPr>
                        <w:t>4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F4003D" w:rsidRPr="00625D29" w:rsidRDefault="00F4003D" w:rsidP="00F4003D">
      <w:pPr>
        <w:tabs>
          <w:tab w:val="left" w:pos="4110"/>
        </w:tabs>
      </w:pPr>
      <w:bookmarkStart w:id="0" w:name="_GoBack"/>
      <w:bookmarkEnd w:id="0"/>
      <w:r>
        <w:tab/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4028"/>
        <w:gridCol w:w="4028"/>
        <w:gridCol w:w="851"/>
      </w:tblGrid>
      <w:tr w:rsidR="00F4003D" w:rsidRPr="00A02981" w:rsidTr="004B7515">
        <w:trPr>
          <w:trHeight w:val="340"/>
          <w:tblHeader/>
        </w:trPr>
        <w:tc>
          <w:tcPr>
            <w:tcW w:w="1720" w:type="dxa"/>
            <w:shd w:val="clear" w:color="auto" w:fill="9CC2E5" w:themeFill="accent1" w:themeFillTint="99"/>
          </w:tcPr>
          <w:p w:rsidR="00F4003D" w:rsidRPr="00A02981" w:rsidRDefault="00F4003D" w:rsidP="00C55333">
            <w:pPr>
              <w:tabs>
                <w:tab w:val="left" w:pos="397"/>
              </w:tabs>
              <w:rPr>
                <w:rFonts w:ascii="Calibri" w:hAnsi="Calibri" w:cs="Calibri"/>
                <w:b/>
                <w:color w:val="FFFFFF" w:themeColor="background1"/>
              </w:rPr>
            </w:pPr>
          </w:p>
        </w:tc>
        <w:tc>
          <w:tcPr>
            <w:tcW w:w="4028" w:type="dxa"/>
            <w:shd w:val="clear" w:color="auto" w:fill="9CC2E5" w:themeFill="accent1" w:themeFillTint="99"/>
          </w:tcPr>
          <w:p w:rsidR="00F4003D" w:rsidRPr="00A02981" w:rsidRDefault="00F4003D" w:rsidP="00C55333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A02981">
              <w:rPr>
                <w:rFonts w:ascii="Calibri" w:hAnsi="Calibri" w:cs="Calibri"/>
                <w:b/>
                <w:color w:val="FFFFFF" w:themeColor="background1"/>
              </w:rPr>
              <w:t>Essential</w:t>
            </w:r>
          </w:p>
        </w:tc>
        <w:tc>
          <w:tcPr>
            <w:tcW w:w="4028" w:type="dxa"/>
            <w:shd w:val="clear" w:color="auto" w:fill="9CC2E5" w:themeFill="accent1" w:themeFillTint="99"/>
          </w:tcPr>
          <w:p w:rsidR="00F4003D" w:rsidRPr="00A02981" w:rsidRDefault="00F4003D" w:rsidP="00C55333">
            <w:pPr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A02981">
              <w:rPr>
                <w:rFonts w:ascii="Calibri" w:hAnsi="Calibri" w:cs="Calibri"/>
                <w:b/>
                <w:color w:val="FFFFFF" w:themeColor="background1"/>
              </w:rPr>
              <w:t>Desirable</w:t>
            </w:r>
          </w:p>
        </w:tc>
        <w:tc>
          <w:tcPr>
            <w:tcW w:w="851" w:type="dxa"/>
            <w:shd w:val="clear" w:color="auto" w:fill="9CC2E5" w:themeFill="accent1" w:themeFillTint="99"/>
          </w:tcPr>
          <w:p w:rsidR="00F4003D" w:rsidRPr="00A02981" w:rsidRDefault="00F4003D" w:rsidP="00C55333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  <w:r w:rsidRPr="00A02981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Evidence</w:t>
            </w:r>
          </w:p>
        </w:tc>
      </w:tr>
      <w:tr w:rsidR="00F4003D" w:rsidRPr="00FE0A4F" w:rsidTr="004B7515">
        <w:trPr>
          <w:trHeight w:val="2008"/>
        </w:trPr>
        <w:tc>
          <w:tcPr>
            <w:tcW w:w="1720" w:type="dxa"/>
          </w:tcPr>
          <w:p w:rsidR="00F4003D" w:rsidRPr="00FE0A4F" w:rsidRDefault="00F4003D" w:rsidP="00C55333">
            <w:pPr>
              <w:tabs>
                <w:tab w:val="left" w:pos="397"/>
              </w:tabs>
              <w:rPr>
                <w:rFonts w:ascii="Calibri" w:hAnsi="Calibri" w:cs="Calibri"/>
                <w:b/>
              </w:rPr>
            </w:pPr>
          </w:p>
          <w:p w:rsidR="00F4003D" w:rsidRPr="00FE0A4F" w:rsidRDefault="00F4003D" w:rsidP="00F4003D">
            <w:pPr>
              <w:numPr>
                <w:ilvl w:val="0"/>
                <w:numId w:val="13"/>
              </w:numPr>
              <w:tabs>
                <w:tab w:val="left" w:pos="397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FE0A4F">
              <w:rPr>
                <w:rFonts w:ascii="Calibri" w:hAnsi="Calibri" w:cs="Calibri"/>
                <w:b/>
              </w:rPr>
              <w:t>Qualifications/ Professional    Development</w:t>
            </w:r>
          </w:p>
        </w:tc>
        <w:tc>
          <w:tcPr>
            <w:tcW w:w="4028" w:type="dxa"/>
          </w:tcPr>
          <w:p w:rsidR="00F4003D" w:rsidRPr="00FE0A4F" w:rsidRDefault="00F4003D" w:rsidP="00F4003D">
            <w:pPr>
              <w:numPr>
                <w:ilvl w:val="1"/>
                <w:numId w:val="14"/>
              </w:numPr>
              <w:spacing w:after="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Qualified teacher status</w:t>
            </w:r>
          </w:p>
          <w:p w:rsidR="00F4003D" w:rsidRDefault="00F4003D" w:rsidP="00F4003D">
            <w:pPr>
              <w:numPr>
                <w:ilvl w:val="0"/>
                <w:numId w:val="14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 xml:space="preserve">Evidence of continuing professional development relating to </w:t>
            </w:r>
            <w:r w:rsidR="00251192">
              <w:rPr>
                <w:rFonts w:ascii="Calibri" w:hAnsi="Calibri" w:cs="Calibri"/>
              </w:rPr>
              <w:t>Early Years</w:t>
            </w:r>
            <w:r w:rsidRPr="00FE0A4F">
              <w:rPr>
                <w:rFonts w:ascii="Calibri" w:hAnsi="Calibri" w:cs="Calibri"/>
              </w:rPr>
              <w:t xml:space="preserve"> leadership and management, </w:t>
            </w:r>
            <w:r w:rsidR="00251192">
              <w:rPr>
                <w:rFonts w:ascii="Calibri" w:hAnsi="Calibri" w:cs="Calibri"/>
              </w:rPr>
              <w:t>or curriculum</w:t>
            </w:r>
          </w:p>
          <w:p w:rsidR="00F4003D" w:rsidRPr="00A02981" w:rsidRDefault="00F4003D" w:rsidP="00F4003D">
            <w:pPr>
              <w:numPr>
                <w:ilvl w:val="0"/>
                <w:numId w:val="14"/>
              </w:numPr>
              <w:spacing w:after="100" w:line="240" w:lineRule="auto"/>
              <w:rPr>
                <w:rFonts w:ascii="Calibri" w:hAnsi="Calibri" w:cs="Calibri"/>
              </w:rPr>
            </w:pPr>
            <w:r w:rsidRPr="00A02981">
              <w:rPr>
                <w:rFonts w:ascii="Calibri" w:hAnsi="Calibri" w:cs="Calibri"/>
              </w:rPr>
              <w:t>Ability to identify own learning needs and to support others in identifying their learning needs.</w:t>
            </w:r>
          </w:p>
        </w:tc>
        <w:tc>
          <w:tcPr>
            <w:tcW w:w="4028" w:type="dxa"/>
          </w:tcPr>
          <w:p w:rsidR="00F4003D" w:rsidRPr="00FE0A4F" w:rsidRDefault="00F4003D" w:rsidP="00F4003D">
            <w:pPr>
              <w:numPr>
                <w:ilvl w:val="0"/>
                <w:numId w:val="14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Postgraduate level qualification</w:t>
            </w:r>
          </w:p>
          <w:p w:rsidR="00F4003D" w:rsidRPr="00FE0A4F" w:rsidRDefault="00F4003D" w:rsidP="00F4003D">
            <w:pPr>
              <w:numPr>
                <w:ilvl w:val="0"/>
                <w:numId w:val="14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NPQ</w:t>
            </w:r>
            <w:r w:rsidR="00251192">
              <w:rPr>
                <w:rFonts w:ascii="Calibri" w:hAnsi="Calibri" w:cs="Calibri"/>
              </w:rPr>
              <w:t>EYL</w:t>
            </w:r>
            <w:r w:rsidRPr="00FE0A4F">
              <w:rPr>
                <w:rFonts w:ascii="Calibri" w:hAnsi="Calibri" w:cs="Calibri"/>
              </w:rPr>
              <w:t xml:space="preserve"> award or </w:t>
            </w:r>
            <w:r w:rsidR="00251192">
              <w:rPr>
                <w:rFonts w:ascii="Calibri" w:hAnsi="Calibri" w:cs="Calibri"/>
              </w:rPr>
              <w:t>other relevant</w:t>
            </w:r>
            <w:r w:rsidRPr="00FE0A4F">
              <w:rPr>
                <w:rFonts w:ascii="Calibri" w:hAnsi="Calibri" w:cs="Calibri"/>
              </w:rPr>
              <w:t xml:space="preserve"> certification</w:t>
            </w:r>
          </w:p>
          <w:p w:rsidR="00F4003D" w:rsidRPr="00FE0A4F" w:rsidRDefault="00F4003D" w:rsidP="00F4003D">
            <w:pPr>
              <w:numPr>
                <w:ilvl w:val="0"/>
                <w:numId w:val="14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Experience of working with other schools/organisations/agencies</w:t>
            </w:r>
          </w:p>
          <w:p w:rsidR="00F4003D" w:rsidRPr="00625D29" w:rsidRDefault="00F4003D" w:rsidP="00F4003D">
            <w:pPr>
              <w:numPr>
                <w:ilvl w:val="0"/>
                <w:numId w:val="14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Experience of leading/coordinating professional development opportunities.</w:t>
            </w:r>
          </w:p>
        </w:tc>
        <w:tc>
          <w:tcPr>
            <w:tcW w:w="851" w:type="dxa"/>
          </w:tcPr>
          <w:p w:rsidR="00F4003D" w:rsidRPr="00FE0A4F" w:rsidRDefault="00F4003D" w:rsidP="00C55333">
            <w:pPr>
              <w:jc w:val="center"/>
              <w:rPr>
                <w:rFonts w:ascii="Calibri" w:hAnsi="Calibri" w:cs="Calibri"/>
              </w:rPr>
            </w:pPr>
          </w:p>
          <w:p w:rsidR="00F4003D" w:rsidRPr="00FE0A4F" w:rsidRDefault="00F4003D" w:rsidP="00C55333">
            <w:pPr>
              <w:jc w:val="center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A</w:t>
            </w:r>
          </w:p>
          <w:p w:rsidR="00F4003D" w:rsidRPr="00FE0A4F" w:rsidRDefault="00F4003D" w:rsidP="00C55333">
            <w:pPr>
              <w:jc w:val="center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I</w:t>
            </w:r>
          </w:p>
        </w:tc>
      </w:tr>
      <w:tr w:rsidR="00F4003D" w:rsidRPr="00FE0A4F" w:rsidTr="004B7515">
        <w:trPr>
          <w:trHeight w:val="3767"/>
        </w:trPr>
        <w:tc>
          <w:tcPr>
            <w:tcW w:w="1720" w:type="dxa"/>
          </w:tcPr>
          <w:p w:rsidR="00F4003D" w:rsidRPr="00FE0A4F" w:rsidRDefault="00F4003D" w:rsidP="00C55333">
            <w:pPr>
              <w:tabs>
                <w:tab w:val="left" w:pos="397"/>
              </w:tabs>
              <w:ind w:left="360"/>
              <w:rPr>
                <w:rFonts w:ascii="Calibri" w:hAnsi="Calibri" w:cs="Calibri"/>
                <w:b/>
              </w:rPr>
            </w:pPr>
          </w:p>
          <w:p w:rsidR="00F4003D" w:rsidRPr="00FE0A4F" w:rsidRDefault="00F4003D" w:rsidP="00F4003D">
            <w:pPr>
              <w:numPr>
                <w:ilvl w:val="0"/>
                <w:numId w:val="13"/>
              </w:numPr>
              <w:tabs>
                <w:tab w:val="left" w:pos="397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FE0A4F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4028" w:type="dxa"/>
          </w:tcPr>
          <w:p w:rsidR="00F4003D" w:rsidRPr="00FE0A4F" w:rsidRDefault="00F4003D" w:rsidP="00F4003D">
            <w:pPr>
              <w:numPr>
                <w:ilvl w:val="1"/>
                <w:numId w:val="14"/>
              </w:numPr>
              <w:spacing w:after="100" w:line="240" w:lineRule="auto"/>
              <w:rPr>
                <w:rFonts w:ascii="Calibri" w:hAnsi="Calibri" w:cs="Calibri"/>
              </w:rPr>
            </w:pPr>
            <w:r w:rsidRPr="00A0105E">
              <w:rPr>
                <w:rFonts w:ascii="Calibri" w:hAnsi="Calibri" w:cs="Calibri"/>
              </w:rPr>
              <w:t xml:space="preserve">At least </w:t>
            </w:r>
            <w:r w:rsidR="00251192">
              <w:rPr>
                <w:rFonts w:ascii="Calibri" w:hAnsi="Calibri" w:cs="Calibri"/>
              </w:rPr>
              <w:t>2</w:t>
            </w:r>
            <w:r w:rsidRPr="00A0105E">
              <w:rPr>
                <w:rFonts w:ascii="Calibri" w:hAnsi="Calibri" w:cs="Calibri"/>
              </w:rPr>
              <w:t xml:space="preserve"> years successful teaching experience</w:t>
            </w:r>
            <w:r>
              <w:rPr>
                <w:rFonts w:ascii="Calibri" w:hAnsi="Calibri" w:cs="Calibri"/>
              </w:rPr>
              <w:t xml:space="preserve"> </w:t>
            </w:r>
            <w:r w:rsidR="00251192">
              <w:rPr>
                <w:rFonts w:ascii="Calibri" w:hAnsi="Calibri" w:cs="Calibri"/>
              </w:rPr>
              <w:t>in the EYFS age range</w:t>
            </w:r>
          </w:p>
          <w:p w:rsidR="00F4003D" w:rsidRDefault="00F4003D" w:rsidP="00F4003D">
            <w:pPr>
              <w:numPr>
                <w:ilvl w:val="1"/>
                <w:numId w:val="14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 xml:space="preserve">Successful experience of leading </w:t>
            </w:r>
            <w:r w:rsidR="00251192">
              <w:rPr>
                <w:rFonts w:ascii="Calibri" w:hAnsi="Calibri" w:cs="Calibri"/>
              </w:rPr>
              <w:t>EYFS</w:t>
            </w:r>
          </w:p>
          <w:p w:rsidR="00F4003D" w:rsidRPr="00A02981" w:rsidRDefault="00F4003D" w:rsidP="00F4003D">
            <w:pPr>
              <w:numPr>
                <w:ilvl w:val="1"/>
                <w:numId w:val="14"/>
              </w:numPr>
              <w:spacing w:after="100" w:line="240" w:lineRule="auto"/>
              <w:rPr>
                <w:rFonts w:cstheme="minorHAnsi"/>
              </w:rPr>
            </w:pPr>
            <w:r w:rsidRPr="00A02981">
              <w:rPr>
                <w:rFonts w:cstheme="minorHAnsi"/>
              </w:rPr>
              <w:t>Has a successful track record of improving the quality of</w:t>
            </w:r>
            <w:r w:rsidR="00251192">
              <w:rPr>
                <w:rFonts w:cstheme="minorHAnsi"/>
              </w:rPr>
              <w:t xml:space="preserve"> Early Years</w:t>
            </w:r>
            <w:r w:rsidRPr="00A02981">
              <w:rPr>
                <w:rFonts w:cstheme="minorHAnsi"/>
              </w:rPr>
              <w:t xml:space="preserve"> education through their leadership, and proven leadership experience in delivering the highest expectations and standards across the </w:t>
            </w:r>
            <w:r w:rsidR="00251192">
              <w:rPr>
                <w:rFonts w:cstheme="minorHAnsi"/>
              </w:rPr>
              <w:t>EYFS</w:t>
            </w:r>
            <w:r w:rsidRPr="00A02981">
              <w:rPr>
                <w:rFonts w:cstheme="minorHAnsi"/>
              </w:rPr>
              <w:t xml:space="preserve"> curriculum and teaching and learning</w:t>
            </w:r>
          </w:p>
          <w:p w:rsidR="00F4003D" w:rsidRPr="00251192" w:rsidRDefault="00F4003D" w:rsidP="00251192">
            <w:pPr>
              <w:numPr>
                <w:ilvl w:val="1"/>
                <w:numId w:val="14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Substantial, successful teaching experience at outstanding grade</w:t>
            </w:r>
          </w:p>
        </w:tc>
        <w:tc>
          <w:tcPr>
            <w:tcW w:w="4028" w:type="dxa"/>
          </w:tcPr>
          <w:p w:rsidR="00F4003D" w:rsidRPr="00FE0A4F" w:rsidRDefault="00F4003D" w:rsidP="00F4003D">
            <w:pPr>
              <w:numPr>
                <w:ilvl w:val="0"/>
                <w:numId w:val="14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Teaching experience in at least 2 of the 3 key stages.</w:t>
            </w:r>
          </w:p>
          <w:p w:rsidR="00F4003D" w:rsidRPr="00FE0A4F" w:rsidRDefault="00F4003D" w:rsidP="00F4003D">
            <w:pPr>
              <w:numPr>
                <w:ilvl w:val="0"/>
                <w:numId w:val="14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Curriculum leadership in one or more core subjects</w:t>
            </w:r>
          </w:p>
          <w:p w:rsidR="00F4003D" w:rsidRPr="00251192" w:rsidRDefault="00F4003D" w:rsidP="00251192">
            <w:pPr>
              <w:numPr>
                <w:ilvl w:val="0"/>
                <w:numId w:val="14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Experience of teaching in more than one school</w:t>
            </w:r>
          </w:p>
        </w:tc>
        <w:tc>
          <w:tcPr>
            <w:tcW w:w="851" w:type="dxa"/>
          </w:tcPr>
          <w:p w:rsidR="00F4003D" w:rsidRPr="00FE0A4F" w:rsidRDefault="00F4003D" w:rsidP="00C55333">
            <w:pPr>
              <w:rPr>
                <w:rFonts w:ascii="Calibri" w:hAnsi="Calibri" w:cs="Calibri"/>
              </w:rPr>
            </w:pPr>
          </w:p>
          <w:p w:rsidR="00F4003D" w:rsidRPr="00FE0A4F" w:rsidRDefault="00F4003D" w:rsidP="00C55333">
            <w:pPr>
              <w:jc w:val="center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A</w:t>
            </w:r>
          </w:p>
          <w:p w:rsidR="00F4003D" w:rsidRPr="00FE0A4F" w:rsidRDefault="00F4003D" w:rsidP="00C55333">
            <w:pPr>
              <w:jc w:val="center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I</w:t>
            </w:r>
          </w:p>
        </w:tc>
      </w:tr>
      <w:tr w:rsidR="00F4003D" w:rsidRPr="00FE0A4F" w:rsidTr="004B7515">
        <w:trPr>
          <w:trHeight w:val="108"/>
        </w:trPr>
        <w:tc>
          <w:tcPr>
            <w:tcW w:w="1720" w:type="dxa"/>
          </w:tcPr>
          <w:p w:rsidR="00F4003D" w:rsidRPr="00FE0A4F" w:rsidRDefault="00F4003D" w:rsidP="00C55333">
            <w:pPr>
              <w:tabs>
                <w:tab w:val="left" w:pos="397"/>
              </w:tabs>
              <w:rPr>
                <w:rFonts w:ascii="Calibri" w:hAnsi="Calibri" w:cs="Calibri"/>
                <w:b/>
              </w:rPr>
            </w:pPr>
          </w:p>
          <w:p w:rsidR="00F4003D" w:rsidRPr="00FE0A4F" w:rsidRDefault="00F4003D" w:rsidP="00F4003D">
            <w:pPr>
              <w:numPr>
                <w:ilvl w:val="0"/>
                <w:numId w:val="13"/>
              </w:numPr>
              <w:tabs>
                <w:tab w:val="left" w:pos="397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FE0A4F">
              <w:rPr>
                <w:rFonts w:ascii="Calibri" w:hAnsi="Calibri" w:cs="Calibri"/>
                <w:b/>
              </w:rPr>
              <w:t>Teaching and Learning</w:t>
            </w:r>
          </w:p>
        </w:tc>
        <w:tc>
          <w:tcPr>
            <w:tcW w:w="4028" w:type="dxa"/>
          </w:tcPr>
          <w:p w:rsidR="00F4003D" w:rsidRPr="00FE0A4F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 xml:space="preserve">A secure understanding of the requirements of the </w:t>
            </w:r>
            <w:r w:rsidR="005853CE">
              <w:rPr>
                <w:rFonts w:ascii="Calibri" w:hAnsi="Calibri" w:cs="Calibri"/>
              </w:rPr>
              <w:t xml:space="preserve">EYFS frameworks, Development Matters </w:t>
            </w:r>
            <w:r w:rsidRPr="00FE0A4F">
              <w:rPr>
                <w:rFonts w:ascii="Calibri" w:hAnsi="Calibri" w:cs="Calibri"/>
              </w:rPr>
              <w:t>and Early Years d</w:t>
            </w:r>
            <w:r w:rsidR="005853CE">
              <w:rPr>
                <w:rFonts w:ascii="Calibri" w:hAnsi="Calibri" w:cs="Calibri"/>
              </w:rPr>
              <w:t>ocuments</w:t>
            </w:r>
          </w:p>
          <w:p w:rsidR="00F4003D" w:rsidRPr="00FE0A4F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Knowledge and experience of a range of successful teaching and learning strategies to meet the needs of all pupils</w:t>
            </w:r>
          </w:p>
          <w:p w:rsidR="00F4003D" w:rsidRPr="00FE0A4F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A secure understanding of assessment strategies and the use of assessment to inform the next stages of learning</w:t>
            </w:r>
          </w:p>
          <w:p w:rsidR="00F4003D" w:rsidRPr="00FE0A4F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Experience of effective monitoring and evaluation of teaching and learning</w:t>
            </w:r>
          </w:p>
          <w:p w:rsidR="00F4003D" w:rsidRPr="00FE0A4F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Secure knowledge of statutory requirements relating to the curriculum and assessment</w:t>
            </w:r>
          </w:p>
          <w:p w:rsidR="00F4003D" w:rsidRPr="000523A7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 xml:space="preserve">Understanding of the characteristics of </w:t>
            </w:r>
            <w:r w:rsidRPr="00FE0A4F">
              <w:rPr>
                <w:rFonts w:ascii="Calibri" w:hAnsi="Calibri" w:cs="Calibri"/>
              </w:rPr>
              <w:lastRenderedPageBreak/>
              <w:t>an effective</w:t>
            </w:r>
            <w:r w:rsidR="005853CE">
              <w:rPr>
                <w:rFonts w:ascii="Calibri" w:hAnsi="Calibri" w:cs="Calibri"/>
              </w:rPr>
              <w:t xml:space="preserve"> early</w:t>
            </w:r>
            <w:r w:rsidRPr="00FE0A4F">
              <w:rPr>
                <w:rFonts w:ascii="Calibri" w:hAnsi="Calibri" w:cs="Calibri"/>
              </w:rPr>
              <w:t xml:space="preserve"> learning environment and the key elements of successful behaviour management.</w:t>
            </w:r>
            <w:r>
              <w:t xml:space="preserve"> </w:t>
            </w:r>
          </w:p>
        </w:tc>
        <w:tc>
          <w:tcPr>
            <w:tcW w:w="4028" w:type="dxa"/>
          </w:tcPr>
          <w:p w:rsidR="00F4003D" w:rsidRPr="00FE0A4F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lastRenderedPageBreak/>
              <w:t xml:space="preserve">Understanding of successful teaching and learning across the entire curriculum across </w:t>
            </w:r>
            <w:r w:rsidR="005853CE">
              <w:rPr>
                <w:rFonts w:ascii="Calibri" w:hAnsi="Calibri" w:cs="Calibri"/>
              </w:rPr>
              <w:t>2 out of 3 key stages</w:t>
            </w:r>
          </w:p>
          <w:p w:rsidR="00F4003D" w:rsidRPr="005853CE" w:rsidRDefault="00F4003D" w:rsidP="005853CE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Successful experience in creating an effective learning environment and in developing and implementing policy and practice relating to behaviour management</w:t>
            </w:r>
          </w:p>
        </w:tc>
        <w:tc>
          <w:tcPr>
            <w:tcW w:w="851" w:type="dxa"/>
          </w:tcPr>
          <w:p w:rsidR="00F4003D" w:rsidRPr="00FE0A4F" w:rsidRDefault="00F4003D" w:rsidP="00C55333">
            <w:pPr>
              <w:rPr>
                <w:rFonts w:ascii="Calibri" w:hAnsi="Calibri" w:cs="Calibri"/>
              </w:rPr>
            </w:pPr>
          </w:p>
          <w:p w:rsidR="00F4003D" w:rsidRPr="00FE0A4F" w:rsidRDefault="00F4003D" w:rsidP="00C55333">
            <w:pPr>
              <w:rPr>
                <w:rFonts w:ascii="Calibri" w:hAnsi="Calibri" w:cs="Calibri"/>
              </w:rPr>
            </w:pPr>
          </w:p>
          <w:p w:rsidR="00F4003D" w:rsidRPr="00FE0A4F" w:rsidRDefault="00F4003D" w:rsidP="00C55333">
            <w:pPr>
              <w:jc w:val="center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A</w:t>
            </w:r>
          </w:p>
          <w:p w:rsidR="00F4003D" w:rsidRPr="00FE0A4F" w:rsidRDefault="00F4003D" w:rsidP="00C55333">
            <w:pPr>
              <w:jc w:val="center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I</w:t>
            </w:r>
          </w:p>
        </w:tc>
      </w:tr>
      <w:tr w:rsidR="00F4003D" w:rsidRPr="00FE0A4F" w:rsidTr="004B7515">
        <w:trPr>
          <w:trHeight w:val="2368"/>
        </w:trPr>
        <w:tc>
          <w:tcPr>
            <w:tcW w:w="1720" w:type="dxa"/>
          </w:tcPr>
          <w:p w:rsidR="00F4003D" w:rsidRPr="00FE0A4F" w:rsidRDefault="00F4003D" w:rsidP="00C55333">
            <w:pPr>
              <w:tabs>
                <w:tab w:val="left" w:pos="397"/>
              </w:tabs>
              <w:rPr>
                <w:rFonts w:ascii="Calibri" w:hAnsi="Calibri" w:cs="Calibri"/>
                <w:b/>
              </w:rPr>
            </w:pPr>
          </w:p>
          <w:p w:rsidR="00F4003D" w:rsidRPr="00FE0A4F" w:rsidRDefault="00F4003D" w:rsidP="00F4003D">
            <w:pPr>
              <w:numPr>
                <w:ilvl w:val="0"/>
                <w:numId w:val="13"/>
              </w:numPr>
              <w:tabs>
                <w:tab w:val="left" w:pos="397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FE0A4F">
              <w:rPr>
                <w:rFonts w:ascii="Calibri" w:hAnsi="Calibri" w:cs="Calibri"/>
                <w:b/>
              </w:rPr>
              <w:t>Leading and Managing Staff</w:t>
            </w:r>
          </w:p>
        </w:tc>
        <w:tc>
          <w:tcPr>
            <w:tcW w:w="4028" w:type="dxa"/>
          </w:tcPr>
          <w:p w:rsidR="00F4003D" w:rsidRPr="00FE0A4F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 xml:space="preserve">Experience of working and leading </w:t>
            </w:r>
            <w:r w:rsidR="005853CE">
              <w:rPr>
                <w:rFonts w:ascii="Calibri" w:hAnsi="Calibri" w:cs="Calibri"/>
              </w:rPr>
              <w:t xml:space="preserve">small </w:t>
            </w:r>
            <w:r w:rsidRPr="00FE0A4F">
              <w:rPr>
                <w:rFonts w:ascii="Calibri" w:hAnsi="Calibri" w:cs="Calibri"/>
              </w:rPr>
              <w:t>staff teams</w:t>
            </w:r>
          </w:p>
          <w:p w:rsidR="00F4003D" w:rsidRPr="00FE0A4F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Ability to delegate work and support colleagues in undertaking responsibilities</w:t>
            </w:r>
          </w:p>
          <w:p w:rsidR="00F4003D" w:rsidRPr="00F2378C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2378C">
              <w:rPr>
                <w:rFonts w:ascii="Calibri" w:hAnsi="Calibri" w:cs="Calibri"/>
              </w:rPr>
              <w:t xml:space="preserve">Has a ‘can do’ attitude and a desire to deliver excellence </w:t>
            </w:r>
            <w:r w:rsidR="005853CE">
              <w:rPr>
                <w:rFonts w:ascii="Calibri" w:hAnsi="Calibri" w:cs="Calibri"/>
              </w:rPr>
              <w:t>in all areas of learning</w:t>
            </w:r>
          </w:p>
        </w:tc>
        <w:tc>
          <w:tcPr>
            <w:tcW w:w="4028" w:type="dxa"/>
          </w:tcPr>
          <w:p w:rsidR="00F4003D" w:rsidRPr="00FE0A4F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Leadership of</w:t>
            </w:r>
            <w:r w:rsidR="005853CE">
              <w:rPr>
                <w:rFonts w:ascii="Calibri" w:hAnsi="Calibri" w:cs="Calibri"/>
              </w:rPr>
              <w:t xml:space="preserve"> a small group of teachers and support staff.</w:t>
            </w:r>
          </w:p>
        </w:tc>
        <w:tc>
          <w:tcPr>
            <w:tcW w:w="851" w:type="dxa"/>
          </w:tcPr>
          <w:p w:rsidR="00F4003D" w:rsidRPr="00FE0A4F" w:rsidRDefault="00F4003D" w:rsidP="00C55333">
            <w:pPr>
              <w:jc w:val="center"/>
              <w:rPr>
                <w:rFonts w:ascii="Calibri" w:hAnsi="Calibri" w:cs="Calibri"/>
              </w:rPr>
            </w:pPr>
          </w:p>
          <w:p w:rsidR="00F4003D" w:rsidRPr="00FE0A4F" w:rsidRDefault="00F4003D" w:rsidP="00C55333">
            <w:pPr>
              <w:jc w:val="center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A</w:t>
            </w:r>
          </w:p>
          <w:p w:rsidR="00F4003D" w:rsidRPr="00FE0A4F" w:rsidRDefault="00F4003D" w:rsidP="00C55333">
            <w:pPr>
              <w:jc w:val="center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I</w:t>
            </w:r>
          </w:p>
        </w:tc>
      </w:tr>
      <w:tr w:rsidR="00F4003D" w:rsidRPr="00FE0A4F" w:rsidTr="004B7515">
        <w:trPr>
          <w:trHeight w:val="2505"/>
        </w:trPr>
        <w:tc>
          <w:tcPr>
            <w:tcW w:w="1720" w:type="dxa"/>
          </w:tcPr>
          <w:p w:rsidR="00F4003D" w:rsidRPr="00FE0A4F" w:rsidRDefault="00F4003D" w:rsidP="00C55333">
            <w:pPr>
              <w:tabs>
                <w:tab w:val="left" w:pos="397"/>
              </w:tabs>
              <w:rPr>
                <w:rFonts w:ascii="Calibri" w:hAnsi="Calibri" w:cs="Calibri"/>
                <w:b/>
              </w:rPr>
            </w:pPr>
          </w:p>
          <w:p w:rsidR="00F4003D" w:rsidRPr="00FE0A4F" w:rsidRDefault="00F4003D" w:rsidP="00F4003D">
            <w:pPr>
              <w:numPr>
                <w:ilvl w:val="0"/>
                <w:numId w:val="13"/>
              </w:numPr>
              <w:tabs>
                <w:tab w:val="left" w:pos="397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FE0A4F">
              <w:rPr>
                <w:rFonts w:ascii="Calibri" w:hAnsi="Calibri" w:cs="Calibri"/>
                <w:b/>
              </w:rPr>
              <w:t>Accountability</w:t>
            </w:r>
          </w:p>
        </w:tc>
        <w:tc>
          <w:tcPr>
            <w:tcW w:w="4028" w:type="dxa"/>
          </w:tcPr>
          <w:p w:rsidR="00F4003D" w:rsidRPr="00FE0A4F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 xml:space="preserve">Ability to communicate effectively, orally and in writing to a range of audiences – e.g., staff, pupils, parents </w:t>
            </w:r>
          </w:p>
          <w:p w:rsidR="00F4003D" w:rsidRPr="00FE0A4F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Experience of effective whole school self-evaluation and improvement strategies</w:t>
            </w:r>
          </w:p>
          <w:p w:rsidR="00F4003D" w:rsidRPr="00FE0A4F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Ability to provide clear information and advice to staff and governors.</w:t>
            </w:r>
          </w:p>
        </w:tc>
        <w:tc>
          <w:tcPr>
            <w:tcW w:w="4028" w:type="dxa"/>
          </w:tcPr>
          <w:p w:rsidR="00F4003D" w:rsidRPr="00FE0A4F" w:rsidRDefault="00F4003D" w:rsidP="00F4003D">
            <w:pPr>
              <w:numPr>
                <w:ilvl w:val="0"/>
                <w:numId w:val="15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Experience of presenting reports to governors</w:t>
            </w:r>
          </w:p>
          <w:p w:rsidR="00F4003D" w:rsidRPr="00FE0A4F" w:rsidRDefault="00F4003D" w:rsidP="00F4003D">
            <w:pPr>
              <w:numPr>
                <w:ilvl w:val="0"/>
                <w:numId w:val="15"/>
              </w:numPr>
              <w:tabs>
                <w:tab w:val="left" w:pos="2220"/>
              </w:tabs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Leading sessions to inform parents</w:t>
            </w:r>
          </w:p>
          <w:p w:rsidR="00F4003D" w:rsidRPr="005853CE" w:rsidRDefault="00F4003D" w:rsidP="005853CE">
            <w:pPr>
              <w:numPr>
                <w:ilvl w:val="0"/>
                <w:numId w:val="15"/>
              </w:numPr>
              <w:tabs>
                <w:tab w:val="left" w:pos="2220"/>
              </w:tabs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 xml:space="preserve">Experience of offering challenge and support to improve performance </w:t>
            </w:r>
          </w:p>
        </w:tc>
        <w:tc>
          <w:tcPr>
            <w:tcW w:w="851" w:type="dxa"/>
          </w:tcPr>
          <w:p w:rsidR="00F4003D" w:rsidRPr="00FE0A4F" w:rsidRDefault="00F4003D" w:rsidP="00C55333">
            <w:pPr>
              <w:spacing w:after="100"/>
              <w:ind w:left="284"/>
              <w:jc w:val="center"/>
              <w:rPr>
                <w:rFonts w:ascii="Calibri" w:hAnsi="Calibri" w:cs="Calibri"/>
              </w:rPr>
            </w:pPr>
          </w:p>
          <w:p w:rsidR="00F4003D" w:rsidRPr="00FE0A4F" w:rsidRDefault="00F4003D" w:rsidP="00C55333">
            <w:pPr>
              <w:spacing w:after="100"/>
              <w:ind w:left="284"/>
              <w:jc w:val="center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A</w:t>
            </w:r>
          </w:p>
          <w:p w:rsidR="00F4003D" w:rsidRPr="00FE0A4F" w:rsidRDefault="00F4003D" w:rsidP="00C55333">
            <w:pPr>
              <w:spacing w:after="100"/>
              <w:ind w:left="284"/>
              <w:jc w:val="center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I</w:t>
            </w:r>
          </w:p>
        </w:tc>
      </w:tr>
      <w:tr w:rsidR="00F4003D" w:rsidRPr="00FE0A4F" w:rsidTr="004B7515">
        <w:trPr>
          <w:trHeight w:val="1551"/>
        </w:trPr>
        <w:tc>
          <w:tcPr>
            <w:tcW w:w="1720" w:type="dxa"/>
          </w:tcPr>
          <w:p w:rsidR="00F4003D" w:rsidRPr="00FE0A4F" w:rsidRDefault="00F4003D" w:rsidP="00C55333">
            <w:pPr>
              <w:tabs>
                <w:tab w:val="left" w:pos="397"/>
              </w:tabs>
              <w:rPr>
                <w:rFonts w:ascii="Calibri" w:hAnsi="Calibri" w:cs="Calibri"/>
                <w:b/>
              </w:rPr>
            </w:pPr>
          </w:p>
          <w:p w:rsidR="00F4003D" w:rsidRPr="00FE0A4F" w:rsidRDefault="00F4003D" w:rsidP="00F4003D">
            <w:pPr>
              <w:numPr>
                <w:ilvl w:val="0"/>
                <w:numId w:val="13"/>
              </w:numPr>
              <w:tabs>
                <w:tab w:val="left" w:pos="397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FE0A4F">
              <w:rPr>
                <w:rFonts w:ascii="Calibri" w:hAnsi="Calibri" w:cs="Calibri"/>
                <w:b/>
              </w:rPr>
              <w:t>Skills, Qualities &amp; Abilities</w:t>
            </w:r>
          </w:p>
        </w:tc>
        <w:tc>
          <w:tcPr>
            <w:tcW w:w="4028" w:type="dxa"/>
          </w:tcPr>
          <w:p w:rsidR="00F4003D" w:rsidRPr="00FE0A4F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High quality teaching skills</w:t>
            </w:r>
          </w:p>
          <w:p w:rsidR="00F4003D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 xml:space="preserve">Strong commitment to the ethos of the school </w:t>
            </w:r>
          </w:p>
          <w:p w:rsidR="00F4003D" w:rsidRPr="000523A7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cstheme="minorHAnsi"/>
              </w:rPr>
            </w:pPr>
            <w:r w:rsidRPr="000523A7">
              <w:rPr>
                <w:rFonts w:cstheme="minorHAnsi"/>
              </w:rPr>
              <w:t xml:space="preserve">Is an outstanding communicator and team player </w:t>
            </w:r>
          </w:p>
          <w:p w:rsidR="00F4003D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Very high expectations of pupils’ learning and attainment</w:t>
            </w:r>
          </w:p>
          <w:p w:rsidR="00F4003D" w:rsidRPr="00F2378C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cstheme="minorHAnsi"/>
              </w:rPr>
            </w:pPr>
            <w:r w:rsidRPr="00F2378C">
              <w:rPr>
                <w:rFonts w:cstheme="minorHAnsi"/>
              </w:rPr>
              <w:t>Is engaging and effective in building relationships, highly articulate and an excellent classroom practitioner with a real interest in pedagogy, with the energy and charisma to lead, challenge and inspire others</w:t>
            </w:r>
          </w:p>
          <w:p w:rsidR="00F4003D" w:rsidRPr="00FE0A4F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Ability to remain positive and enthusiastic when working under pressure</w:t>
            </w:r>
          </w:p>
          <w:p w:rsidR="00F4003D" w:rsidRPr="00FE0A4F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Ability to organise work, prioritise tasks, make decisions and manage time effectively</w:t>
            </w:r>
          </w:p>
          <w:p w:rsidR="00F4003D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Empathy with children</w:t>
            </w:r>
          </w:p>
          <w:p w:rsidR="00F4003D" w:rsidRPr="000523A7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ascii="Calibri" w:hAnsi="Calibri" w:cs="Calibri"/>
              </w:rPr>
            </w:pPr>
            <w:r w:rsidRPr="000523A7">
              <w:rPr>
                <w:rFonts w:ascii="Calibri" w:hAnsi="Calibri" w:cs="Calibri"/>
              </w:rPr>
              <w:t>Good interpersonal skills</w:t>
            </w:r>
          </w:p>
          <w:p w:rsidR="00F4003D" w:rsidRPr="00FE0A4F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Stamina and resilience</w:t>
            </w:r>
          </w:p>
          <w:p w:rsidR="00F4003D" w:rsidRPr="00A02981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Effectiv</w:t>
            </w:r>
            <w:r>
              <w:rPr>
                <w:rFonts w:ascii="Calibri" w:hAnsi="Calibri" w:cs="Calibri"/>
              </w:rPr>
              <w:t>e</w:t>
            </w:r>
            <w:r w:rsidRPr="00FE0A4F">
              <w:rPr>
                <w:rFonts w:ascii="Calibri" w:hAnsi="Calibri" w:cs="Calibri"/>
              </w:rPr>
              <w:t xml:space="preserve"> ICT skills</w:t>
            </w:r>
          </w:p>
        </w:tc>
        <w:tc>
          <w:tcPr>
            <w:tcW w:w="4028" w:type="dxa"/>
          </w:tcPr>
          <w:p w:rsidR="002C03F0" w:rsidRPr="00FE0A4F" w:rsidRDefault="002C03F0" w:rsidP="002C03F0">
            <w:pPr>
              <w:numPr>
                <w:ilvl w:val="0"/>
                <w:numId w:val="16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Very strong commitment to school improvement and raising achievement for all</w:t>
            </w:r>
          </w:p>
          <w:p w:rsidR="00F4003D" w:rsidRPr="00FE0A4F" w:rsidRDefault="00F4003D" w:rsidP="00C55333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F4003D" w:rsidRPr="00FE0A4F" w:rsidRDefault="00F4003D" w:rsidP="00C55333">
            <w:pPr>
              <w:jc w:val="center"/>
              <w:rPr>
                <w:rFonts w:ascii="Calibri" w:hAnsi="Calibri" w:cs="Calibri"/>
              </w:rPr>
            </w:pPr>
          </w:p>
          <w:p w:rsidR="00F4003D" w:rsidRPr="00FE0A4F" w:rsidRDefault="00F4003D" w:rsidP="00C55333">
            <w:pPr>
              <w:jc w:val="center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A</w:t>
            </w:r>
          </w:p>
          <w:p w:rsidR="00F4003D" w:rsidRPr="00FE0A4F" w:rsidRDefault="00F4003D" w:rsidP="00C55333">
            <w:pPr>
              <w:jc w:val="center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I</w:t>
            </w:r>
          </w:p>
        </w:tc>
      </w:tr>
      <w:tr w:rsidR="00F4003D" w:rsidRPr="00FE0A4F" w:rsidTr="004B7515">
        <w:trPr>
          <w:trHeight w:val="964"/>
        </w:trPr>
        <w:tc>
          <w:tcPr>
            <w:tcW w:w="1720" w:type="dxa"/>
          </w:tcPr>
          <w:p w:rsidR="00F4003D" w:rsidRPr="00FE0A4F" w:rsidRDefault="00F4003D" w:rsidP="00C55333">
            <w:pPr>
              <w:tabs>
                <w:tab w:val="left" w:pos="397"/>
              </w:tabs>
              <w:rPr>
                <w:rFonts w:ascii="Calibri" w:hAnsi="Calibri" w:cs="Calibri"/>
                <w:b/>
              </w:rPr>
            </w:pPr>
          </w:p>
          <w:p w:rsidR="00F4003D" w:rsidRPr="00FE0A4F" w:rsidRDefault="00F4003D" w:rsidP="00F4003D">
            <w:pPr>
              <w:numPr>
                <w:ilvl w:val="0"/>
                <w:numId w:val="13"/>
              </w:numPr>
              <w:tabs>
                <w:tab w:val="left" w:pos="397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FE0A4F">
              <w:rPr>
                <w:rFonts w:ascii="Calibri" w:hAnsi="Calibri" w:cs="Calibri"/>
                <w:b/>
              </w:rPr>
              <w:t>References</w:t>
            </w:r>
          </w:p>
        </w:tc>
        <w:tc>
          <w:tcPr>
            <w:tcW w:w="4028" w:type="dxa"/>
          </w:tcPr>
          <w:p w:rsidR="00F4003D" w:rsidRPr="00FE0A4F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Positive recommendation in professional references</w:t>
            </w:r>
          </w:p>
          <w:p w:rsidR="00F4003D" w:rsidRPr="00FE0A4F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Satisfactory health and attendance record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028" w:type="dxa"/>
          </w:tcPr>
          <w:p w:rsidR="00F4003D" w:rsidRPr="00FE0A4F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Professional reference without reservations.</w:t>
            </w:r>
          </w:p>
          <w:p w:rsidR="00F4003D" w:rsidRPr="00FE0A4F" w:rsidRDefault="00F4003D" w:rsidP="00F4003D">
            <w:pPr>
              <w:numPr>
                <w:ilvl w:val="0"/>
                <w:numId w:val="16"/>
              </w:numPr>
              <w:spacing w:after="100" w:line="240" w:lineRule="auto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Strong positive examples of leadership impact.</w:t>
            </w:r>
          </w:p>
        </w:tc>
        <w:tc>
          <w:tcPr>
            <w:tcW w:w="851" w:type="dxa"/>
          </w:tcPr>
          <w:p w:rsidR="00F4003D" w:rsidRPr="00FE0A4F" w:rsidRDefault="00F4003D" w:rsidP="00C55333">
            <w:pPr>
              <w:spacing w:after="100"/>
              <w:jc w:val="center"/>
              <w:rPr>
                <w:rFonts w:ascii="Calibri" w:hAnsi="Calibri" w:cs="Calibri"/>
              </w:rPr>
            </w:pPr>
          </w:p>
        </w:tc>
      </w:tr>
      <w:tr w:rsidR="002C03F0" w:rsidRPr="00FE0A4F" w:rsidTr="004B7515">
        <w:trPr>
          <w:trHeight w:val="1157"/>
        </w:trPr>
        <w:tc>
          <w:tcPr>
            <w:tcW w:w="1720" w:type="dxa"/>
          </w:tcPr>
          <w:p w:rsidR="002C03F0" w:rsidRPr="00FE0A4F" w:rsidRDefault="002C03F0" w:rsidP="00C55333">
            <w:pPr>
              <w:tabs>
                <w:tab w:val="left" w:pos="397"/>
              </w:tabs>
              <w:rPr>
                <w:rFonts w:ascii="Calibri" w:hAnsi="Calibri" w:cs="Calibri"/>
                <w:b/>
              </w:rPr>
            </w:pPr>
          </w:p>
          <w:p w:rsidR="002C03F0" w:rsidRPr="00FE0A4F" w:rsidRDefault="002C03F0" w:rsidP="00F4003D">
            <w:pPr>
              <w:numPr>
                <w:ilvl w:val="0"/>
                <w:numId w:val="13"/>
              </w:numPr>
              <w:tabs>
                <w:tab w:val="left" w:pos="397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FE0A4F">
              <w:rPr>
                <w:rFonts w:ascii="Calibri" w:hAnsi="Calibri" w:cs="Calibri"/>
                <w:b/>
              </w:rPr>
              <w:t>Safeguarding</w:t>
            </w:r>
          </w:p>
        </w:tc>
        <w:tc>
          <w:tcPr>
            <w:tcW w:w="8056" w:type="dxa"/>
            <w:gridSpan w:val="2"/>
          </w:tcPr>
          <w:p w:rsidR="002C03F0" w:rsidRPr="00FE0A4F" w:rsidRDefault="002C03F0" w:rsidP="00C55333">
            <w:pPr>
              <w:spacing w:after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DSAT</w:t>
            </w:r>
            <w:r w:rsidRPr="00FE0A4F">
              <w:rPr>
                <w:rFonts w:ascii="Calibri" w:hAnsi="Calibri" w:cs="Calibri"/>
              </w:rPr>
              <w:t xml:space="preserve"> is committed to safeguarding and promoting the welfare of children and young people and expects all staff to share this commitment.  An enhanced </w:t>
            </w:r>
            <w:r>
              <w:rPr>
                <w:rFonts w:ascii="Calibri" w:hAnsi="Calibri" w:cs="Calibri"/>
              </w:rPr>
              <w:t>DBS</w:t>
            </w:r>
            <w:r w:rsidRPr="00FE0A4F">
              <w:rPr>
                <w:rFonts w:ascii="Calibri" w:hAnsi="Calibri" w:cs="Calibri"/>
              </w:rPr>
              <w:t xml:space="preserve"> check is required for all successful applicants.</w:t>
            </w:r>
          </w:p>
          <w:p w:rsidR="002C03F0" w:rsidRPr="00FE0A4F" w:rsidRDefault="002C03F0" w:rsidP="00C55333">
            <w:pPr>
              <w:spacing w:after="100"/>
              <w:rPr>
                <w:rFonts w:ascii="Calibri" w:hAnsi="Calibri" w:cs="Calibri"/>
              </w:rPr>
            </w:pPr>
          </w:p>
          <w:p w:rsidR="002C03F0" w:rsidRPr="00FE0A4F" w:rsidRDefault="002C03F0" w:rsidP="00C55333">
            <w:pPr>
              <w:spacing w:after="100"/>
              <w:rPr>
                <w:rFonts w:ascii="Calibri" w:hAnsi="Calibri" w:cs="Calibri"/>
              </w:rPr>
            </w:pPr>
          </w:p>
        </w:tc>
        <w:tc>
          <w:tcPr>
            <w:tcW w:w="851" w:type="dxa"/>
          </w:tcPr>
          <w:p w:rsidR="002C03F0" w:rsidRPr="00FE0A4F" w:rsidRDefault="002C03F0" w:rsidP="00C55333">
            <w:pPr>
              <w:spacing w:after="100"/>
              <w:jc w:val="center"/>
              <w:rPr>
                <w:rFonts w:ascii="Calibri" w:hAnsi="Calibri" w:cs="Calibri"/>
              </w:rPr>
            </w:pPr>
          </w:p>
          <w:p w:rsidR="002C03F0" w:rsidRPr="00FE0A4F" w:rsidRDefault="002C03F0" w:rsidP="00C55333">
            <w:pPr>
              <w:spacing w:after="100"/>
              <w:jc w:val="center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I</w:t>
            </w:r>
          </w:p>
          <w:p w:rsidR="002C03F0" w:rsidRPr="00FE0A4F" w:rsidRDefault="002C03F0" w:rsidP="00C55333">
            <w:pPr>
              <w:spacing w:after="100"/>
              <w:jc w:val="center"/>
              <w:rPr>
                <w:rFonts w:ascii="Calibri" w:hAnsi="Calibri" w:cs="Calibri"/>
              </w:rPr>
            </w:pPr>
            <w:r w:rsidRPr="00FE0A4F">
              <w:rPr>
                <w:rFonts w:ascii="Calibri" w:hAnsi="Calibri" w:cs="Calibri"/>
              </w:rPr>
              <w:t>R</w:t>
            </w:r>
          </w:p>
        </w:tc>
      </w:tr>
    </w:tbl>
    <w:p w:rsidR="00F4003D" w:rsidRPr="00FE0A4F" w:rsidRDefault="00F4003D" w:rsidP="00F4003D">
      <w:pPr>
        <w:rPr>
          <w:rFonts w:ascii="Calibri" w:hAnsi="Calibri" w:cs="Calibri"/>
        </w:rPr>
      </w:pPr>
    </w:p>
    <w:p w:rsidR="00F4003D" w:rsidRPr="00965763" w:rsidRDefault="00F4003D" w:rsidP="00F4003D">
      <w:pPr>
        <w:rPr>
          <w:rFonts w:ascii="Calibri" w:hAnsi="Calibri" w:cs="Calibri"/>
        </w:rPr>
      </w:pPr>
      <w:r w:rsidRPr="00965763">
        <w:rPr>
          <w:rFonts w:ascii="Calibri" w:hAnsi="Calibri" w:cs="Calibri"/>
        </w:rPr>
        <w:t>KEY:</w:t>
      </w:r>
    </w:p>
    <w:p w:rsidR="00F4003D" w:rsidRPr="00FE0A4F" w:rsidRDefault="00F4003D" w:rsidP="00F4003D">
      <w:pPr>
        <w:rPr>
          <w:rFonts w:ascii="Calibri" w:hAnsi="Calibri" w:cs="Calibri"/>
        </w:rPr>
      </w:pPr>
    </w:p>
    <w:p w:rsidR="00F4003D" w:rsidRPr="00FE0A4F" w:rsidRDefault="00F4003D" w:rsidP="00F4003D">
      <w:pPr>
        <w:rPr>
          <w:rFonts w:ascii="Calibri" w:hAnsi="Calibri" w:cs="Calibri"/>
        </w:rPr>
      </w:pPr>
      <w:r w:rsidRPr="00FE0A4F">
        <w:rPr>
          <w:rFonts w:ascii="Calibri" w:hAnsi="Calibri" w:cs="Calibri"/>
        </w:rPr>
        <w:t>A= mainly evidenced from application form</w:t>
      </w:r>
    </w:p>
    <w:p w:rsidR="00F4003D" w:rsidRPr="00FE0A4F" w:rsidRDefault="00F4003D" w:rsidP="00F4003D">
      <w:pPr>
        <w:rPr>
          <w:rFonts w:ascii="Calibri" w:hAnsi="Calibri" w:cs="Calibri"/>
        </w:rPr>
      </w:pPr>
      <w:r w:rsidRPr="00FE0A4F">
        <w:rPr>
          <w:rFonts w:ascii="Calibri" w:hAnsi="Calibri" w:cs="Calibri"/>
        </w:rPr>
        <w:t>I = mainly evidenced from interview</w:t>
      </w:r>
    </w:p>
    <w:p w:rsidR="00F4003D" w:rsidRPr="00FE0A4F" w:rsidRDefault="00F4003D" w:rsidP="00F4003D">
      <w:pPr>
        <w:rPr>
          <w:rFonts w:ascii="Calibri" w:hAnsi="Calibri" w:cs="Calibri"/>
        </w:rPr>
      </w:pPr>
      <w:r w:rsidRPr="00FE0A4F">
        <w:rPr>
          <w:rFonts w:ascii="Calibri" w:hAnsi="Calibri" w:cs="Calibri"/>
        </w:rPr>
        <w:t>R = mainly evidenced from references</w:t>
      </w:r>
    </w:p>
    <w:p w:rsidR="00F4003D" w:rsidRPr="00ED6E22" w:rsidRDefault="00F4003D" w:rsidP="00ED6E22">
      <w:pPr>
        <w:jc w:val="both"/>
        <w:rPr>
          <w:rFonts w:cstheme="minorHAnsi"/>
        </w:rPr>
      </w:pPr>
    </w:p>
    <w:p w:rsidR="00AA6C1D" w:rsidRDefault="00AA6C1D" w:rsidP="00ED6E22">
      <w:pPr>
        <w:rPr>
          <w:rFonts w:ascii="Arial" w:hAnsi="Arial" w:cs="Arial"/>
          <w:b/>
          <w:i/>
          <w:sz w:val="28"/>
          <w:szCs w:val="28"/>
        </w:rPr>
      </w:pPr>
    </w:p>
    <w:sectPr w:rsidR="00AA6C1D" w:rsidSect="00792EDF">
      <w:headerReference w:type="default" r:id="rId12"/>
      <w:pgSz w:w="11906" w:h="16838"/>
      <w:pgMar w:top="1134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15" w:rsidRDefault="004B7515" w:rsidP="004B7515">
      <w:pPr>
        <w:spacing w:after="0" w:line="240" w:lineRule="auto"/>
      </w:pPr>
      <w:r>
        <w:separator/>
      </w:r>
    </w:p>
  </w:endnote>
  <w:endnote w:type="continuationSeparator" w:id="0">
    <w:p w:rsidR="004B7515" w:rsidRDefault="004B7515" w:rsidP="004B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15" w:rsidRDefault="004B7515" w:rsidP="004B7515">
      <w:pPr>
        <w:spacing w:after="0" w:line="240" w:lineRule="auto"/>
      </w:pPr>
      <w:r>
        <w:separator/>
      </w:r>
    </w:p>
  </w:footnote>
  <w:footnote w:type="continuationSeparator" w:id="0">
    <w:p w:rsidR="004B7515" w:rsidRDefault="004B7515" w:rsidP="004B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515" w:rsidRDefault="004B7515">
    <w:pPr>
      <w:pStyle w:val="Header"/>
    </w:pPr>
    <w:r>
      <w:rPr>
        <w:rFonts w:cstheme="minorHAnsi"/>
        <w:noProof/>
        <w:lang w:eastAsia="en-GB"/>
      </w:rPr>
      <w:drawing>
        <wp:anchor distT="0" distB="0" distL="114300" distR="114300" simplePos="0" relativeHeight="251659264" behindDoc="1" locked="0" layoutInCell="1" allowOverlap="1" wp14:anchorId="2431F71F" wp14:editId="2BE21C35">
          <wp:simplePos x="0" y="0"/>
          <wp:positionH relativeFrom="column">
            <wp:posOffset>424180</wp:posOffset>
          </wp:positionH>
          <wp:positionV relativeFrom="page">
            <wp:posOffset>132715</wp:posOffset>
          </wp:positionV>
          <wp:extent cx="942975" cy="871855"/>
          <wp:effectExtent l="0" t="0" r="9525" b="4445"/>
          <wp:wrapTight wrapText="bothSides">
            <wp:wrapPolygon edited="0">
              <wp:start x="0" y="0"/>
              <wp:lineTo x="0" y="21238"/>
              <wp:lineTo x="21382" y="21238"/>
              <wp:lineTo x="2138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225pt;height:223.5pt" o:bullet="t">
        <v:imagedata r:id="rId1" o:title="Screen-Shot-2022-08-19-at-16__ScaleWidthWzMwMF0"/>
      </v:shape>
    </w:pict>
  </w:numPicBullet>
  <w:abstractNum w:abstractNumId="0">
    <w:nsid w:val="0C5121D0"/>
    <w:multiLevelType w:val="hybridMultilevel"/>
    <w:tmpl w:val="B0AE7D4A"/>
    <w:lvl w:ilvl="0" w:tplc="E7AA12C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57125D"/>
    <w:multiLevelType w:val="hybridMultilevel"/>
    <w:tmpl w:val="484284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6971A8"/>
    <w:multiLevelType w:val="hybridMultilevel"/>
    <w:tmpl w:val="17E61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F2986"/>
    <w:multiLevelType w:val="hybridMultilevel"/>
    <w:tmpl w:val="760C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A6426"/>
    <w:multiLevelType w:val="hybridMultilevel"/>
    <w:tmpl w:val="798C52CA"/>
    <w:lvl w:ilvl="0" w:tplc="C6A4FE6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>
    <w:nsid w:val="263615AF"/>
    <w:multiLevelType w:val="hybridMultilevel"/>
    <w:tmpl w:val="0D7C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34B5C"/>
    <w:multiLevelType w:val="hybridMultilevel"/>
    <w:tmpl w:val="43B62E2E"/>
    <w:lvl w:ilvl="0" w:tplc="9C481476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E5476"/>
    <w:multiLevelType w:val="hybridMultilevel"/>
    <w:tmpl w:val="D4926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CE26F0"/>
    <w:multiLevelType w:val="hybridMultilevel"/>
    <w:tmpl w:val="FA2ACC00"/>
    <w:lvl w:ilvl="0" w:tplc="E7AA12C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1815E6C"/>
    <w:multiLevelType w:val="hybridMultilevel"/>
    <w:tmpl w:val="4DD41A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88E68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1A546A5"/>
    <w:multiLevelType w:val="hybridMultilevel"/>
    <w:tmpl w:val="BB703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C2C49"/>
    <w:multiLevelType w:val="hybridMultilevel"/>
    <w:tmpl w:val="6108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B5FCA"/>
    <w:multiLevelType w:val="hybridMultilevel"/>
    <w:tmpl w:val="B552945A"/>
    <w:lvl w:ilvl="0" w:tplc="619E787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E328AA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BD180D"/>
    <w:multiLevelType w:val="hybridMultilevel"/>
    <w:tmpl w:val="AFFE3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BC57AC"/>
    <w:multiLevelType w:val="hybridMultilevel"/>
    <w:tmpl w:val="4C9C9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8D05F0"/>
    <w:multiLevelType w:val="hybridMultilevel"/>
    <w:tmpl w:val="FD6A70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AF26B5A"/>
    <w:multiLevelType w:val="hybridMultilevel"/>
    <w:tmpl w:val="78A84A30"/>
    <w:lvl w:ilvl="0" w:tplc="0072513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5302E9"/>
    <w:multiLevelType w:val="hybridMultilevel"/>
    <w:tmpl w:val="8A764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14"/>
  </w:num>
  <w:num w:numId="10">
    <w:abstractNumId w:val="2"/>
  </w:num>
  <w:num w:numId="11">
    <w:abstractNumId w:val="13"/>
  </w:num>
  <w:num w:numId="12">
    <w:abstractNumId w:val="11"/>
  </w:num>
  <w:num w:numId="13">
    <w:abstractNumId w:val="9"/>
  </w:num>
  <w:num w:numId="14">
    <w:abstractNumId w:val="12"/>
  </w:num>
  <w:num w:numId="15">
    <w:abstractNumId w:val="4"/>
  </w:num>
  <w:num w:numId="16">
    <w:abstractNumId w:val="16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8D"/>
    <w:rsid w:val="00116C39"/>
    <w:rsid w:val="001E67D3"/>
    <w:rsid w:val="00251192"/>
    <w:rsid w:val="002C03F0"/>
    <w:rsid w:val="002F740F"/>
    <w:rsid w:val="003568BD"/>
    <w:rsid w:val="00395B5E"/>
    <w:rsid w:val="003E190A"/>
    <w:rsid w:val="00431C86"/>
    <w:rsid w:val="00441CFE"/>
    <w:rsid w:val="004B7515"/>
    <w:rsid w:val="004D2706"/>
    <w:rsid w:val="004D5B76"/>
    <w:rsid w:val="00542F99"/>
    <w:rsid w:val="005853CE"/>
    <w:rsid w:val="005F051C"/>
    <w:rsid w:val="006405DE"/>
    <w:rsid w:val="00766E3F"/>
    <w:rsid w:val="00792EDF"/>
    <w:rsid w:val="007F73B8"/>
    <w:rsid w:val="00835FB3"/>
    <w:rsid w:val="00886CEF"/>
    <w:rsid w:val="00890441"/>
    <w:rsid w:val="008A6216"/>
    <w:rsid w:val="00947DBD"/>
    <w:rsid w:val="00A53E7E"/>
    <w:rsid w:val="00AA6C1D"/>
    <w:rsid w:val="00AC1AC6"/>
    <w:rsid w:val="00AC52E0"/>
    <w:rsid w:val="00AF5A8D"/>
    <w:rsid w:val="00B26672"/>
    <w:rsid w:val="00B378D5"/>
    <w:rsid w:val="00B75575"/>
    <w:rsid w:val="00BF448D"/>
    <w:rsid w:val="00C1736B"/>
    <w:rsid w:val="00C331F4"/>
    <w:rsid w:val="00CA0E38"/>
    <w:rsid w:val="00CB1176"/>
    <w:rsid w:val="00CD747D"/>
    <w:rsid w:val="00CF65B3"/>
    <w:rsid w:val="00D221A1"/>
    <w:rsid w:val="00E8144B"/>
    <w:rsid w:val="00E84D5A"/>
    <w:rsid w:val="00E9221D"/>
    <w:rsid w:val="00EB48F3"/>
    <w:rsid w:val="00ED6E22"/>
    <w:rsid w:val="00EE73EA"/>
    <w:rsid w:val="00F36871"/>
    <w:rsid w:val="00F4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73C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48D"/>
    <w:pPr>
      <w:ind w:left="720"/>
      <w:contextualSpacing/>
    </w:pPr>
  </w:style>
  <w:style w:type="paragraph" w:styleId="NoSpacing">
    <w:name w:val="No Spacing"/>
    <w:uiPriority w:val="1"/>
    <w:qFormat/>
    <w:rsid w:val="00AA6C1D"/>
    <w:pPr>
      <w:spacing w:after="0" w:line="240" w:lineRule="auto"/>
    </w:pPr>
  </w:style>
  <w:style w:type="character" w:styleId="Hyperlink">
    <w:name w:val="Hyperlink"/>
    <w:semiHidden/>
    <w:rsid w:val="00AA6C1D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6E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0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7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515"/>
  </w:style>
  <w:style w:type="paragraph" w:styleId="Footer">
    <w:name w:val="footer"/>
    <w:basedOn w:val="Normal"/>
    <w:link w:val="FooterChar"/>
    <w:uiPriority w:val="99"/>
    <w:unhideWhenUsed/>
    <w:rsid w:val="004B7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48D"/>
    <w:pPr>
      <w:ind w:left="720"/>
      <w:contextualSpacing/>
    </w:pPr>
  </w:style>
  <w:style w:type="paragraph" w:styleId="NoSpacing">
    <w:name w:val="No Spacing"/>
    <w:uiPriority w:val="1"/>
    <w:qFormat/>
    <w:rsid w:val="00AA6C1D"/>
    <w:pPr>
      <w:spacing w:after="0" w:line="240" w:lineRule="auto"/>
    </w:pPr>
  </w:style>
  <w:style w:type="character" w:styleId="Hyperlink">
    <w:name w:val="Hyperlink"/>
    <w:semiHidden/>
    <w:rsid w:val="00AA6C1D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6E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0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7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515"/>
  </w:style>
  <w:style w:type="paragraph" w:styleId="Footer">
    <w:name w:val="footer"/>
    <w:basedOn w:val="Normal"/>
    <w:link w:val="FooterChar"/>
    <w:uiPriority w:val="99"/>
    <w:unhideWhenUsed/>
    <w:rsid w:val="004B7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8BAD6D17FF945A3DDE7F6B94BD024" ma:contentTypeVersion="15" ma:contentTypeDescription="Create a new document." ma:contentTypeScope="" ma:versionID="ed9b84f5bb4aa59134507e4df30885d3">
  <xsd:schema xmlns:xsd="http://www.w3.org/2001/XMLSchema" xmlns:xs="http://www.w3.org/2001/XMLSchema" xmlns:p="http://schemas.microsoft.com/office/2006/metadata/properties" xmlns:ns2="014ff811-92f3-4d28-b0c9-93a1d254e22a" xmlns:ns3="eee745a4-542d-4ba0-adbd-ef0d4fa3867e" targetNamespace="http://schemas.microsoft.com/office/2006/metadata/properties" ma:root="true" ma:fieldsID="e64e33d89feb9b6296bc0dfbf6e15a4d" ns2:_="" ns3:_="">
    <xsd:import namespace="014ff811-92f3-4d28-b0c9-93a1d254e22a"/>
    <xsd:import namespace="eee745a4-542d-4ba0-adbd-ef0d4fa38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ff811-92f3-4d28-b0c9-93a1d254e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b74408-dcb9-43da-8085-5a8088e9e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745a4-542d-4ba0-adbd-ef0d4fa38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135e26-e5b3-4eaf-922f-4a5259a60c98}" ma:internalName="TaxCatchAll" ma:showField="CatchAllData" ma:web="eee745a4-542d-4ba0-adbd-ef0d4fa38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e745a4-542d-4ba0-adbd-ef0d4fa3867e"/>
    <lcf76f155ced4ddcb4097134ff3c332f xmlns="014ff811-92f3-4d28-b0c9-93a1d254e2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7E4A4F-1DA7-4992-AC9E-01351BC99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ff811-92f3-4d28-b0c9-93a1d254e22a"/>
    <ds:schemaRef ds:uri="eee745a4-542d-4ba0-adbd-ef0d4fa38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90752-294B-4D4E-BDC4-92A47A484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BF86D-1888-49F8-914D-8029CAA3711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014ff811-92f3-4d28-b0c9-93a1d254e22a"/>
    <ds:schemaRef ds:uri="http://schemas.microsoft.com/office/2006/metadata/properties"/>
    <ds:schemaRef ds:uri="http://purl.org/dc/elements/1.1/"/>
    <ds:schemaRef ds:uri="http://schemas.microsoft.com/office/infopath/2007/PartnerControls"/>
    <ds:schemaRef ds:uri="eee745a4-542d-4ba0-adbd-ef0d4fa3867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hague</dc:creator>
  <cp:lastModifiedBy>Leyton McHale</cp:lastModifiedBy>
  <cp:revision>2</cp:revision>
  <cp:lastPrinted>2023-05-23T09:33:00Z</cp:lastPrinted>
  <dcterms:created xsi:type="dcterms:W3CDTF">2024-03-13T14:48:00Z</dcterms:created>
  <dcterms:modified xsi:type="dcterms:W3CDTF">2024-03-13T14:48:00Z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0x010100BDF8BAD6D17FF945A3DDE7F6B94BD024</vt:lpwstr>
  </property>
</Properties>
</file>