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26" w:rsidRDefault="00301926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8F36F91" wp14:editId="0E0C0411">
            <wp:simplePos x="0" y="0"/>
            <wp:positionH relativeFrom="page">
              <wp:posOffset>1800859</wp:posOffset>
            </wp:positionH>
            <wp:positionV relativeFrom="paragraph">
              <wp:posOffset>-478155</wp:posOffset>
            </wp:positionV>
            <wp:extent cx="3962400" cy="10361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0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926" w:rsidRDefault="00301926"/>
    <w:p w:rsidR="00AD738A" w:rsidRDefault="00AD738A"/>
    <w:p w:rsidR="009D4D59" w:rsidRDefault="00D4684D"/>
    <w:p w:rsidR="00AD738A" w:rsidRDefault="00AD738A"/>
    <w:tbl>
      <w:tblPr>
        <w:tblpPr w:leftFromText="180" w:rightFromText="180" w:vertAnchor="text" w:horzAnchor="margin" w:tblpX="122" w:tblpY="-433"/>
        <w:tblW w:w="110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301926" w:rsidRPr="00301926" w:rsidTr="00CE1A4C">
        <w:trPr>
          <w:trHeight w:val="409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 w:type="page"/>
            </w:r>
            <w:r w:rsidR="00626BC1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Early Years Lead</w:t>
            </w:r>
            <w:r w:rsidR="00D4684D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and Reception Teacher</w:t>
            </w: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PERSON SPECIFICATION</w:t>
            </w:r>
            <w:r w:rsidR="00D4684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(SEPT 2025)</w:t>
            </w:r>
            <w:bookmarkStart w:id="0" w:name="_GoBack"/>
            <w:bookmarkEnd w:id="0"/>
          </w:p>
        </w:tc>
      </w:tr>
      <w:tr w:rsidR="00301926" w:rsidRPr="00301926" w:rsidTr="00CE1A4C">
        <w:trPr>
          <w:trHeight w:val="13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QUALIFICATIONS</w:t>
            </w:r>
          </w:p>
        </w:tc>
      </w:tr>
      <w:tr w:rsidR="00301926" w:rsidRPr="00301926" w:rsidTr="00CE1A4C">
        <w:trPr>
          <w:trHeight w:val="113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numPr>
                <w:ilvl w:val="0"/>
                <w:numId w:val="1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Degree or equivalent.</w:t>
            </w:r>
          </w:p>
          <w:p w:rsidR="00301926" w:rsidRDefault="00301926" w:rsidP="00CE1A4C">
            <w:pPr>
              <w:numPr>
                <w:ilvl w:val="0"/>
                <w:numId w:val="1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Qualified Teacher status.</w:t>
            </w:r>
          </w:p>
          <w:p w:rsidR="000A311C" w:rsidRPr="00301926" w:rsidRDefault="000A311C" w:rsidP="00CE1A4C">
            <w:pPr>
              <w:numPr>
                <w:ilvl w:val="0"/>
                <w:numId w:val="1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 track record of outstanding teaching.</w:t>
            </w:r>
          </w:p>
          <w:p w:rsidR="00301926" w:rsidRPr="00301926" w:rsidRDefault="00301926" w:rsidP="00613A80">
            <w:pPr>
              <w:numPr>
                <w:ilvl w:val="0"/>
                <w:numId w:val="2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Evidence of continuous professional development relevant to </w:t>
            </w:r>
            <w:r w:rsidR="00626BC1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EYFS and KS1.</w:t>
            </w:r>
          </w:p>
        </w:tc>
      </w:tr>
      <w:tr w:rsidR="00301926" w:rsidRPr="00301926" w:rsidTr="00CE1A4C">
        <w:trPr>
          <w:trHeight w:val="32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t>EXPERIENCE</w:t>
            </w:r>
          </w:p>
        </w:tc>
      </w:tr>
      <w:tr w:rsidR="00301926" w:rsidRPr="00301926" w:rsidTr="00CE1A4C">
        <w:trPr>
          <w:trHeight w:val="116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C1" w:rsidRDefault="00626BC1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of teaching pupils aged 3-8 years old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of identifying, providing, monitoring and evaluating teaching strategies for pupils with known barriers to learning.</w:t>
            </w:r>
          </w:p>
          <w:p w:rsidR="00301926" w:rsidRPr="00301926" w:rsidRDefault="00A94E8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</w:t>
            </w:r>
            <w:r w:rsidR="00301926"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xperience in </w:t>
            </w:r>
            <w:r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contributing to </w:t>
            </w:r>
            <w:r w:rsidR="00626BC1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observations and evidence gathering for assessment.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Strong knowledge and understanding of the Early Years Foundation Stage and the National Curriculum</w:t>
            </w:r>
            <w:r w:rsidR="00626BC1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for Y1</w:t>
            </w: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Experience of setting targets and monitoring and evaluating and recording progress for </w:t>
            </w:r>
            <w:r w:rsidR="00626BC1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all pupils.</w:t>
            </w:r>
          </w:p>
          <w:p w:rsidR="00301926" w:rsidRPr="00301926" w:rsidRDefault="00A94E86" w:rsidP="00CE1A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Good understanding</w:t>
            </w:r>
            <w:r w:rsidR="00301926"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of the statutory requirements of the SEND Code of Practice.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Confidence with data analysis to inform and review the deployment of resources.</w:t>
            </w:r>
          </w:p>
          <w:p w:rsidR="00301926" w:rsidRPr="00301926" w:rsidRDefault="00301926" w:rsidP="00CE1A4C">
            <w:pPr>
              <w:numPr>
                <w:ilvl w:val="0"/>
                <w:numId w:val="3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Highly successful experience of collaborative working and partnership liaison.</w:t>
            </w:r>
          </w:p>
        </w:tc>
      </w:tr>
      <w:tr w:rsidR="00301926" w:rsidRPr="00301926" w:rsidTr="00CE1A4C">
        <w:trPr>
          <w:trHeight w:val="298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t>KNOWLEDGE</w:t>
            </w:r>
          </w:p>
        </w:tc>
      </w:tr>
      <w:tr w:rsidR="00301926" w:rsidRPr="00301926" w:rsidTr="00CE1A4C">
        <w:trPr>
          <w:trHeight w:val="1513"/>
        </w:trPr>
        <w:tc>
          <w:tcPr>
            <w:tcW w:w="1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Able to establish effective systems to identify and meet the needs of pupils.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Ensure that all systems are coordinated, evaluated and regularly reviewed.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Knowledge and understanding of data analysis and the ability to use data to set targets for improvement.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Up to date knowledge and understanding of educational innovations and </w:t>
            </w:r>
            <w:r w:rsidR="00626BC1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Early Years</w:t>
            </w: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legislation.</w:t>
            </w:r>
          </w:p>
          <w:p w:rsidR="00301926" w:rsidRPr="00301926" w:rsidRDefault="00301926" w:rsidP="00CE1A4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Knowledge of current safeguarding and child protection procedures.</w:t>
            </w:r>
          </w:p>
          <w:p w:rsidR="00301926" w:rsidRPr="00626BC1" w:rsidRDefault="00301926" w:rsidP="00626BC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Experience in timetabling and logistics management.</w:t>
            </w:r>
          </w:p>
        </w:tc>
      </w:tr>
    </w:tbl>
    <w:p w:rsidR="00AD738A" w:rsidRDefault="00AD738A"/>
    <w:p w:rsidR="00AD738A" w:rsidRDefault="00AD738A"/>
    <w:p w:rsidR="00AD738A" w:rsidRDefault="00AD738A"/>
    <w:tbl>
      <w:tblPr>
        <w:tblpPr w:leftFromText="180" w:rightFromText="180" w:vertAnchor="text" w:horzAnchor="margin" w:tblpX="-25" w:tblpY="-433"/>
        <w:tblW w:w="1119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199"/>
      </w:tblGrid>
      <w:tr w:rsidR="00301926" w:rsidRPr="00301926" w:rsidTr="00301926">
        <w:trPr>
          <w:trHeight w:val="266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30192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SKILLS AND ABILITIES</w:t>
            </w:r>
          </w:p>
        </w:tc>
      </w:tr>
      <w:tr w:rsidR="00301926" w:rsidRPr="00301926" w:rsidTr="00301926">
        <w:trPr>
          <w:trHeight w:val="414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E86" w:rsidRPr="00A94E86" w:rsidRDefault="00A94E86" w:rsidP="00A94E86">
            <w:p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</w:p>
          <w:p w:rsidR="00A94E86" w:rsidRPr="00A94E86" w:rsidRDefault="00A94E8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A track record of outstanding teaching </w:t>
            </w:r>
            <w:r w:rsidR="00626BC1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for EYFS and Y1 pupils.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A child-centred approach to meeting the needs of pupils with </w:t>
            </w:r>
            <w:r w:rsidR="00626BC1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additional</w:t>
            </w:r>
            <w:r w:rsidRPr="00301926"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needs</w:t>
            </w:r>
            <w:r>
              <w:rPr>
                <w:rFonts w:eastAsia="Calibr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inspire, challenge, motivate and empower colleagues in a shared vision.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drive to investigate, resolve problems and make decisions.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Excellent communication skills to a wide range of different audiences in various formats (verbal, written, using ICT as appropriate).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communicate in a timely and clear manner.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Insistence on accessible, effective and inspirational learning/working environments.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Firm yet nurturing approaches to managing pupil discipline.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Highly effective administrative and organisational skills.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Time- management skills and the ability to work under pressure.</w:t>
            </w:r>
          </w:p>
          <w:p w:rsidR="00301926" w:rsidRPr="00301926" w:rsidRDefault="00301926" w:rsidP="0030192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The ability to work with a range of professionals to ensure the best outcomes for pupils with additional needs.</w:t>
            </w:r>
          </w:p>
        </w:tc>
      </w:tr>
      <w:tr w:rsidR="00301926" w:rsidRPr="00301926" w:rsidTr="00301926">
        <w:trPr>
          <w:trHeight w:val="267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30192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01926">
              <w:rPr>
                <w:rFonts w:asciiTheme="minorHAnsi" w:hAnsiTheme="minorHAnsi" w:cstheme="minorHAnsi"/>
                <w:b/>
                <w:sz w:val="28"/>
                <w:szCs w:val="28"/>
              </w:rPr>
              <w:t>Personal Attributes</w:t>
            </w:r>
          </w:p>
        </w:tc>
      </w:tr>
      <w:tr w:rsidR="00301926" w:rsidRPr="00301926" w:rsidTr="00301926">
        <w:trPr>
          <w:trHeight w:val="937"/>
        </w:trPr>
        <w:tc>
          <w:tcPr>
            <w:tcW w:w="1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Commitment to developing </w:t>
            </w:r>
            <w:r w:rsidR="00BD3769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EYFS</w:t>
            </w: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 xml:space="preserve"> provision and meeting the needs of all pupils.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Commitment to their own professional development.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An energetic, knowledgeable and positive presence.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Excellent communication skills</w:t>
            </w:r>
            <w:r w:rsidR="00A94E8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.</w:t>
            </w:r>
          </w:p>
          <w:p w:rsidR="00301926" w:rsidRPr="00301926" w:rsidRDefault="00301926" w:rsidP="00301926">
            <w:pPr>
              <w:numPr>
                <w:ilvl w:val="0"/>
                <w:numId w:val="6"/>
              </w:numPr>
              <w:tabs>
                <w:tab w:val="left" w:pos="4636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</w:pPr>
            <w:r w:rsidRPr="00301926">
              <w:rPr>
                <w:rFonts w:asciiTheme="minorHAnsi" w:eastAsia="Calibri" w:hAnsiTheme="minorHAnsi" w:cstheme="minorHAnsi"/>
                <w:color w:val="auto"/>
                <w:kern w:val="0"/>
                <w:sz w:val="28"/>
                <w:szCs w:val="28"/>
                <w:lang w:eastAsia="en-US"/>
                <w14:ligatures w14:val="none"/>
                <w14:cntxtAlts w14:val="0"/>
              </w:rPr>
              <w:t>Trustworthiness and commitment to the school’s vision and success.</w:t>
            </w:r>
          </w:p>
        </w:tc>
      </w:tr>
    </w:tbl>
    <w:p w:rsidR="00301926" w:rsidRPr="00301926" w:rsidRDefault="00301926" w:rsidP="00301926">
      <w:pPr>
        <w:tabs>
          <w:tab w:val="left" w:pos="6285"/>
        </w:tabs>
        <w:rPr>
          <w:rFonts w:asciiTheme="minorHAnsi" w:hAnsiTheme="minorHAnsi" w:cstheme="minorHAnsi"/>
          <w:sz w:val="28"/>
          <w:szCs w:val="28"/>
        </w:rPr>
      </w:pPr>
    </w:p>
    <w:p w:rsidR="00301926" w:rsidRPr="00301926" w:rsidRDefault="00301926" w:rsidP="00301926">
      <w:pPr>
        <w:tabs>
          <w:tab w:val="left" w:pos="6285"/>
        </w:tabs>
        <w:rPr>
          <w:rFonts w:asciiTheme="minorHAnsi" w:hAnsiTheme="minorHAnsi" w:cstheme="minorHAnsi"/>
          <w:sz w:val="28"/>
          <w:szCs w:val="28"/>
        </w:rPr>
      </w:pPr>
    </w:p>
    <w:p w:rsidR="00AD738A" w:rsidRDefault="00AD738A"/>
    <w:p w:rsidR="00AD738A" w:rsidRDefault="00AD738A"/>
    <w:sectPr w:rsidR="00AD738A" w:rsidSect="00301926">
      <w:pgSz w:w="11906" w:h="16838"/>
      <w:pgMar w:top="993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5A"/>
    <w:rsid w:val="000A311C"/>
    <w:rsid w:val="00217E9D"/>
    <w:rsid w:val="00301926"/>
    <w:rsid w:val="00337956"/>
    <w:rsid w:val="003B23C7"/>
    <w:rsid w:val="004521BF"/>
    <w:rsid w:val="004B19AE"/>
    <w:rsid w:val="0059161E"/>
    <w:rsid w:val="005B5931"/>
    <w:rsid w:val="00613A80"/>
    <w:rsid w:val="00626BC1"/>
    <w:rsid w:val="009D307C"/>
    <w:rsid w:val="00A755F1"/>
    <w:rsid w:val="00A94E86"/>
    <w:rsid w:val="00AD738A"/>
    <w:rsid w:val="00BD3769"/>
    <w:rsid w:val="00D4684D"/>
    <w:rsid w:val="00F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DFB0"/>
  <w15:chartTrackingRefBased/>
  <w15:docId w15:val="{2B63AA89-26EE-4681-AB6F-79399F23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B5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5B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15B5A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CC39B5C0-1B3F-428E-BBDD-78C24C549DA1}"/>
</file>

<file path=customXml/itemProps2.xml><?xml version="1.0" encoding="utf-8"?>
<ds:datastoreItem xmlns:ds="http://schemas.openxmlformats.org/officeDocument/2006/customXml" ds:itemID="{EAD33A0F-DBBE-4DEB-B584-D6CA391B7723}"/>
</file>

<file path=customXml/itemProps3.xml><?xml version="1.0" encoding="utf-8"?>
<ds:datastoreItem xmlns:ds="http://schemas.openxmlformats.org/officeDocument/2006/customXml" ds:itemID="{970B0CF4-5BD0-4D25-B9DF-68B3FA9E83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 Stagg</dc:creator>
  <cp:keywords/>
  <dc:description/>
  <cp:lastModifiedBy>Taw Stagg</cp:lastModifiedBy>
  <cp:revision>2</cp:revision>
  <cp:lastPrinted>2024-06-11T07:02:00Z</cp:lastPrinted>
  <dcterms:created xsi:type="dcterms:W3CDTF">2025-06-02T08:54:00Z</dcterms:created>
  <dcterms:modified xsi:type="dcterms:W3CDTF">2025-06-02T08:54:00Z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