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C0" w:rsidRPr="001348C0" w:rsidRDefault="001348C0" w:rsidP="001348C0">
      <w:pPr>
        <w:pStyle w:val="NoSpacing"/>
        <w:jc w:val="center"/>
        <w:rPr>
          <w:rFonts w:ascii="Calibri" w:hAnsi="Calibri"/>
          <w:sz w:val="28"/>
          <w:szCs w:val="28"/>
          <w:u w:val="single"/>
        </w:rPr>
      </w:pPr>
      <w:r w:rsidRPr="001348C0">
        <w:rPr>
          <w:rFonts w:ascii="Calibri" w:hAnsi="Calibri"/>
          <w:sz w:val="28"/>
          <w:szCs w:val="28"/>
          <w:u w:val="single"/>
        </w:rPr>
        <w:t>Class teacher - Job Description</w:t>
      </w:r>
    </w:p>
    <w:p w:rsidR="001348C0" w:rsidRDefault="001348C0" w:rsidP="001348C0">
      <w:pPr>
        <w:pStyle w:val="NoSpacing"/>
      </w:pPr>
    </w:p>
    <w:p w:rsidR="001348C0" w:rsidRPr="001348C0" w:rsidRDefault="001348C0" w:rsidP="001348C0">
      <w:pPr>
        <w:spacing w:after="0" w:line="240" w:lineRule="auto"/>
        <w:rPr>
          <w:rFonts w:eastAsia="Times New Roman"/>
          <w:sz w:val="24"/>
          <w:szCs w:val="24"/>
          <w:lang w:val="en"/>
        </w:rPr>
      </w:pPr>
      <w:r w:rsidRPr="001348C0">
        <w:rPr>
          <w:rFonts w:eastAsia="Times New Roman"/>
          <w:sz w:val="24"/>
          <w:szCs w:val="24"/>
          <w:lang w:val="en"/>
        </w:rPr>
        <w:t>Willenhall Community Primary School is committed to the promotion of equal opportunities and diversity. We are committed to safeguarding and promoting the welfare of children and young people. The successful applicant will be required to undertake an enhanced DBS check.</w:t>
      </w:r>
    </w:p>
    <w:p w:rsidR="001348C0" w:rsidRPr="001348C0" w:rsidRDefault="001348C0" w:rsidP="001348C0">
      <w:pPr>
        <w:pStyle w:val="Heading3"/>
        <w:spacing w:before="0"/>
        <w:rPr>
          <w:rFonts w:ascii="Calibri" w:hAnsi="Calibri"/>
          <w:sz w:val="24"/>
          <w:szCs w:val="24"/>
        </w:rPr>
      </w:pPr>
    </w:p>
    <w:p w:rsidR="001348C0" w:rsidRPr="001348C0" w:rsidRDefault="001348C0" w:rsidP="001348C0">
      <w:pPr>
        <w:pStyle w:val="Heading3"/>
        <w:spacing w:before="0"/>
        <w:rPr>
          <w:rFonts w:ascii="Calibri" w:hAnsi="Calibri"/>
          <w:sz w:val="24"/>
          <w:szCs w:val="24"/>
        </w:rPr>
      </w:pPr>
      <w:r w:rsidRPr="001348C0">
        <w:rPr>
          <w:rFonts w:ascii="Calibri" w:hAnsi="Calibri"/>
          <w:sz w:val="24"/>
          <w:szCs w:val="24"/>
        </w:rPr>
        <w:t>Main Duties and Responsibilities</w:t>
      </w:r>
    </w:p>
    <w:p w:rsidR="001348C0" w:rsidRPr="001348C0" w:rsidRDefault="001348C0" w:rsidP="001348C0">
      <w:pPr>
        <w:spacing w:after="0" w:line="240" w:lineRule="auto"/>
        <w:rPr>
          <w:sz w:val="24"/>
          <w:szCs w:val="24"/>
        </w:rPr>
      </w:pPr>
      <w:r w:rsidRPr="001348C0">
        <w:rPr>
          <w:sz w:val="24"/>
          <w:szCs w:val="24"/>
        </w:rPr>
        <w:t>You are required to carry out the duties of a school teacher as set out in the latest School Teacher’s Pay and Conditions Document and having regard to the National Standards for Teachers.</w:t>
      </w:r>
    </w:p>
    <w:p w:rsidR="001348C0" w:rsidRPr="001348C0" w:rsidRDefault="001348C0" w:rsidP="001348C0">
      <w:pPr>
        <w:spacing w:after="0" w:line="240" w:lineRule="auto"/>
        <w:rPr>
          <w:sz w:val="24"/>
          <w:szCs w:val="24"/>
        </w:rPr>
      </w:pPr>
    </w:p>
    <w:p w:rsidR="001348C0" w:rsidRPr="001348C0" w:rsidRDefault="001348C0" w:rsidP="001348C0">
      <w:pPr>
        <w:numPr>
          <w:ilvl w:val="0"/>
          <w:numId w:val="1"/>
        </w:numPr>
        <w:spacing w:after="0" w:line="240" w:lineRule="auto"/>
        <w:jc w:val="both"/>
        <w:rPr>
          <w:b/>
          <w:sz w:val="24"/>
          <w:szCs w:val="24"/>
        </w:rPr>
      </w:pPr>
      <w:r w:rsidRPr="001348C0">
        <w:rPr>
          <w:b/>
          <w:sz w:val="24"/>
          <w:szCs w:val="24"/>
        </w:rPr>
        <w:t>Teaching</w:t>
      </w:r>
    </w:p>
    <w:p w:rsidR="001348C0" w:rsidRPr="001348C0" w:rsidRDefault="001348C0" w:rsidP="001348C0">
      <w:pPr>
        <w:spacing w:after="0" w:line="240" w:lineRule="auto"/>
        <w:ind w:left="720"/>
        <w:jc w:val="both"/>
        <w:rPr>
          <w:b/>
          <w:sz w:val="24"/>
          <w:szCs w:val="24"/>
        </w:rPr>
      </w:pPr>
    </w:p>
    <w:p w:rsidR="001348C0" w:rsidRPr="001348C0" w:rsidRDefault="001348C0" w:rsidP="001348C0">
      <w:pPr>
        <w:numPr>
          <w:ilvl w:val="1"/>
          <w:numId w:val="1"/>
        </w:numPr>
        <w:spacing w:after="0" w:line="240" w:lineRule="auto"/>
        <w:jc w:val="both"/>
        <w:rPr>
          <w:sz w:val="24"/>
          <w:szCs w:val="24"/>
        </w:rPr>
      </w:pPr>
      <w:r w:rsidRPr="001348C0">
        <w:rPr>
          <w:sz w:val="24"/>
          <w:szCs w:val="24"/>
        </w:rPr>
        <w:t>Contribute to raising standards of teaching and learning through demonstrating excellent classroom practice.</w:t>
      </w:r>
    </w:p>
    <w:p w:rsidR="001348C0" w:rsidRPr="001348C0" w:rsidRDefault="001348C0" w:rsidP="001348C0">
      <w:pPr>
        <w:numPr>
          <w:ilvl w:val="1"/>
          <w:numId w:val="1"/>
        </w:numPr>
        <w:spacing w:after="0" w:line="240" w:lineRule="auto"/>
        <w:jc w:val="both"/>
        <w:rPr>
          <w:sz w:val="24"/>
          <w:szCs w:val="24"/>
        </w:rPr>
      </w:pPr>
      <w:r w:rsidRPr="001348C0">
        <w:rPr>
          <w:sz w:val="24"/>
          <w:szCs w:val="24"/>
        </w:rPr>
        <w:t>To undertake class teaching including the organisation, planning, differentiation and implementation of the curriculum within the requirements of school policies and the schools aims and objectives and schemes of work, and the National Curriculum.</w:t>
      </w:r>
    </w:p>
    <w:p w:rsidR="001348C0" w:rsidRPr="001348C0" w:rsidRDefault="001348C0" w:rsidP="001348C0">
      <w:pPr>
        <w:numPr>
          <w:ilvl w:val="1"/>
          <w:numId w:val="1"/>
        </w:numPr>
        <w:spacing w:after="0" w:line="240" w:lineRule="auto"/>
        <w:jc w:val="both"/>
        <w:rPr>
          <w:sz w:val="24"/>
          <w:szCs w:val="24"/>
        </w:rPr>
      </w:pPr>
      <w:r w:rsidRPr="001348C0">
        <w:rPr>
          <w:sz w:val="24"/>
          <w:szCs w:val="24"/>
        </w:rPr>
        <w:t>Ensure effective teaching of whole classes, and of groups and individuals within the whole class setting, so that teaching objectives are met, and best use is made of teaching time.</w:t>
      </w:r>
    </w:p>
    <w:p w:rsidR="001348C0" w:rsidRPr="001348C0" w:rsidRDefault="001348C0" w:rsidP="001348C0">
      <w:pPr>
        <w:numPr>
          <w:ilvl w:val="1"/>
          <w:numId w:val="1"/>
        </w:numPr>
        <w:spacing w:after="0" w:line="240" w:lineRule="auto"/>
        <w:jc w:val="both"/>
        <w:rPr>
          <w:sz w:val="24"/>
          <w:szCs w:val="24"/>
        </w:rPr>
      </w:pPr>
      <w:r w:rsidRPr="001348C0">
        <w:rPr>
          <w:sz w:val="24"/>
          <w:szCs w:val="24"/>
        </w:rPr>
        <w:t>Set tasks, including homework, which challenge pupils and ensure high levels of pupil interest.</w:t>
      </w:r>
    </w:p>
    <w:p w:rsidR="001348C0" w:rsidRPr="001348C0" w:rsidRDefault="001348C0" w:rsidP="001348C0">
      <w:pPr>
        <w:numPr>
          <w:ilvl w:val="1"/>
          <w:numId w:val="1"/>
        </w:numPr>
        <w:spacing w:after="0" w:line="240" w:lineRule="auto"/>
        <w:jc w:val="both"/>
        <w:rPr>
          <w:sz w:val="24"/>
          <w:szCs w:val="24"/>
        </w:rPr>
      </w:pPr>
      <w:r w:rsidRPr="001348C0">
        <w:rPr>
          <w:sz w:val="24"/>
          <w:szCs w:val="24"/>
        </w:rPr>
        <w:t>To show a commitment to high standards of achievement, make assessments, keep records, provide feedback to children and report on individual children’s progress and achievement in accordance with school policies</w:t>
      </w:r>
    </w:p>
    <w:p w:rsidR="001348C0" w:rsidRPr="001348C0" w:rsidRDefault="001348C0" w:rsidP="001348C0">
      <w:pPr>
        <w:numPr>
          <w:ilvl w:val="1"/>
          <w:numId w:val="1"/>
        </w:numPr>
        <w:spacing w:after="0" w:line="240" w:lineRule="auto"/>
        <w:jc w:val="both"/>
        <w:rPr>
          <w:sz w:val="24"/>
          <w:szCs w:val="24"/>
        </w:rPr>
      </w:pPr>
      <w:r w:rsidRPr="001348C0">
        <w:rPr>
          <w:sz w:val="24"/>
          <w:szCs w:val="24"/>
        </w:rPr>
        <w:t xml:space="preserve">Make effective use of assessment information on pupil’s </w:t>
      </w:r>
      <w:r w:rsidR="008876BC">
        <w:rPr>
          <w:sz w:val="24"/>
          <w:szCs w:val="24"/>
        </w:rPr>
        <w:t xml:space="preserve">performance, </w:t>
      </w:r>
      <w:r w:rsidRPr="001348C0">
        <w:rPr>
          <w:sz w:val="24"/>
          <w:szCs w:val="24"/>
        </w:rPr>
        <w:t>at</w:t>
      </w:r>
      <w:r w:rsidR="008876BC">
        <w:rPr>
          <w:sz w:val="24"/>
          <w:szCs w:val="24"/>
        </w:rPr>
        <w:t xml:space="preserve">tainment and progress in lessons when </w:t>
      </w:r>
      <w:r w:rsidRPr="001348C0">
        <w:rPr>
          <w:sz w:val="24"/>
          <w:szCs w:val="24"/>
        </w:rPr>
        <w:t>planning future lessons and sequences of lessons.</w:t>
      </w:r>
    </w:p>
    <w:p w:rsidR="001348C0" w:rsidRPr="001348C0" w:rsidRDefault="001348C0" w:rsidP="001348C0">
      <w:pPr>
        <w:numPr>
          <w:ilvl w:val="1"/>
          <w:numId w:val="1"/>
        </w:numPr>
        <w:spacing w:after="0" w:line="240" w:lineRule="auto"/>
        <w:jc w:val="both"/>
        <w:rPr>
          <w:sz w:val="24"/>
          <w:szCs w:val="24"/>
        </w:rPr>
      </w:pPr>
      <w:r w:rsidRPr="001348C0">
        <w:rPr>
          <w:sz w:val="24"/>
          <w:szCs w:val="24"/>
        </w:rPr>
        <w:t>Share in the whole school responsibility for the well-being and discipline of all pupils.</w:t>
      </w:r>
    </w:p>
    <w:p w:rsidR="001348C0" w:rsidRPr="001348C0" w:rsidRDefault="001348C0" w:rsidP="001348C0">
      <w:pPr>
        <w:numPr>
          <w:ilvl w:val="1"/>
          <w:numId w:val="1"/>
        </w:numPr>
        <w:spacing w:after="0" w:line="240" w:lineRule="auto"/>
        <w:jc w:val="both"/>
        <w:rPr>
          <w:sz w:val="24"/>
          <w:szCs w:val="24"/>
        </w:rPr>
      </w:pPr>
      <w:r w:rsidRPr="001348C0">
        <w:rPr>
          <w:sz w:val="24"/>
          <w:szCs w:val="24"/>
        </w:rPr>
        <w:t>To maintain a safe, attractive, stimulating and interactive learning environment, in which pupils feel secure and confident.</w:t>
      </w:r>
    </w:p>
    <w:p w:rsidR="001348C0" w:rsidRPr="001348C0" w:rsidRDefault="001348C0" w:rsidP="001348C0">
      <w:pPr>
        <w:numPr>
          <w:ilvl w:val="1"/>
          <w:numId w:val="1"/>
        </w:numPr>
        <w:spacing w:after="0" w:line="240" w:lineRule="auto"/>
        <w:jc w:val="both"/>
        <w:rPr>
          <w:sz w:val="24"/>
          <w:szCs w:val="24"/>
        </w:rPr>
      </w:pPr>
      <w:r w:rsidRPr="001348C0">
        <w:rPr>
          <w:sz w:val="24"/>
          <w:szCs w:val="24"/>
        </w:rPr>
        <w:t>Set high expectations for pupil’s behaviour, in accordance with the school’s behaviour policy, establishing and maintaining a good standard of discipline through well-focussed teaching and through positive and productive relationships.</w:t>
      </w:r>
    </w:p>
    <w:p w:rsidR="001348C0" w:rsidRPr="001348C0" w:rsidRDefault="001348C0" w:rsidP="001348C0">
      <w:pPr>
        <w:numPr>
          <w:ilvl w:val="1"/>
          <w:numId w:val="1"/>
        </w:numPr>
        <w:spacing w:after="0" w:line="240" w:lineRule="auto"/>
        <w:jc w:val="both"/>
        <w:rPr>
          <w:sz w:val="24"/>
          <w:szCs w:val="24"/>
        </w:rPr>
      </w:pPr>
      <w:r w:rsidRPr="001348C0">
        <w:rPr>
          <w:sz w:val="24"/>
          <w:szCs w:val="24"/>
        </w:rPr>
        <w:t>Have clear knowledge of the school’s child protection and safeguarding procedures, ensuring t</w:t>
      </w:r>
      <w:r w:rsidR="008876BC">
        <w:rPr>
          <w:sz w:val="24"/>
          <w:szCs w:val="24"/>
        </w:rPr>
        <w:t xml:space="preserve">hat </w:t>
      </w:r>
      <w:r w:rsidRPr="001348C0">
        <w:rPr>
          <w:sz w:val="24"/>
          <w:szCs w:val="24"/>
        </w:rPr>
        <w:t xml:space="preserve">any concerns or disclosures </w:t>
      </w:r>
      <w:r w:rsidR="008876BC">
        <w:rPr>
          <w:sz w:val="24"/>
          <w:szCs w:val="24"/>
        </w:rPr>
        <w:t xml:space="preserve">are reported </w:t>
      </w:r>
      <w:r w:rsidRPr="001348C0">
        <w:rPr>
          <w:sz w:val="24"/>
          <w:szCs w:val="24"/>
        </w:rPr>
        <w:t>immediately to the school’s Child Protection Leader.</w:t>
      </w:r>
    </w:p>
    <w:p w:rsidR="001348C0" w:rsidRDefault="001348C0" w:rsidP="001348C0">
      <w:pPr>
        <w:numPr>
          <w:ilvl w:val="1"/>
          <w:numId w:val="1"/>
        </w:numPr>
        <w:spacing w:after="0" w:line="240" w:lineRule="auto"/>
        <w:jc w:val="both"/>
        <w:rPr>
          <w:sz w:val="24"/>
          <w:szCs w:val="24"/>
        </w:rPr>
      </w:pPr>
      <w:r w:rsidRPr="001348C0">
        <w:rPr>
          <w:sz w:val="24"/>
          <w:szCs w:val="24"/>
        </w:rPr>
        <w:t>Ensure each child’s best progress with regard to the school’s stated Aims and Values, seeking opportunities to contribute to the quality of the pupil’s wider educational development, including their personal, spiritual, moral, social and cultural development.</w:t>
      </w:r>
    </w:p>
    <w:p w:rsidR="008876BC" w:rsidRPr="001348C0" w:rsidRDefault="008876BC" w:rsidP="001348C0">
      <w:pPr>
        <w:numPr>
          <w:ilvl w:val="1"/>
          <w:numId w:val="1"/>
        </w:numPr>
        <w:spacing w:after="0" w:line="240" w:lineRule="auto"/>
        <w:jc w:val="both"/>
        <w:rPr>
          <w:sz w:val="24"/>
          <w:szCs w:val="24"/>
        </w:rPr>
      </w:pPr>
      <w:r>
        <w:rPr>
          <w:sz w:val="24"/>
          <w:szCs w:val="24"/>
        </w:rPr>
        <w:t>To positively embrace professional development.</w:t>
      </w:r>
    </w:p>
    <w:p w:rsidR="001348C0" w:rsidRDefault="001348C0" w:rsidP="001348C0">
      <w:pPr>
        <w:spacing w:after="0" w:line="240" w:lineRule="auto"/>
        <w:jc w:val="both"/>
        <w:rPr>
          <w:sz w:val="24"/>
          <w:szCs w:val="24"/>
        </w:rPr>
      </w:pPr>
    </w:p>
    <w:p w:rsidR="001348C0" w:rsidRDefault="001348C0" w:rsidP="001348C0">
      <w:pPr>
        <w:spacing w:after="0" w:line="240" w:lineRule="auto"/>
        <w:jc w:val="both"/>
        <w:rPr>
          <w:sz w:val="24"/>
          <w:szCs w:val="24"/>
        </w:rPr>
      </w:pPr>
    </w:p>
    <w:p w:rsidR="008876BC" w:rsidRDefault="008876BC" w:rsidP="001348C0">
      <w:pPr>
        <w:spacing w:after="0" w:line="240" w:lineRule="auto"/>
        <w:jc w:val="both"/>
        <w:rPr>
          <w:sz w:val="24"/>
          <w:szCs w:val="24"/>
        </w:rPr>
      </w:pPr>
    </w:p>
    <w:p w:rsidR="00CB2C44" w:rsidRPr="001348C0" w:rsidRDefault="00CB2C44" w:rsidP="001348C0">
      <w:pPr>
        <w:spacing w:after="0" w:line="240" w:lineRule="auto"/>
        <w:jc w:val="both"/>
        <w:rPr>
          <w:sz w:val="24"/>
          <w:szCs w:val="24"/>
        </w:rPr>
      </w:pPr>
    </w:p>
    <w:p w:rsidR="001348C0" w:rsidRPr="001348C0" w:rsidRDefault="001348C0" w:rsidP="001348C0">
      <w:pPr>
        <w:spacing w:after="0" w:line="240" w:lineRule="auto"/>
        <w:jc w:val="both"/>
        <w:rPr>
          <w:b/>
          <w:sz w:val="24"/>
          <w:szCs w:val="24"/>
        </w:rPr>
      </w:pPr>
      <w:r w:rsidRPr="001348C0">
        <w:rPr>
          <w:b/>
          <w:sz w:val="24"/>
          <w:szCs w:val="24"/>
        </w:rPr>
        <w:t>2. Curriculum</w:t>
      </w:r>
    </w:p>
    <w:p w:rsidR="001348C0" w:rsidRPr="001348C0" w:rsidRDefault="001348C0" w:rsidP="001348C0">
      <w:pPr>
        <w:spacing w:after="0" w:line="240" w:lineRule="auto"/>
        <w:jc w:val="both"/>
        <w:rPr>
          <w:sz w:val="24"/>
          <w:szCs w:val="24"/>
        </w:rPr>
      </w:pPr>
    </w:p>
    <w:p w:rsidR="001348C0" w:rsidRPr="001348C0" w:rsidRDefault="001348C0" w:rsidP="001348C0">
      <w:pPr>
        <w:numPr>
          <w:ilvl w:val="1"/>
          <w:numId w:val="5"/>
        </w:numPr>
        <w:spacing w:after="0" w:line="240" w:lineRule="auto"/>
        <w:jc w:val="both"/>
        <w:rPr>
          <w:sz w:val="24"/>
          <w:szCs w:val="24"/>
        </w:rPr>
      </w:pPr>
      <w:r w:rsidRPr="001348C0">
        <w:rPr>
          <w:sz w:val="24"/>
          <w:szCs w:val="24"/>
        </w:rPr>
        <w:t>To be fully informed and up to date with Educational theory and practice, also Local Authority and School Policies, with particular regard to the implementation of national strategies and the National Curriculum.</w:t>
      </w:r>
    </w:p>
    <w:p w:rsidR="001348C0" w:rsidRPr="001348C0" w:rsidRDefault="001348C0" w:rsidP="001348C0">
      <w:pPr>
        <w:numPr>
          <w:ilvl w:val="1"/>
          <w:numId w:val="2"/>
        </w:numPr>
        <w:spacing w:after="0" w:line="240" w:lineRule="auto"/>
        <w:jc w:val="both"/>
        <w:rPr>
          <w:sz w:val="24"/>
          <w:szCs w:val="24"/>
        </w:rPr>
      </w:pPr>
      <w:r w:rsidRPr="001348C0">
        <w:rPr>
          <w:sz w:val="24"/>
          <w:szCs w:val="24"/>
        </w:rPr>
        <w:t>To ensure all children have equal access to a broad and balanced curriculum and that individual needs are met.</w:t>
      </w:r>
    </w:p>
    <w:p w:rsidR="001348C0" w:rsidRPr="001348C0" w:rsidRDefault="001348C0" w:rsidP="001348C0">
      <w:pPr>
        <w:numPr>
          <w:ilvl w:val="1"/>
          <w:numId w:val="2"/>
        </w:numPr>
        <w:spacing w:after="0" w:line="240" w:lineRule="auto"/>
        <w:jc w:val="both"/>
        <w:rPr>
          <w:sz w:val="24"/>
          <w:szCs w:val="24"/>
        </w:rPr>
      </w:pPr>
      <w:r w:rsidRPr="001348C0">
        <w:rPr>
          <w:sz w:val="24"/>
          <w:szCs w:val="24"/>
        </w:rPr>
        <w:t>To demonstrate a thorough understanding and commitment to all aspects of Equal Opportunities and Inclusion</w:t>
      </w:r>
    </w:p>
    <w:p w:rsidR="001348C0" w:rsidRPr="001348C0" w:rsidRDefault="001348C0" w:rsidP="001348C0">
      <w:pPr>
        <w:numPr>
          <w:ilvl w:val="1"/>
          <w:numId w:val="2"/>
        </w:numPr>
        <w:spacing w:after="0" w:line="240" w:lineRule="auto"/>
        <w:jc w:val="both"/>
        <w:rPr>
          <w:sz w:val="24"/>
          <w:szCs w:val="24"/>
        </w:rPr>
      </w:pPr>
      <w:r w:rsidRPr="001348C0">
        <w:rPr>
          <w:sz w:val="24"/>
          <w:szCs w:val="24"/>
        </w:rPr>
        <w:t>Select and make good use of a wide variety of learning resources which enable teaching objectives to be met</w:t>
      </w:r>
      <w:r w:rsidR="008876BC">
        <w:rPr>
          <w:sz w:val="24"/>
          <w:szCs w:val="24"/>
        </w:rPr>
        <w:t xml:space="preserve"> by all pupils</w:t>
      </w:r>
      <w:r w:rsidRPr="001348C0">
        <w:rPr>
          <w:sz w:val="24"/>
          <w:szCs w:val="24"/>
        </w:rPr>
        <w:t>.</w:t>
      </w:r>
    </w:p>
    <w:p w:rsidR="001348C0" w:rsidRPr="001348C0" w:rsidRDefault="001348C0" w:rsidP="001348C0">
      <w:pPr>
        <w:numPr>
          <w:ilvl w:val="1"/>
          <w:numId w:val="2"/>
        </w:numPr>
        <w:spacing w:after="0" w:line="240" w:lineRule="auto"/>
        <w:jc w:val="both"/>
        <w:rPr>
          <w:sz w:val="24"/>
          <w:szCs w:val="24"/>
        </w:rPr>
      </w:pPr>
      <w:r w:rsidRPr="001348C0">
        <w:rPr>
          <w:sz w:val="24"/>
          <w:szCs w:val="24"/>
        </w:rPr>
        <w:t>To provide information concerning children with Special Educational Needs and English as an Additional Language, liaise with Inclusion manager and/or support agencies, when required and devise Individual Education Plans, giving due regard to the SEN Code of Practice where applicable.</w:t>
      </w:r>
    </w:p>
    <w:p w:rsidR="001348C0" w:rsidRPr="001348C0" w:rsidRDefault="001348C0" w:rsidP="001348C0">
      <w:pPr>
        <w:numPr>
          <w:ilvl w:val="1"/>
          <w:numId w:val="2"/>
        </w:numPr>
        <w:spacing w:after="0" w:line="240" w:lineRule="auto"/>
        <w:jc w:val="both"/>
        <w:rPr>
          <w:sz w:val="24"/>
          <w:szCs w:val="24"/>
        </w:rPr>
      </w:pPr>
      <w:r w:rsidRPr="001348C0">
        <w:rPr>
          <w:sz w:val="24"/>
          <w:szCs w:val="24"/>
        </w:rPr>
        <w:t>To contribute to the development and review of school policies and aims.</w:t>
      </w:r>
    </w:p>
    <w:p w:rsidR="001348C0" w:rsidRPr="001348C0" w:rsidRDefault="001348C0" w:rsidP="001348C0">
      <w:pPr>
        <w:numPr>
          <w:ilvl w:val="1"/>
          <w:numId w:val="2"/>
        </w:numPr>
        <w:spacing w:after="0" w:line="240" w:lineRule="auto"/>
        <w:jc w:val="both"/>
        <w:rPr>
          <w:sz w:val="24"/>
          <w:szCs w:val="24"/>
        </w:rPr>
      </w:pPr>
      <w:r w:rsidRPr="001348C0">
        <w:rPr>
          <w:sz w:val="24"/>
          <w:szCs w:val="24"/>
        </w:rPr>
        <w:t>Ensure that all planning is up to date, current and stored on the school network.</w:t>
      </w:r>
    </w:p>
    <w:p w:rsidR="001348C0" w:rsidRPr="001348C0" w:rsidRDefault="001348C0" w:rsidP="001348C0">
      <w:pPr>
        <w:spacing w:after="0" w:line="240" w:lineRule="auto"/>
        <w:jc w:val="both"/>
        <w:rPr>
          <w:sz w:val="24"/>
          <w:szCs w:val="24"/>
        </w:rPr>
      </w:pPr>
    </w:p>
    <w:p w:rsidR="001348C0" w:rsidRPr="001348C0" w:rsidRDefault="001348C0" w:rsidP="001348C0">
      <w:pPr>
        <w:spacing w:after="0" w:line="240" w:lineRule="auto"/>
        <w:jc w:val="both"/>
        <w:rPr>
          <w:b/>
          <w:sz w:val="24"/>
          <w:szCs w:val="24"/>
        </w:rPr>
      </w:pPr>
      <w:r w:rsidRPr="001348C0">
        <w:rPr>
          <w:b/>
          <w:sz w:val="24"/>
          <w:szCs w:val="24"/>
        </w:rPr>
        <w:t>3. Responsibilities</w:t>
      </w:r>
    </w:p>
    <w:p w:rsidR="001348C0" w:rsidRPr="001348C0" w:rsidRDefault="001348C0" w:rsidP="001348C0">
      <w:pPr>
        <w:spacing w:after="0" w:line="240" w:lineRule="auto"/>
        <w:jc w:val="both"/>
        <w:rPr>
          <w:sz w:val="24"/>
          <w:szCs w:val="24"/>
        </w:rPr>
      </w:pPr>
    </w:p>
    <w:p w:rsidR="001348C0" w:rsidRPr="001348C0" w:rsidRDefault="001348C0" w:rsidP="001348C0">
      <w:pPr>
        <w:numPr>
          <w:ilvl w:val="1"/>
          <w:numId w:val="3"/>
        </w:numPr>
        <w:spacing w:after="0" w:line="240" w:lineRule="auto"/>
        <w:jc w:val="both"/>
        <w:rPr>
          <w:sz w:val="24"/>
          <w:szCs w:val="24"/>
        </w:rPr>
      </w:pPr>
      <w:r w:rsidRPr="001348C0">
        <w:rPr>
          <w:sz w:val="24"/>
          <w:szCs w:val="24"/>
        </w:rPr>
        <w:t>To supervise the work of classroom support staff and work with colleagues within a planning team.</w:t>
      </w:r>
    </w:p>
    <w:p w:rsidR="001348C0" w:rsidRPr="001348C0" w:rsidRDefault="001348C0" w:rsidP="001348C0">
      <w:pPr>
        <w:numPr>
          <w:ilvl w:val="1"/>
          <w:numId w:val="3"/>
        </w:numPr>
        <w:spacing w:after="0" w:line="240" w:lineRule="auto"/>
        <w:jc w:val="both"/>
        <w:rPr>
          <w:sz w:val="24"/>
          <w:szCs w:val="24"/>
        </w:rPr>
      </w:pPr>
      <w:r w:rsidRPr="001348C0">
        <w:rPr>
          <w:sz w:val="24"/>
          <w:szCs w:val="24"/>
        </w:rPr>
        <w:t>To communicate and liaise effectively with parents and carers and relevant agencies on children’s learning and progress.</w:t>
      </w:r>
    </w:p>
    <w:p w:rsidR="001348C0" w:rsidRPr="001348C0" w:rsidRDefault="001348C0" w:rsidP="001348C0">
      <w:pPr>
        <w:numPr>
          <w:ilvl w:val="1"/>
          <w:numId w:val="3"/>
        </w:numPr>
        <w:spacing w:after="0" w:line="240" w:lineRule="auto"/>
        <w:jc w:val="both"/>
        <w:rPr>
          <w:sz w:val="24"/>
          <w:szCs w:val="24"/>
        </w:rPr>
      </w:pPr>
      <w:r w:rsidRPr="001348C0">
        <w:rPr>
          <w:sz w:val="24"/>
          <w:szCs w:val="24"/>
        </w:rPr>
        <w:t>To participate in open days/evenings and consultations with parents and carers</w:t>
      </w:r>
    </w:p>
    <w:p w:rsidR="001348C0" w:rsidRPr="001348C0" w:rsidRDefault="001348C0" w:rsidP="001348C0">
      <w:pPr>
        <w:numPr>
          <w:ilvl w:val="1"/>
          <w:numId w:val="4"/>
        </w:numPr>
        <w:spacing w:after="0" w:line="240" w:lineRule="auto"/>
        <w:jc w:val="both"/>
        <w:rPr>
          <w:sz w:val="24"/>
          <w:szCs w:val="24"/>
        </w:rPr>
      </w:pPr>
      <w:r w:rsidRPr="001348C0">
        <w:rPr>
          <w:sz w:val="24"/>
          <w:szCs w:val="24"/>
        </w:rPr>
        <w:t xml:space="preserve">To attend staff meetings, INSET activities and work in conjunction with other staff </w:t>
      </w:r>
    </w:p>
    <w:p w:rsidR="001348C0" w:rsidRPr="001348C0" w:rsidRDefault="001348C0" w:rsidP="001348C0">
      <w:pPr>
        <w:pStyle w:val="BodyText"/>
        <w:numPr>
          <w:ilvl w:val="1"/>
          <w:numId w:val="4"/>
        </w:numPr>
        <w:jc w:val="both"/>
        <w:rPr>
          <w:rFonts w:ascii="Calibri" w:hAnsi="Calibri"/>
          <w:sz w:val="24"/>
        </w:rPr>
      </w:pPr>
      <w:r w:rsidRPr="001348C0">
        <w:rPr>
          <w:rFonts w:ascii="Calibri" w:hAnsi="Calibri"/>
          <w:sz w:val="24"/>
        </w:rPr>
        <w:t>To assist the school by taking an area of responsibility within the school as agreed with the Head Teacher and Senior Staff, depending on the strengths/interests of the teacher and the present needs of the school.</w:t>
      </w:r>
    </w:p>
    <w:p w:rsidR="001348C0" w:rsidRPr="001348C0" w:rsidRDefault="001348C0" w:rsidP="001348C0">
      <w:pPr>
        <w:numPr>
          <w:ilvl w:val="1"/>
          <w:numId w:val="4"/>
        </w:numPr>
        <w:spacing w:after="0" w:line="240" w:lineRule="auto"/>
        <w:jc w:val="both"/>
        <w:rPr>
          <w:sz w:val="24"/>
          <w:szCs w:val="24"/>
        </w:rPr>
      </w:pPr>
      <w:r w:rsidRPr="001348C0">
        <w:rPr>
          <w:sz w:val="24"/>
          <w:szCs w:val="24"/>
        </w:rPr>
        <w:t>To review and evaluate your teaching practice and participate in arrangements for appraisal, training and professional development.</w:t>
      </w:r>
    </w:p>
    <w:p w:rsidR="001348C0" w:rsidRPr="001348C0" w:rsidRDefault="001348C0" w:rsidP="001348C0">
      <w:pPr>
        <w:numPr>
          <w:ilvl w:val="1"/>
          <w:numId w:val="4"/>
        </w:numPr>
        <w:spacing w:after="0" w:line="240" w:lineRule="auto"/>
        <w:jc w:val="both"/>
        <w:rPr>
          <w:sz w:val="24"/>
          <w:szCs w:val="24"/>
        </w:rPr>
      </w:pPr>
      <w:r w:rsidRPr="001348C0">
        <w:rPr>
          <w:sz w:val="24"/>
          <w:szCs w:val="24"/>
        </w:rPr>
        <w:t>To change area of responsibility as the needs of the school change.</w:t>
      </w:r>
    </w:p>
    <w:p w:rsidR="001348C0" w:rsidRPr="001348C0" w:rsidRDefault="001348C0" w:rsidP="001348C0">
      <w:pPr>
        <w:numPr>
          <w:ilvl w:val="1"/>
          <w:numId w:val="4"/>
        </w:numPr>
        <w:spacing w:after="0" w:line="240" w:lineRule="auto"/>
        <w:jc w:val="both"/>
        <w:rPr>
          <w:sz w:val="24"/>
          <w:szCs w:val="24"/>
        </w:rPr>
      </w:pPr>
      <w:r w:rsidRPr="001348C0">
        <w:rPr>
          <w:sz w:val="24"/>
          <w:szCs w:val="24"/>
        </w:rPr>
        <w:t>Share break time supervision of pupils.</w:t>
      </w:r>
    </w:p>
    <w:p w:rsidR="001348C0" w:rsidRPr="001348C0" w:rsidRDefault="001348C0" w:rsidP="001348C0">
      <w:pPr>
        <w:numPr>
          <w:ilvl w:val="1"/>
          <w:numId w:val="4"/>
        </w:numPr>
        <w:spacing w:after="0" w:line="240" w:lineRule="auto"/>
        <w:jc w:val="both"/>
        <w:rPr>
          <w:sz w:val="24"/>
          <w:szCs w:val="24"/>
        </w:rPr>
      </w:pPr>
      <w:r w:rsidRPr="001348C0">
        <w:rPr>
          <w:sz w:val="24"/>
          <w:szCs w:val="24"/>
        </w:rPr>
        <w:t>Be fully conversant with, and adhere to, all stated policies with regard to the health an</w:t>
      </w:r>
      <w:r w:rsidR="008876BC">
        <w:rPr>
          <w:sz w:val="24"/>
          <w:szCs w:val="24"/>
        </w:rPr>
        <w:t>d safety of all children</w:t>
      </w:r>
      <w:r w:rsidRPr="001348C0">
        <w:rPr>
          <w:sz w:val="24"/>
          <w:szCs w:val="24"/>
        </w:rPr>
        <w:t>.</w:t>
      </w:r>
    </w:p>
    <w:p w:rsidR="001348C0" w:rsidRPr="001348C0" w:rsidRDefault="001348C0" w:rsidP="001348C0">
      <w:pPr>
        <w:numPr>
          <w:ilvl w:val="1"/>
          <w:numId w:val="4"/>
        </w:numPr>
        <w:spacing w:after="0" w:line="240" w:lineRule="auto"/>
        <w:jc w:val="both"/>
        <w:rPr>
          <w:sz w:val="24"/>
          <w:szCs w:val="24"/>
        </w:rPr>
      </w:pPr>
      <w:r w:rsidRPr="001348C0">
        <w:rPr>
          <w:sz w:val="24"/>
          <w:szCs w:val="24"/>
        </w:rPr>
        <w:t>Any other duties and responsibilities within the range of the salary grade.</w:t>
      </w:r>
    </w:p>
    <w:p w:rsidR="001348C0" w:rsidRPr="001348C0" w:rsidRDefault="001348C0" w:rsidP="001348C0">
      <w:pPr>
        <w:numPr>
          <w:ilvl w:val="1"/>
          <w:numId w:val="4"/>
        </w:numPr>
        <w:spacing w:after="0" w:line="240" w:lineRule="auto"/>
        <w:jc w:val="both"/>
        <w:rPr>
          <w:sz w:val="24"/>
          <w:szCs w:val="24"/>
        </w:rPr>
      </w:pPr>
      <w:r w:rsidRPr="001348C0">
        <w:rPr>
          <w:sz w:val="24"/>
          <w:szCs w:val="24"/>
        </w:rPr>
        <w:t>Complete rec</w:t>
      </w:r>
      <w:r w:rsidR="008876BC">
        <w:rPr>
          <w:sz w:val="24"/>
          <w:szCs w:val="24"/>
        </w:rPr>
        <w:t>ords on all children in class</w:t>
      </w:r>
      <w:r w:rsidRPr="001348C0">
        <w:rPr>
          <w:sz w:val="24"/>
          <w:szCs w:val="24"/>
        </w:rPr>
        <w:t xml:space="preserve"> as required by the school, including end of year reports.</w:t>
      </w:r>
    </w:p>
    <w:p w:rsidR="001348C0" w:rsidRPr="008876BC" w:rsidRDefault="001348C0" w:rsidP="008876BC">
      <w:pPr>
        <w:numPr>
          <w:ilvl w:val="1"/>
          <w:numId w:val="4"/>
        </w:numPr>
        <w:spacing w:after="0" w:line="240" w:lineRule="auto"/>
        <w:jc w:val="both"/>
        <w:rPr>
          <w:sz w:val="24"/>
          <w:szCs w:val="24"/>
        </w:rPr>
      </w:pPr>
      <w:r w:rsidRPr="001348C0">
        <w:rPr>
          <w:sz w:val="24"/>
          <w:szCs w:val="24"/>
        </w:rPr>
        <w:t>Be aware of and use, if necessary the shared expertise of staff.</w:t>
      </w:r>
    </w:p>
    <w:p w:rsidR="001348C0" w:rsidRDefault="001348C0" w:rsidP="001348C0">
      <w:pPr>
        <w:spacing w:after="0" w:line="240" w:lineRule="auto"/>
        <w:jc w:val="both"/>
        <w:rPr>
          <w:sz w:val="26"/>
          <w:szCs w:val="26"/>
        </w:rPr>
      </w:pPr>
    </w:p>
    <w:p w:rsidR="001348C0" w:rsidRPr="009D60E6" w:rsidRDefault="001348C0" w:rsidP="001348C0">
      <w:pPr>
        <w:spacing w:after="0" w:line="240" w:lineRule="auto"/>
        <w:jc w:val="both"/>
        <w:rPr>
          <w:sz w:val="16"/>
          <w:szCs w:val="16"/>
        </w:rPr>
      </w:pPr>
      <w:r w:rsidRPr="009D60E6">
        <w:rPr>
          <w:sz w:val="16"/>
          <w:szCs w:val="16"/>
        </w:rPr>
        <w:t>The post holder must comply with Coventry City Council’s health and safety policy and in particular is required:-</w:t>
      </w:r>
    </w:p>
    <w:p w:rsidR="001348C0" w:rsidRPr="009D60E6" w:rsidRDefault="001348C0" w:rsidP="001348C0">
      <w:pPr>
        <w:numPr>
          <w:ilvl w:val="0"/>
          <w:numId w:val="6"/>
        </w:numPr>
        <w:spacing w:after="0" w:line="240" w:lineRule="auto"/>
        <w:jc w:val="both"/>
        <w:rPr>
          <w:sz w:val="16"/>
          <w:szCs w:val="16"/>
        </w:rPr>
      </w:pPr>
      <w:r w:rsidRPr="009D60E6">
        <w:rPr>
          <w:sz w:val="16"/>
          <w:szCs w:val="16"/>
        </w:rPr>
        <w:t>To take reasonable care for their own health and safety at work and of those who may be affected by their actions or by their omissions.</w:t>
      </w:r>
    </w:p>
    <w:p w:rsidR="001348C0" w:rsidRPr="009D60E6" w:rsidRDefault="001348C0" w:rsidP="001348C0">
      <w:pPr>
        <w:numPr>
          <w:ilvl w:val="0"/>
          <w:numId w:val="6"/>
        </w:numPr>
        <w:spacing w:after="0" w:line="240" w:lineRule="auto"/>
        <w:jc w:val="both"/>
        <w:rPr>
          <w:sz w:val="16"/>
          <w:szCs w:val="16"/>
        </w:rPr>
      </w:pPr>
      <w:r w:rsidRPr="009D60E6">
        <w:rPr>
          <w:sz w:val="16"/>
          <w:szCs w:val="16"/>
        </w:rPr>
        <w:t>To cooperate with their line manager and senior management, to work safely, to comply with health and safety instructions and information and undertake appropriate health and safety training as required.</w:t>
      </w:r>
    </w:p>
    <w:p w:rsidR="001348C0" w:rsidRPr="009D60E6" w:rsidRDefault="001348C0" w:rsidP="001348C0">
      <w:pPr>
        <w:numPr>
          <w:ilvl w:val="0"/>
          <w:numId w:val="6"/>
        </w:numPr>
        <w:spacing w:after="0" w:line="240" w:lineRule="auto"/>
        <w:jc w:val="both"/>
        <w:rPr>
          <w:sz w:val="16"/>
          <w:szCs w:val="16"/>
        </w:rPr>
      </w:pPr>
      <w:r w:rsidRPr="009D60E6">
        <w:rPr>
          <w:sz w:val="16"/>
          <w:szCs w:val="16"/>
        </w:rPr>
        <w:t>Not to intentionally or recklessly interfere with or misuse anything provided in the interest of health, safety and welfare.</w:t>
      </w:r>
    </w:p>
    <w:p w:rsidR="001348C0" w:rsidRPr="009D60E6" w:rsidRDefault="001348C0" w:rsidP="001348C0">
      <w:pPr>
        <w:numPr>
          <w:ilvl w:val="0"/>
          <w:numId w:val="6"/>
        </w:numPr>
        <w:spacing w:after="0" w:line="240" w:lineRule="auto"/>
        <w:jc w:val="both"/>
        <w:rPr>
          <w:sz w:val="16"/>
          <w:szCs w:val="16"/>
        </w:rPr>
      </w:pPr>
      <w:r w:rsidRPr="009D60E6">
        <w:rPr>
          <w:sz w:val="16"/>
          <w:szCs w:val="16"/>
        </w:rPr>
        <w:t>To report to their manager any health and safety concerns, hazardous condition or defect in the health and safety arrangements.</w:t>
      </w:r>
    </w:p>
    <w:p w:rsidR="001348C0" w:rsidRPr="009D60E6" w:rsidRDefault="001348C0" w:rsidP="001348C0">
      <w:pPr>
        <w:spacing w:after="0" w:line="240" w:lineRule="auto"/>
        <w:ind w:left="360"/>
        <w:jc w:val="both"/>
        <w:rPr>
          <w:sz w:val="16"/>
          <w:szCs w:val="16"/>
        </w:rPr>
      </w:pPr>
    </w:p>
    <w:p w:rsidR="001348C0" w:rsidRPr="009D60E6" w:rsidRDefault="001348C0" w:rsidP="001348C0">
      <w:pPr>
        <w:spacing w:after="0" w:line="240" w:lineRule="auto"/>
        <w:ind w:left="360"/>
        <w:jc w:val="both"/>
        <w:rPr>
          <w:sz w:val="16"/>
          <w:szCs w:val="16"/>
        </w:rPr>
      </w:pPr>
      <w:r w:rsidRPr="009D60E6">
        <w:rPr>
          <w:sz w:val="16"/>
          <w:szCs w:val="16"/>
        </w:rPr>
        <w:t>Post holders will be accountable for carrying out all duties and responsibilities with due regard to the City Council’s Equal Opportunities Policy.</w:t>
      </w:r>
    </w:p>
    <w:p w:rsidR="001348C0" w:rsidRPr="009D60E6" w:rsidRDefault="001348C0" w:rsidP="001348C0">
      <w:pPr>
        <w:spacing w:after="0" w:line="240" w:lineRule="auto"/>
        <w:ind w:left="360"/>
        <w:jc w:val="both"/>
        <w:rPr>
          <w:sz w:val="16"/>
          <w:szCs w:val="16"/>
        </w:rPr>
      </w:pPr>
      <w:r w:rsidRPr="009D60E6">
        <w:rPr>
          <w:sz w:val="16"/>
          <w:szCs w:val="16"/>
        </w:rPr>
        <w:t>Duties which include processing of any personal data must be undertaken within the corporate data protection guidelines.</w:t>
      </w:r>
    </w:p>
    <w:p w:rsidR="001348C0" w:rsidRDefault="001348C0">
      <w:pPr>
        <w:spacing w:after="0" w:line="240" w:lineRule="auto"/>
        <w:rPr>
          <w:sz w:val="16"/>
          <w:szCs w:val="16"/>
        </w:rPr>
      </w:pPr>
    </w:p>
    <w:p w:rsidR="001348C0" w:rsidRDefault="001348C0" w:rsidP="001348C0">
      <w:pPr>
        <w:spacing w:after="0" w:line="240" w:lineRule="auto"/>
        <w:jc w:val="both"/>
        <w:rPr>
          <w:sz w:val="16"/>
          <w:szCs w:val="16"/>
        </w:rPr>
      </w:pPr>
      <w:r w:rsidRPr="009D60E6">
        <w:rPr>
          <w:sz w:val="16"/>
          <w:szCs w:val="16"/>
        </w:rPr>
        <w:t>Date R</w:t>
      </w:r>
      <w:r w:rsidR="00956AAC">
        <w:rPr>
          <w:sz w:val="16"/>
          <w:szCs w:val="16"/>
        </w:rPr>
        <w:t>eviewed: March 2021</w:t>
      </w:r>
      <w:r>
        <w:rPr>
          <w:sz w:val="16"/>
          <w:szCs w:val="16"/>
        </w:rPr>
        <w:br w:type="page"/>
      </w:r>
    </w:p>
    <w:p w:rsidR="001348C0" w:rsidRPr="001348C0" w:rsidRDefault="001348C0" w:rsidP="001348C0">
      <w:pPr>
        <w:jc w:val="center"/>
        <w:rPr>
          <w:sz w:val="28"/>
          <w:szCs w:val="28"/>
          <w:u w:val="single"/>
        </w:rPr>
      </w:pPr>
      <w:r>
        <w:rPr>
          <w:sz w:val="28"/>
          <w:szCs w:val="28"/>
          <w:u w:val="single"/>
        </w:rPr>
        <w:lastRenderedPageBreak/>
        <w:t xml:space="preserve">Person Specification </w:t>
      </w:r>
    </w:p>
    <w:p w:rsidR="001348C0" w:rsidRPr="001348C0" w:rsidRDefault="001348C0" w:rsidP="001348C0">
      <w:pPr>
        <w:pStyle w:val="NoSpacing"/>
        <w:rPr>
          <w:rFonts w:ascii="Calibri" w:hAnsi="Calibri"/>
          <w:sz w:val="24"/>
          <w:szCs w:val="24"/>
        </w:rPr>
      </w:pPr>
      <w:r w:rsidRPr="001348C0">
        <w:rPr>
          <w:rFonts w:ascii="Calibri" w:hAnsi="Calibri"/>
          <w:sz w:val="24"/>
          <w:szCs w:val="24"/>
        </w:rPr>
        <w:t>1. Qualifications/Training</w:t>
      </w:r>
    </w:p>
    <w:p w:rsidR="001348C0" w:rsidRPr="001348C0" w:rsidRDefault="001348C0" w:rsidP="001348C0">
      <w:pPr>
        <w:pStyle w:val="NoSpacing"/>
        <w:numPr>
          <w:ilvl w:val="0"/>
          <w:numId w:val="7"/>
        </w:numPr>
        <w:rPr>
          <w:rFonts w:ascii="Calibri" w:hAnsi="Calibri"/>
          <w:sz w:val="24"/>
          <w:szCs w:val="24"/>
        </w:rPr>
      </w:pPr>
      <w:r w:rsidRPr="001348C0">
        <w:rPr>
          <w:rFonts w:ascii="Calibri" w:hAnsi="Calibri"/>
          <w:sz w:val="24"/>
          <w:szCs w:val="24"/>
        </w:rPr>
        <w:t>Qualified teacher status</w:t>
      </w:r>
    </w:p>
    <w:p w:rsidR="001348C0" w:rsidRPr="001348C0" w:rsidRDefault="001348C0" w:rsidP="001348C0">
      <w:pPr>
        <w:pStyle w:val="NoSpacing"/>
        <w:numPr>
          <w:ilvl w:val="0"/>
          <w:numId w:val="7"/>
        </w:numPr>
        <w:rPr>
          <w:rFonts w:ascii="Calibri" w:hAnsi="Calibri"/>
          <w:sz w:val="24"/>
          <w:szCs w:val="24"/>
        </w:rPr>
      </w:pPr>
      <w:r w:rsidRPr="001348C0">
        <w:rPr>
          <w:rFonts w:ascii="Calibri" w:hAnsi="Calibri"/>
          <w:sz w:val="24"/>
          <w:szCs w:val="24"/>
        </w:rPr>
        <w:t>Evidence of involvement in INSET activities as a participant</w:t>
      </w:r>
    </w:p>
    <w:p w:rsidR="001348C0" w:rsidRPr="001348C0" w:rsidRDefault="001348C0" w:rsidP="001348C0">
      <w:pPr>
        <w:pStyle w:val="NoSpacing"/>
        <w:numPr>
          <w:ilvl w:val="0"/>
          <w:numId w:val="7"/>
        </w:numPr>
        <w:rPr>
          <w:rFonts w:ascii="Calibri" w:hAnsi="Calibri"/>
          <w:sz w:val="24"/>
          <w:szCs w:val="24"/>
        </w:rPr>
      </w:pPr>
      <w:r w:rsidRPr="001348C0">
        <w:rPr>
          <w:rFonts w:ascii="Calibri" w:hAnsi="Calibri"/>
          <w:sz w:val="24"/>
          <w:szCs w:val="24"/>
        </w:rPr>
        <w:t>Evidence of commitment to further professional development</w:t>
      </w:r>
    </w:p>
    <w:p w:rsidR="001348C0" w:rsidRPr="001348C0" w:rsidRDefault="001348C0" w:rsidP="001348C0">
      <w:pPr>
        <w:pStyle w:val="NoSpacing"/>
        <w:numPr>
          <w:ilvl w:val="0"/>
          <w:numId w:val="7"/>
        </w:numPr>
        <w:rPr>
          <w:rFonts w:ascii="Calibri" w:hAnsi="Calibri"/>
          <w:sz w:val="24"/>
          <w:szCs w:val="24"/>
        </w:rPr>
      </w:pPr>
      <w:r w:rsidRPr="001348C0">
        <w:rPr>
          <w:rFonts w:ascii="Calibri" w:hAnsi="Calibri"/>
          <w:sz w:val="24"/>
          <w:szCs w:val="24"/>
        </w:rPr>
        <w:t>Excellent and unequivocal references</w:t>
      </w:r>
    </w:p>
    <w:p w:rsidR="001348C0" w:rsidRPr="001348C0" w:rsidRDefault="001348C0" w:rsidP="001348C0">
      <w:pPr>
        <w:pStyle w:val="NoSpacing"/>
        <w:rPr>
          <w:rFonts w:ascii="Calibri" w:hAnsi="Calibri"/>
          <w:sz w:val="24"/>
          <w:szCs w:val="24"/>
        </w:rPr>
      </w:pPr>
    </w:p>
    <w:p w:rsidR="001348C0" w:rsidRPr="001348C0" w:rsidRDefault="001348C0" w:rsidP="001348C0">
      <w:pPr>
        <w:pStyle w:val="NoSpacing"/>
        <w:rPr>
          <w:rFonts w:ascii="Calibri" w:hAnsi="Calibri"/>
          <w:sz w:val="24"/>
          <w:szCs w:val="24"/>
        </w:rPr>
      </w:pPr>
      <w:r w:rsidRPr="001348C0">
        <w:rPr>
          <w:rFonts w:ascii="Calibri" w:hAnsi="Calibri"/>
          <w:sz w:val="24"/>
          <w:szCs w:val="24"/>
        </w:rPr>
        <w:t>2. Knowledge and Understanding</w:t>
      </w:r>
    </w:p>
    <w:p w:rsidR="00BD359F" w:rsidRDefault="00BD359F" w:rsidP="00DE7A47">
      <w:pPr>
        <w:pStyle w:val="NoSpacing"/>
        <w:numPr>
          <w:ilvl w:val="0"/>
          <w:numId w:val="8"/>
        </w:numPr>
        <w:rPr>
          <w:rFonts w:ascii="Calibri" w:hAnsi="Calibri"/>
          <w:sz w:val="24"/>
          <w:szCs w:val="24"/>
        </w:rPr>
      </w:pPr>
      <w:r>
        <w:rPr>
          <w:rFonts w:ascii="Calibri" w:hAnsi="Calibri"/>
          <w:sz w:val="24"/>
          <w:szCs w:val="24"/>
        </w:rPr>
        <w:t>Up to date k</w:t>
      </w:r>
      <w:r w:rsidR="001348C0" w:rsidRPr="00BD359F">
        <w:rPr>
          <w:rFonts w:ascii="Calibri" w:hAnsi="Calibri"/>
          <w:sz w:val="24"/>
          <w:szCs w:val="24"/>
        </w:rPr>
        <w:t xml:space="preserve">nowledge and understanding of the </w:t>
      </w:r>
      <w:r>
        <w:rPr>
          <w:rFonts w:ascii="Calibri" w:hAnsi="Calibri"/>
          <w:sz w:val="24"/>
          <w:szCs w:val="24"/>
        </w:rPr>
        <w:t>new Early Years Curriculum.</w:t>
      </w:r>
      <w:r w:rsidR="001348C0" w:rsidRPr="00BD359F">
        <w:rPr>
          <w:rFonts w:ascii="Calibri" w:hAnsi="Calibri"/>
          <w:sz w:val="24"/>
          <w:szCs w:val="24"/>
        </w:rPr>
        <w:t xml:space="preserve"> </w:t>
      </w:r>
    </w:p>
    <w:p w:rsidR="001348C0" w:rsidRPr="001348C0" w:rsidRDefault="001348C0" w:rsidP="001348C0">
      <w:pPr>
        <w:pStyle w:val="NoSpacing"/>
        <w:numPr>
          <w:ilvl w:val="0"/>
          <w:numId w:val="8"/>
        </w:numPr>
        <w:rPr>
          <w:rFonts w:ascii="Calibri" w:hAnsi="Calibri"/>
          <w:sz w:val="24"/>
          <w:szCs w:val="24"/>
        </w:rPr>
      </w:pPr>
      <w:r w:rsidRPr="001348C0">
        <w:rPr>
          <w:rFonts w:ascii="Calibri" w:hAnsi="Calibri"/>
          <w:sz w:val="24"/>
          <w:szCs w:val="24"/>
        </w:rPr>
        <w:t>Knowledge of the schools and teachers role in providing effectively for the needs of all pupils, including those with behavioural and/or learning educational needs.</w:t>
      </w:r>
    </w:p>
    <w:p w:rsidR="001348C0" w:rsidRPr="001348C0" w:rsidRDefault="001348C0" w:rsidP="001348C0">
      <w:pPr>
        <w:pStyle w:val="NoSpacing"/>
        <w:numPr>
          <w:ilvl w:val="0"/>
          <w:numId w:val="8"/>
        </w:numPr>
        <w:rPr>
          <w:rFonts w:ascii="Calibri" w:hAnsi="Calibri"/>
          <w:sz w:val="24"/>
          <w:szCs w:val="24"/>
        </w:rPr>
      </w:pPr>
      <w:r w:rsidRPr="001348C0">
        <w:rPr>
          <w:rFonts w:ascii="Calibri" w:hAnsi="Calibri"/>
          <w:sz w:val="24"/>
          <w:szCs w:val="24"/>
        </w:rPr>
        <w:t xml:space="preserve">An understanding of </w:t>
      </w:r>
      <w:r w:rsidR="00BD359F">
        <w:rPr>
          <w:rFonts w:ascii="Calibri" w:hAnsi="Calibri"/>
          <w:sz w:val="24"/>
          <w:szCs w:val="24"/>
        </w:rPr>
        <w:t>the importance of learning through activities and play.</w:t>
      </w:r>
    </w:p>
    <w:p w:rsidR="001348C0" w:rsidRPr="001348C0" w:rsidRDefault="001348C0" w:rsidP="001348C0">
      <w:pPr>
        <w:pStyle w:val="NoSpacing"/>
        <w:numPr>
          <w:ilvl w:val="0"/>
          <w:numId w:val="8"/>
        </w:numPr>
        <w:rPr>
          <w:rFonts w:ascii="Calibri" w:hAnsi="Calibri"/>
          <w:sz w:val="24"/>
          <w:szCs w:val="24"/>
        </w:rPr>
      </w:pPr>
      <w:r w:rsidRPr="001348C0">
        <w:rPr>
          <w:rFonts w:ascii="Calibri" w:hAnsi="Calibri"/>
          <w:sz w:val="24"/>
          <w:szCs w:val="24"/>
        </w:rPr>
        <w:t xml:space="preserve">An understanding of the use of </w:t>
      </w:r>
      <w:r w:rsidR="00BD359F">
        <w:rPr>
          <w:rFonts w:ascii="Calibri" w:hAnsi="Calibri"/>
          <w:sz w:val="24"/>
          <w:szCs w:val="24"/>
        </w:rPr>
        <w:t xml:space="preserve">early </w:t>
      </w:r>
      <w:proofErr w:type="gramStart"/>
      <w:r w:rsidR="00BD359F">
        <w:rPr>
          <w:rFonts w:ascii="Calibri" w:hAnsi="Calibri"/>
          <w:sz w:val="24"/>
          <w:szCs w:val="24"/>
        </w:rPr>
        <w:t>years</w:t>
      </w:r>
      <w:proofErr w:type="gramEnd"/>
      <w:r w:rsidR="00BD359F">
        <w:rPr>
          <w:rFonts w:ascii="Calibri" w:hAnsi="Calibri"/>
          <w:sz w:val="24"/>
          <w:szCs w:val="24"/>
        </w:rPr>
        <w:t xml:space="preserve"> </w:t>
      </w:r>
      <w:r w:rsidRPr="001348C0">
        <w:rPr>
          <w:rFonts w:ascii="Calibri" w:hAnsi="Calibri"/>
          <w:sz w:val="24"/>
          <w:szCs w:val="24"/>
        </w:rPr>
        <w:t>assessment data to set targets for improvement, to track individuals and groups and to use that knowledge as a means of successful intervention and in order to meet the statutory requirements</w:t>
      </w:r>
      <w:r w:rsidR="00BD359F">
        <w:rPr>
          <w:rFonts w:ascii="Calibri" w:hAnsi="Calibri"/>
          <w:sz w:val="24"/>
          <w:szCs w:val="24"/>
        </w:rPr>
        <w:t>.</w:t>
      </w:r>
    </w:p>
    <w:p w:rsidR="001348C0" w:rsidRPr="001348C0" w:rsidRDefault="001348C0" w:rsidP="001348C0">
      <w:pPr>
        <w:pStyle w:val="NoSpacing"/>
        <w:rPr>
          <w:rFonts w:ascii="Calibri" w:hAnsi="Calibri"/>
          <w:sz w:val="24"/>
          <w:szCs w:val="24"/>
        </w:rPr>
      </w:pPr>
    </w:p>
    <w:p w:rsidR="001348C0" w:rsidRPr="001348C0" w:rsidRDefault="001348C0" w:rsidP="001348C0">
      <w:pPr>
        <w:pStyle w:val="NoSpacing"/>
        <w:rPr>
          <w:rFonts w:ascii="Calibri" w:hAnsi="Calibri"/>
          <w:sz w:val="24"/>
          <w:szCs w:val="24"/>
        </w:rPr>
      </w:pPr>
      <w:r w:rsidRPr="001348C0">
        <w:rPr>
          <w:rFonts w:ascii="Calibri" w:hAnsi="Calibri"/>
          <w:sz w:val="24"/>
          <w:szCs w:val="24"/>
        </w:rPr>
        <w:t>3. Experience</w:t>
      </w:r>
    </w:p>
    <w:p w:rsidR="001348C0" w:rsidRPr="001348C0" w:rsidRDefault="00BD359F" w:rsidP="001348C0">
      <w:pPr>
        <w:pStyle w:val="NoSpacing"/>
        <w:numPr>
          <w:ilvl w:val="0"/>
          <w:numId w:val="9"/>
        </w:numPr>
        <w:rPr>
          <w:rFonts w:ascii="Calibri" w:hAnsi="Calibri"/>
          <w:sz w:val="24"/>
          <w:szCs w:val="24"/>
        </w:rPr>
      </w:pPr>
      <w:r>
        <w:rPr>
          <w:rFonts w:ascii="Calibri" w:hAnsi="Calibri"/>
          <w:sz w:val="24"/>
          <w:szCs w:val="24"/>
        </w:rPr>
        <w:t>Experience of teaching in early years</w:t>
      </w:r>
      <w:r w:rsidR="001348C0" w:rsidRPr="008E1A71">
        <w:rPr>
          <w:rFonts w:ascii="Calibri" w:hAnsi="Calibri"/>
          <w:sz w:val="24"/>
          <w:szCs w:val="24"/>
        </w:rPr>
        <w:t>.</w:t>
      </w:r>
    </w:p>
    <w:p w:rsidR="001348C0" w:rsidRDefault="001348C0" w:rsidP="001348C0">
      <w:pPr>
        <w:pStyle w:val="NoSpacing"/>
        <w:numPr>
          <w:ilvl w:val="0"/>
          <w:numId w:val="9"/>
        </w:numPr>
        <w:rPr>
          <w:rFonts w:ascii="Calibri" w:hAnsi="Calibri"/>
          <w:sz w:val="24"/>
          <w:szCs w:val="24"/>
        </w:rPr>
      </w:pPr>
      <w:r w:rsidRPr="001348C0">
        <w:rPr>
          <w:rFonts w:ascii="Calibri" w:hAnsi="Calibri"/>
          <w:sz w:val="24"/>
          <w:szCs w:val="24"/>
        </w:rPr>
        <w:t>Experience of providing for educational needs across a full ability</w:t>
      </w:r>
      <w:r w:rsidR="00145592">
        <w:rPr>
          <w:rFonts w:ascii="Calibri" w:hAnsi="Calibri"/>
          <w:sz w:val="24"/>
          <w:szCs w:val="24"/>
        </w:rPr>
        <w:t xml:space="preserve"> range, including Special Needs.</w:t>
      </w:r>
    </w:p>
    <w:p w:rsidR="00145592" w:rsidRDefault="00145592" w:rsidP="001348C0">
      <w:pPr>
        <w:pStyle w:val="NoSpacing"/>
        <w:numPr>
          <w:ilvl w:val="0"/>
          <w:numId w:val="9"/>
        </w:numPr>
        <w:rPr>
          <w:rFonts w:ascii="Calibri" w:hAnsi="Calibri"/>
          <w:sz w:val="24"/>
          <w:szCs w:val="24"/>
        </w:rPr>
      </w:pPr>
      <w:r>
        <w:rPr>
          <w:rFonts w:ascii="Calibri" w:hAnsi="Calibri"/>
          <w:sz w:val="24"/>
          <w:szCs w:val="24"/>
        </w:rPr>
        <w:t>Experience of formative and summative assessment to inform the planning of future learning.</w:t>
      </w:r>
    </w:p>
    <w:p w:rsidR="00145592" w:rsidRDefault="00145592" w:rsidP="001348C0">
      <w:pPr>
        <w:pStyle w:val="NoSpacing"/>
        <w:numPr>
          <w:ilvl w:val="0"/>
          <w:numId w:val="9"/>
        </w:numPr>
        <w:rPr>
          <w:rFonts w:ascii="Calibri" w:hAnsi="Calibri"/>
          <w:sz w:val="24"/>
          <w:szCs w:val="24"/>
        </w:rPr>
      </w:pPr>
      <w:r>
        <w:rPr>
          <w:rFonts w:ascii="Calibri" w:hAnsi="Calibri"/>
          <w:sz w:val="24"/>
          <w:szCs w:val="24"/>
        </w:rPr>
        <w:t>Experience of contributing to the wider school life.</w:t>
      </w:r>
    </w:p>
    <w:p w:rsidR="00145592" w:rsidRPr="001348C0" w:rsidRDefault="00145592" w:rsidP="001348C0">
      <w:pPr>
        <w:pStyle w:val="NoSpacing"/>
        <w:numPr>
          <w:ilvl w:val="0"/>
          <w:numId w:val="9"/>
        </w:numPr>
        <w:rPr>
          <w:rFonts w:ascii="Calibri" w:hAnsi="Calibri"/>
          <w:sz w:val="24"/>
          <w:szCs w:val="24"/>
        </w:rPr>
      </w:pPr>
      <w:r>
        <w:rPr>
          <w:rFonts w:ascii="Calibri" w:hAnsi="Calibri"/>
          <w:sz w:val="24"/>
          <w:szCs w:val="24"/>
        </w:rPr>
        <w:t>Experience of active learning strategies and learning outside the classroom.</w:t>
      </w:r>
    </w:p>
    <w:p w:rsidR="001348C0" w:rsidRPr="001348C0" w:rsidRDefault="001348C0" w:rsidP="001348C0">
      <w:pPr>
        <w:pStyle w:val="NoSpacing"/>
        <w:rPr>
          <w:rFonts w:ascii="Calibri" w:hAnsi="Calibri"/>
          <w:sz w:val="24"/>
          <w:szCs w:val="24"/>
        </w:rPr>
      </w:pPr>
    </w:p>
    <w:p w:rsidR="001348C0" w:rsidRPr="001348C0" w:rsidRDefault="001348C0" w:rsidP="001348C0">
      <w:pPr>
        <w:pStyle w:val="NoSpacing"/>
        <w:rPr>
          <w:rFonts w:ascii="Calibri" w:hAnsi="Calibri"/>
          <w:sz w:val="24"/>
          <w:szCs w:val="24"/>
        </w:rPr>
      </w:pPr>
      <w:r w:rsidRPr="001348C0">
        <w:rPr>
          <w:rFonts w:ascii="Calibri" w:hAnsi="Calibri"/>
          <w:sz w:val="24"/>
          <w:szCs w:val="24"/>
        </w:rPr>
        <w:t>4. Skills and Abilities</w:t>
      </w:r>
    </w:p>
    <w:p w:rsidR="00DC6E64" w:rsidRDefault="00DC6E64" w:rsidP="001348C0">
      <w:pPr>
        <w:pStyle w:val="NoSpacing"/>
        <w:numPr>
          <w:ilvl w:val="0"/>
          <w:numId w:val="10"/>
        </w:numPr>
        <w:rPr>
          <w:rFonts w:ascii="Calibri" w:hAnsi="Calibri"/>
          <w:sz w:val="24"/>
          <w:szCs w:val="24"/>
        </w:rPr>
      </w:pPr>
      <w:r>
        <w:rPr>
          <w:rFonts w:ascii="Calibri" w:hAnsi="Calibri"/>
          <w:sz w:val="24"/>
          <w:szCs w:val="24"/>
        </w:rPr>
        <w:t>Work to establish good communication and relationships with</w:t>
      </w:r>
      <w:r w:rsidRPr="00DC6E64">
        <w:rPr>
          <w:rFonts w:ascii="Calibri" w:hAnsi="Calibri"/>
          <w:sz w:val="24"/>
          <w:szCs w:val="24"/>
        </w:rPr>
        <w:t xml:space="preserve"> parents/carers, staff and the wider community</w:t>
      </w:r>
      <w:r>
        <w:rPr>
          <w:rFonts w:ascii="Calibri" w:hAnsi="Calibri"/>
          <w:sz w:val="24"/>
          <w:szCs w:val="24"/>
        </w:rPr>
        <w:t>.</w:t>
      </w:r>
    </w:p>
    <w:p w:rsidR="00BD70CD" w:rsidRDefault="00BD70CD" w:rsidP="001348C0">
      <w:pPr>
        <w:pStyle w:val="NoSpacing"/>
        <w:numPr>
          <w:ilvl w:val="0"/>
          <w:numId w:val="10"/>
        </w:numPr>
        <w:rPr>
          <w:rFonts w:ascii="Calibri" w:hAnsi="Calibri"/>
          <w:sz w:val="24"/>
          <w:szCs w:val="24"/>
        </w:rPr>
      </w:pPr>
      <w:r>
        <w:rPr>
          <w:rFonts w:ascii="Calibri" w:hAnsi="Calibri"/>
          <w:sz w:val="24"/>
          <w:szCs w:val="24"/>
        </w:rPr>
        <w:t>A professional attitude to providing the best quality education and working as part of a whole school team.</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Excellent teaching and organisation skills</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The ability to create a stimulating, enabling interactive learning environment.</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A willingness to promote the caring attitudes and values of our school and a commitment to supporting the implementation of our Behaviour Policy.</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The ability to meet the needs of all pupils based on Assessment for Learning</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Good personal relationships e.g. be a member of the team and have the ability to listen to and respond sensitively to both adults and children in a calm and professional manner.</w:t>
      </w:r>
    </w:p>
    <w:p w:rsidR="001348C0" w:rsidRPr="001348C0" w:rsidRDefault="00BD70CD" w:rsidP="001348C0">
      <w:pPr>
        <w:pStyle w:val="NoSpacing"/>
        <w:numPr>
          <w:ilvl w:val="0"/>
          <w:numId w:val="10"/>
        </w:numPr>
        <w:rPr>
          <w:rFonts w:ascii="Calibri" w:hAnsi="Calibri"/>
          <w:sz w:val="24"/>
          <w:szCs w:val="24"/>
        </w:rPr>
      </w:pPr>
      <w:r>
        <w:rPr>
          <w:rFonts w:ascii="Calibri" w:hAnsi="Calibri"/>
          <w:sz w:val="24"/>
          <w:szCs w:val="24"/>
        </w:rPr>
        <w:t>Flexible to new ideas, able to embrace change and display resilience to challenge.</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The ability to actively promote self-esteem of all children encouraging them to seek and then value achievement.</w:t>
      </w:r>
    </w:p>
    <w:p w:rsidR="001348C0" w:rsidRPr="001348C0" w:rsidRDefault="00D64591" w:rsidP="001348C0">
      <w:pPr>
        <w:pStyle w:val="NoSpacing"/>
        <w:numPr>
          <w:ilvl w:val="0"/>
          <w:numId w:val="10"/>
        </w:numPr>
        <w:rPr>
          <w:rFonts w:ascii="Calibri" w:hAnsi="Calibri"/>
          <w:sz w:val="24"/>
          <w:szCs w:val="24"/>
        </w:rPr>
      </w:pPr>
      <w:r>
        <w:rPr>
          <w:rFonts w:ascii="Calibri" w:hAnsi="Calibri"/>
          <w:sz w:val="24"/>
          <w:szCs w:val="24"/>
        </w:rPr>
        <w:t>I</w:t>
      </w:r>
      <w:r w:rsidR="00956AAC">
        <w:rPr>
          <w:rFonts w:ascii="Calibri" w:hAnsi="Calibri"/>
          <w:sz w:val="24"/>
          <w:szCs w:val="24"/>
        </w:rPr>
        <w:t>T literate</w:t>
      </w:r>
      <w:r w:rsidR="001348C0" w:rsidRPr="001348C0">
        <w:rPr>
          <w:rFonts w:ascii="Calibri" w:hAnsi="Calibri"/>
          <w:sz w:val="24"/>
          <w:szCs w:val="24"/>
        </w:rPr>
        <w:t xml:space="preserve"> and the clear ability to integrate this into classroom practice.</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An appreciation of the importance of establishing and developing close relationships with parents/carers, governors and other stakeholders.</w:t>
      </w:r>
    </w:p>
    <w:p w:rsidR="001348C0" w:rsidRPr="001348C0" w:rsidRDefault="000B41BC" w:rsidP="001348C0">
      <w:pPr>
        <w:pStyle w:val="NoSpacing"/>
        <w:numPr>
          <w:ilvl w:val="0"/>
          <w:numId w:val="10"/>
        </w:numPr>
        <w:rPr>
          <w:rFonts w:ascii="Calibri" w:hAnsi="Calibri"/>
          <w:sz w:val="24"/>
          <w:szCs w:val="24"/>
        </w:rPr>
      </w:pPr>
      <w:r>
        <w:rPr>
          <w:rFonts w:ascii="Calibri" w:hAnsi="Calibri"/>
          <w:sz w:val="24"/>
          <w:szCs w:val="24"/>
        </w:rPr>
        <w:t>C</w:t>
      </w:r>
      <w:r w:rsidR="00D64591">
        <w:rPr>
          <w:rFonts w:ascii="Calibri" w:hAnsi="Calibri"/>
          <w:sz w:val="24"/>
          <w:szCs w:val="24"/>
        </w:rPr>
        <w:t xml:space="preserve">ommunicate effectively and present a good model of </w:t>
      </w:r>
      <w:r w:rsidR="007C2985">
        <w:rPr>
          <w:rFonts w:ascii="Calibri" w:hAnsi="Calibri"/>
          <w:sz w:val="24"/>
          <w:szCs w:val="24"/>
        </w:rPr>
        <w:t>Standard</w:t>
      </w:r>
      <w:r w:rsidR="00D64591">
        <w:rPr>
          <w:rFonts w:ascii="Calibri" w:hAnsi="Calibri"/>
          <w:sz w:val="24"/>
          <w:szCs w:val="24"/>
        </w:rPr>
        <w:t xml:space="preserve"> English,</w:t>
      </w:r>
      <w:r w:rsidR="001348C0" w:rsidRPr="001348C0">
        <w:rPr>
          <w:rFonts w:ascii="Calibri" w:hAnsi="Calibri"/>
          <w:sz w:val="24"/>
          <w:szCs w:val="24"/>
        </w:rPr>
        <w:t xml:space="preserve"> both orally and in written form, to a variety of audiences.</w:t>
      </w:r>
    </w:p>
    <w:p w:rsidR="001348C0" w:rsidRPr="001348C0" w:rsidRDefault="001348C0" w:rsidP="001348C0">
      <w:pPr>
        <w:pStyle w:val="NoSpacing"/>
        <w:numPr>
          <w:ilvl w:val="0"/>
          <w:numId w:val="10"/>
        </w:numPr>
        <w:rPr>
          <w:rFonts w:ascii="Calibri" w:hAnsi="Calibri"/>
          <w:sz w:val="24"/>
          <w:szCs w:val="24"/>
        </w:rPr>
      </w:pPr>
      <w:r w:rsidRPr="001348C0">
        <w:rPr>
          <w:rFonts w:ascii="Calibri" w:hAnsi="Calibri"/>
          <w:sz w:val="24"/>
          <w:szCs w:val="24"/>
        </w:rPr>
        <w:t>Have a calm, firm approach and a positive attitude with an awareness of strategies for managing children with challenging behaviour.</w:t>
      </w:r>
    </w:p>
    <w:p w:rsidR="001348C0" w:rsidRPr="001348C0" w:rsidRDefault="001348C0" w:rsidP="004848C3">
      <w:pPr>
        <w:pStyle w:val="NoSpacing"/>
        <w:numPr>
          <w:ilvl w:val="0"/>
          <w:numId w:val="10"/>
        </w:numPr>
        <w:jc w:val="both"/>
      </w:pPr>
      <w:r w:rsidRPr="000B41BC">
        <w:rPr>
          <w:rFonts w:ascii="Calibri" w:hAnsi="Calibri"/>
          <w:sz w:val="24"/>
          <w:szCs w:val="24"/>
        </w:rPr>
        <w:t>A commitment to, and putting into effect of, Equal Opportunity policies</w:t>
      </w:r>
      <w:r w:rsidR="000B41BC">
        <w:rPr>
          <w:rFonts w:ascii="Calibri" w:hAnsi="Calibri"/>
          <w:sz w:val="24"/>
          <w:szCs w:val="24"/>
        </w:rPr>
        <w:t>.</w:t>
      </w:r>
    </w:p>
    <w:sectPr w:rsidR="001348C0" w:rsidRPr="001348C0" w:rsidSect="00956AAC">
      <w:headerReference w:type="even" r:id="rId7"/>
      <w:headerReference w:type="default" r:id="rId8"/>
      <w:footerReference w:type="even" r:id="rId9"/>
      <w:footerReference w:type="default" r:id="rId10"/>
      <w:headerReference w:type="first" r:id="rId11"/>
      <w:footerReference w:type="first" r:id="rId12"/>
      <w:pgSz w:w="11906" w:h="16838" w:code="9"/>
      <w:pgMar w:top="1037" w:right="849" w:bottom="709" w:left="709" w:header="42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92" w:rsidRDefault="00145592">
      <w:r>
        <w:separator/>
      </w:r>
    </w:p>
  </w:endnote>
  <w:endnote w:type="continuationSeparator" w:id="0">
    <w:p w:rsidR="00145592" w:rsidRDefault="001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EB" w:rsidRDefault="00875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92" w:rsidRDefault="00145592" w:rsidP="00C96F53">
    <w:pPr>
      <w:pStyle w:val="Footer"/>
    </w:pPr>
    <w:proofErr w:type="gramStart"/>
    <w:r>
      <w:t>page</w:t>
    </w:r>
    <w:proofErr w:type="gramEnd"/>
    <w:r>
      <w:t xml:space="preserve"> </w:t>
    </w:r>
    <w:r>
      <w:fldChar w:fldCharType="begin"/>
    </w:r>
    <w:r>
      <w:instrText xml:space="preserve"> PAGE   \* MERGEFORMAT </w:instrText>
    </w:r>
    <w:r>
      <w:fldChar w:fldCharType="separate"/>
    </w:r>
    <w:r w:rsidR="00F10C2E">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10C2E">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92" w:rsidRPr="002E2D62" w:rsidRDefault="00145592" w:rsidP="002E2D62">
    <w:pPr>
      <w:pStyle w:val="Footer"/>
    </w:pPr>
  </w:p>
  <w:tbl>
    <w:tblPr>
      <w:tblW w:w="5000" w:type="pct"/>
      <w:jc w:val="center"/>
      <w:tblCellMar>
        <w:left w:w="0" w:type="dxa"/>
        <w:right w:w="0" w:type="dxa"/>
      </w:tblCellMar>
      <w:tblLook w:val="04A0" w:firstRow="1" w:lastRow="0" w:firstColumn="1" w:lastColumn="0" w:noHBand="0" w:noVBand="1"/>
    </w:tblPr>
    <w:tblGrid>
      <w:gridCol w:w="1522"/>
      <w:gridCol w:w="7303"/>
      <w:gridCol w:w="1523"/>
    </w:tblGrid>
    <w:tr w:rsidR="00F10C2E" w:rsidRPr="00B50871" w:rsidTr="002E2D62">
      <w:trPr>
        <w:cantSplit/>
        <w:jc w:val="center"/>
      </w:trPr>
      <w:tc>
        <w:tcPr>
          <w:tcW w:w="0" w:type="auto"/>
          <w:shd w:val="clear" w:color="auto" w:fill="auto"/>
          <w:vAlign w:val="center"/>
          <w:hideMark/>
        </w:tcPr>
        <w:p w:rsidR="00145592" w:rsidRPr="002E2D62" w:rsidRDefault="00145592" w:rsidP="002E2D62">
          <w:pPr>
            <w:pStyle w:val="Footer"/>
            <w:jc w:val="left"/>
            <w:rPr>
              <w:rFonts w:eastAsia="Calibri"/>
            </w:rPr>
          </w:pPr>
          <w:r>
            <w:rPr>
              <w:rFonts w:eastAsia="Calibri"/>
              <w:noProof/>
            </w:rPr>
            <w:drawing>
              <wp:inline distT="0" distB="0" distL="0" distR="0">
                <wp:extent cx="714375" cy="714375"/>
                <wp:effectExtent l="0" t="0" r="9525" b="9525"/>
                <wp:docPr id="23" name="Picture 23" descr="PrimaryScienceQualityMar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yScienceQuality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0" w:type="auto"/>
          <w:shd w:val="clear" w:color="auto" w:fill="auto"/>
          <w:vAlign w:val="center"/>
          <w:hideMark/>
        </w:tcPr>
        <w:p w:rsidR="00145592" w:rsidRPr="0097761A" w:rsidRDefault="009847DB" w:rsidP="00180885">
          <w:pPr>
            <w:pStyle w:val="Footer"/>
            <w:jc w:val="center"/>
            <w:rPr>
              <w:rFonts w:ascii="Comic Sans MS" w:eastAsia="Calibri" w:hAnsi="Comic Sans MS"/>
              <w:i/>
              <w:color w:val="900010"/>
              <w:lang w:eastAsia="en-US"/>
            </w:rPr>
          </w:pPr>
          <w:r>
            <w:rPr>
              <w:rFonts w:eastAsia="Calibri"/>
              <w:i/>
              <w:color w:val="900010"/>
            </w:rPr>
            <w:t xml:space="preserve">As individuals we are unique. </w:t>
          </w:r>
          <w:r>
            <w:rPr>
              <w:rFonts w:eastAsia="Calibri"/>
              <w:i/>
              <w:color w:val="900010"/>
            </w:rPr>
            <w:t>Together</w:t>
          </w:r>
          <w:r w:rsidR="00F10C2E">
            <w:rPr>
              <w:rFonts w:eastAsia="Calibri"/>
              <w:i/>
              <w:color w:val="900010"/>
            </w:rPr>
            <w:t xml:space="preserve"> we </w:t>
          </w:r>
          <w:r w:rsidR="00F10C2E">
            <w:rPr>
              <w:rFonts w:eastAsia="Calibri"/>
              <w:i/>
              <w:color w:val="900010"/>
            </w:rPr>
            <w:t>make</w:t>
          </w:r>
          <w:bookmarkStart w:id="0" w:name="_GoBack"/>
          <w:bookmarkEnd w:id="0"/>
          <w:r>
            <w:rPr>
              <w:rFonts w:eastAsia="Calibri"/>
              <w:i/>
              <w:color w:val="900010"/>
            </w:rPr>
            <w:t xml:space="preserve"> a community.</w:t>
          </w:r>
        </w:p>
      </w:tc>
      <w:tc>
        <w:tcPr>
          <w:tcW w:w="0" w:type="auto"/>
          <w:vAlign w:val="center"/>
        </w:tcPr>
        <w:p w:rsidR="00145592" w:rsidRDefault="00145592" w:rsidP="002E2D62">
          <w:pPr>
            <w:pStyle w:val="Footer"/>
            <w:rPr>
              <w:rFonts w:eastAsia="Calibri"/>
            </w:rPr>
          </w:pPr>
          <w:r>
            <w:rPr>
              <w:noProof/>
            </w:rPr>
            <w:drawing>
              <wp:inline distT="0" distB="0" distL="0" distR="0">
                <wp:extent cx="714375" cy="714375"/>
                <wp:effectExtent l="0" t="0" r="9525" b="9525"/>
                <wp:docPr id="24" name="Picture 24" descr="Ofsted_Good_GP_Colou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sted_Good_G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rsidR="00145592" w:rsidRPr="00383D03" w:rsidRDefault="00145592" w:rsidP="0097761A">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92" w:rsidRDefault="00145592">
      <w:r>
        <w:separator/>
      </w:r>
    </w:p>
  </w:footnote>
  <w:footnote w:type="continuationSeparator" w:id="0">
    <w:p w:rsidR="00145592" w:rsidRDefault="0014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EB" w:rsidRDefault="00875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92" w:rsidRPr="00913B26" w:rsidRDefault="00F10C2E" w:rsidP="0097761A">
    <w:pPr>
      <w:pStyle w:val="Header"/>
      <w:jc w:val="right"/>
    </w:pPr>
    <w:hyperlink r:id="rId1" w:history="1">
      <w:r w:rsidR="00145592" w:rsidRPr="00913B26">
        <w:rPr>
          <w:rStyle w:val="Hyperlink"/>
          <w:b/>
          <w:color w:val="58585A"/>
          <w:u w:val="none"/>
        </w:rPr>
        <w:t>Willenhall</w:t>
      </w:r>
      <w:r w:rsidR="00145592" w:rsidRPr="00913B26">
        <w:rPr>
          <w:rStyle w:val="Hyperlink"/>
          <w:color w:val="58585A"/>
          <w:u w:val="none"/>
        </w:rPr>
        <w:t xml:space="preserve"> Community Primary School</w:t>
      </w:r>
    </w:hyperlink>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92" w:rsidRDefault="00145592" w:rsidP="00534354">
    <w:pPr>
      <w:pStyle w:val="Header"/>
    </w:pPr>
  </w:p>
  <w:tbl>
    <w:tblPr>
      <w:tblW w:w="11057" w:type="dxa"/>
      <w:jc w:val="center"/>
      <w:tblCellMar>
        <w:left w:w="0" w:type="dxa"/>
        <w:right w:w="0" w:type="dxa"/>
      </w:tblCellMar>
      <w:tblLook w:val="04A0" w:firstRow="1" w:lastRow="0" w:firstColumn="1" w:lastColumn="0" w:noHBand="0" w:noVBand="1"/>
    </w:tblPr>
    <w:tblGrid>
      <w:gridCol w:w="5154"/>
      <w:gridCol w:w="3008"/>
      <w:gridCol w:w="2895"/>
    </w:tblGrid>
    <w:tr w:rsidR="00145592" w:rsidRPr="00B50871" w:rsidTr="00180885">
      <w:trPr>
        <w:cantSplit/>
        <w:jc w:val="center"/>
      </w:trPr>
      <w:tc>
        <w:tcPr>
          <w:tcW w:w="0" w:type="auto"/>
          <w:vMerge w:val="restart"/>
          <w:noWrap/>
        </w:tcPr>
        <w:tbl>
          <w:tblPr>
            <w:tblW w:w="5046" w:type="dxa"/>
            <w:tblCellMar>
              <w:left w:w="85" w:type="dxa"/>
              <w:right w:w="85" w:type="dxa"/>
            </w:tblCellMar>
            <w:tblLook w:val="04A0" w:firstRow="1" w:lastRow="0" w:firstColumn="1" w:lastColumn="0" w:noHBand="0" w:noVBand="1"/>
          </w:tblPr>
          <w:tblGrid>
            <w:gridCol w:w="1886"/>
            <w:gridCol w:w="3160"/>
          </w:tblGrid>
          <w:tr w:rsidR="00145592" w:rsidRPr="00CC7B2E" w:rsidTr="00E71EEF">
            <w:trPr>
              <w:cantSplit/>
              <w:trHeight w:val="1692"/>
            </w:trPr>
            <w:tc>
              <w:tcPr>
                <w:tcW w:w="0" w:type="auto"/>
                <w:tcBorders>
                  <w:right w:val="single" w:sz="8" w:space="0" w:color="58585A"/>
                </w:tcBorders>
              </w:tcPr>
              <w:p w:rsidR="00145592" w:rsidRDefault="00145592" w:rsidP="00C16762">
                <w:pPr>
                  <w:pStyle w:val="Header"/>
                </w:pPr>
                <w:r>
                  <w:rPr>
                    <w:noProof/>
                    <w:sz w:val="72"/>
                  </w:rPr>
                  <w:drawing>
                    <wp:inline distT="0" distB="0" distL="0" distR="0" wp14:anchorId="7C30BE5A" wp14:editId="75038D4F">
                      <wp:extent cx="1076325" cy="1076325"/>
                      <wp:effectExtent l="0" t="0" r="9525" b="9525"/>
                      <wp:docPr id="21" name="Picture 21" descr="Willenhall_logo_let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enhall_logo_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0" w:type="auto"/>
                <w:tcBorders>
                  <w:left w:val="single" w:sz="8" w:space="0" w:color="58585A"/>
                </w:tcBorders>
              </w:tcPr>
              <w:p w:rsidR="00145592" w:rsidRPr="001268BA" w:rsidRDefault="00145592" w:rsidP="00C16762">
                <w:pPr>
                  <w:spacing w:line="560" w:lineRule="atLeast"/>
                  <w:rPr>
                    <w:rStyle w:val="Hyperlink"/>
                    <w:rFonts w:ascii="Century Gothic" w:hAnsi="Century Gothic"/>
                    <w:b/>
                    <w:color w:val="58585A"/>
                    <w:sz w:val="42"/>
                    <w:szCs w:val="42"/>
                    <w:u w:val="none"/>
                  </w:rPr>
                </w:pPr>
                <w:r w:rsidRPr="001268BA">
                  <w:rPr>
                    <w:rFonts w:ascii="Century Gothic" w:hAnsi="Century Gothic"/>
                    <w:b/>
                    <w:color w:val="58585A"/>
                    <w:sz w:val="42"/>
                    <w:szCs w:val="42"/>
                  </w:rPr>
                  <w:fldChar w:fldCharType="begin"/>
                </w:r>
                <w:r w:rsidRPr="001268BA">
                  <w:rPr>
                    <w:rFonts w:ascii="Century Gothic" w:hAnsi="Century Gothic"/>
                    <w:b/>
                    <w:color w:val="58585A"/>
                    <w:sz w:val="42"/>
                    <w:szCs w:val="42"/>
                  </w:rPr>
                  <w:instrText xml:space="preserve"> HYPERLINK "http://www.willenhallprimary.org/" </w:instrText>
                </w:r>
                <w:r w:rsidRPr="001268BA">
                  <w:rPr>
                    <w:rFonts w:ascii="Century Gothic" w:hAnsi="Century Gothic"/>
                    <w:b/>
                    <w:color w:val="58585A"/>
                    <w:sz w:val="42"/>
                    <w:szCs w:val="42"/>
                  </w:rPr>
                  <w:fldChar w:fldCharType="separate"/>
                </w:r>
                <w:r w:rsidRPr="001268BA">
                  <w:rPr>
                    <w:rStyle w:val="Hyperlink"/>
                    <w:rFonts w:ascii="Century Gothic" w:hAnsi="Century Gothic"/>
                    <w:b/>
                    <w:color w:val="58585A"/>
                    <w:sz w:val="42"/>
                    <w:szCs w:val="42"/>
                    <w:u w:val="none"/>
                  </w:rPr>
                  <w:t>Willenhall</w:t>
                </w:r>
              </w:p>
              <w:p w:rsidR="00145592" w:rsidRPr="001268BA" w:rsidRDefault="00145592" w:rsidP="00C16762">
                <w:pPr>
                  <w:spacing w:line="560" w:lineRule="atLeast"/>
                  <w:rPr>
                    <w:rStyle w:val="Hyperlink"/>
                    <w:rFonts w:ascii="Century Gothic" w:hAnsi="Century Gothic"/>
                    <w:color w:val="58585A"/>
                    <w:sz w:val="42"/>
                    <w:szCs w:val="42"/>
                    <w:u w:val="none"/>
                  </w:rPr>
                </w:pPr>
                <w:r w:rsidRPr="001268BA">
                  <w:rPr>
                    <w:rStyle w:val="Hyperlink"/>
                    <w:rFonts w:ascii="Century Gothic" w:hAnsi="Century Gothic"/>
                    <w:color w:val="58585A"/>
                    <w:sz w:val="42"/>
                    <w:szCs w:val="42"/>
                    <w:u w:val="none"/>
                  </w:rPr>
                  <w:t>Community</w:t>
                </w:r>
              </w:p>
              <w:p w:rsidR="00145592" w:rsidRPr="001268BA" w:rsidRDefault="00145592" w:rsidP="00C16762">
                <w:pPr>
                  <w:pStyle w:val="Header"/>
                  <w:spacing w:line="560" w:lineRule="atLeast"/>
                  <w:rPr>
                    <w:b/>
                    <w:sz w:val="42"/>
                    <w:szCs w:val="42"/>
                  </w:rPr>
                </w:pPr>
                <w:r w:rsidRPr="001268BA">
                  <w:rPr>
                    <w:rStyle w:val="Hyperlink"/>
                    <w:color w:val="58585A"/>
                    <w:sz w:val="42"/>
                    <w:szCs w:val="42"/>
                    <w:u w:val="none"/>
                  </w:rPr>
                  <w:t>Primary School</w:t>
                </w:r>
                <w:r w:rsidRPr="001268BA">
                  <w:rPr>
                    <w:b/>
                    <w:sz w:val="42"/>
                    <w:szCs w:val="42"/>
                  </w:rPr>
                  <w:fldChar w:fldCharType="end"/>
                </w:r>
              </w:p>
            </w:tc>
          </w:tr>
        </w:tbl>
        <w:p w:rsidR="00145592" w:rsidRDefault="00145592" w:rsidP="0097761A">
          <w:pPr>
            <w:pStyle w:val="Header"/>
          </w:pPr>
        </w:p>
      </w:tc>
      <w:tc>
        <w:tcPr>
          <w:tcW w:w="0" w:type="auto"/>
          <w:noWrap/>
          <w:vAlign w:val="bottom"/>
        </w:tcPr>
        <w:p w:rsidR="00145592" w:rsidRDefault="00145592" w:rsidP="0097761A">
          <w:pPr>
            <w:pStyle w:val="Header"/>
            <w:ind w:left="1446" w:hanging="1446"/>
          </w:pPr>
          <w:r>
            <w:tab/>
            <w:t>St. James Lane,</w:t>
          </w:r>
        </w:p>
        <w:p w:rsidR="00145592" w:rsidRDefault="00145592" w:rsidP="0097761A">
          <w:pPr>
            <w:pStyle w:val="Header"/>
            <w:ind w:left="1446" w:hanging="1446"/>
          </w:pPr>
          <w:r>
            <w:tab/>
            <w:t>Coventry,</w:t>
          </w:r>
        </w:p>
        <w:p w:rsidR="00145592" w:rsidRDefault="00145592" w:rsidP="0097761A">
          <w:pPr>
            <w:pStyle w:val="Header"/>
            <w:ind w:left="1446" w:hanging="1446"/>
          </w:pPr>
          <w:r>
            <w:tab/>
            <w:t>CV3 3DB</w:t>
          </w:r>
        </w:p>
        <w:p w:rsidR="00145592" w:rsidRDefault="008750EB" w:rsidP="005713AB">
          <w:pPr>
            <w:pStyle w:val="Header"/>
            <w:tabs>
              <w:tab w:val="left" w:pos="1446"/>
            </w:tabs>
          </w:pPr>
          <w:r>
            <w:t>Head Teacher:</w:t>
          </w:r>
          <w:r>
            <w:tab/>
            <w:t>Ms L Knowles</w:t>
          </w:r>
        </w:p>
        <w:p w:rsidR="00145592" w:rsidRDefault="00145592" w:rsidP="00A568D6">
          <w:pPr>
            <w:pStyle w:val="Header"/>
            <w:tabs>
              <w:tab w:val="right" w:pos="1332"/>
              <w:tab w:val="left" w:pos="1446"/>
            </w:tabs>
          </w:pPr>
          <w:r>
            <w:tab/>
            <w:t>phone:</w:t>
          </w:r>
          <w:r>
            <w:tab/>
            <w:t>024 76 302 004</w:t>
          </w:r>
        </w:p>
      </w:tc>
      <w:tc>
        <w:tcPr>
          <w:tcW w:w="0" w:type="auto"/>
          <w:noWrap/>
          <w:vAlign w:val="center"/>
        </w:tcPr>
        <w:tbl>
          <w:tblPr>
            <w:tblW w:w="2835" w:type="dxa"/>
            <w:tblCellMar>
              <w:left w:w="28" w:type="dxa"/>
              <w:right w:w="28" w:type="dxa"/>
            </w:tblCellMar>
            <w:tblLook w:val="04A0" w:firstRow="1" w:lastRow="0" w:firstColumn="1" w:lastColumn="0" w:noHBand="0" w:noVBand="1"/>
          </w:tblPr>
          <w:tblGrid>
            <w:gridCol w:w="1221"/>
            <w:gridCol w:w="1614"/>
          </w:tblGrid>
          <w:tr w:rsidR="00145592" w:rsidRPr="00CC7B2E" w:rsidTr="00180885">
            <w:trPr>
              <w:cantSplit/>
            </w:trPr>
            <w:tc>
              <w:tcPr>
                <w:tcW w:w="0" w:type="auto"/>
                <w:tcBorders>
                  <w:right w:val="single" w:sz="4" w:space="0" w:color="58585A"/>
                </w:tcBorders>
                <w:vAlign w:val="center"/>
              </w:tcPr>
              <w:p w:rsidR="00145592" w:rsidRDefault="00145592" w:rsidP="00C16762">
                <w:pPr>
                  <w:pStyle w:val="Header"/>
                </w:pPr>
                <w:r>
                  <w:rPr>
                    <w:noProof/>
                  </w:rPr>
                  <w:drawing>
                    <wp:inline distT="0" distB="0" distL="0" distR="0" wp14:anchorId="7BDA1FC6" wp14:editId="7A01D62D">
                      <wp:extent cx="714375" cy="714375"/>
                      <wp:effectExtent l="0" t="0" r="9525" b="9525"/>
                      <wp:docPr id="22" name="Picture 22" descr="Affinity_logo_pic1c">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nity_logo_pic1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0" w:type="auto"/>
                <w:tcBorders>
                  <w:left w:val="single" w:sz="4" w:space="0" w:color="58585A"/>
                </w:tcBorders>
                <w:vAlign w:val="center"/>
              </w:tcPr>
              <w:p w:rsidR="00145592" w:rsidRPr="00180885" w:rsidRDefault="00145592" w:rsidP="00C16762">
                <w:pPr>
                  <w:spacing w:line="400" w:lineRule="exact"/>
                  <w:rPr>
                    <w:rStyle w:val="Hyperlink"/>
                    <w:rFonts w:ascii="Century Gothic" w:hAnsi="Century Gothic"/>
                    <w:color w:val="58585A"/>
                    <w:sz w:val="29"/>
                    <w:szCs w:val="29"/>
                    <w:u w:val="none"/>
                  </w:rPr>
                </w:pPr>
                <w:r w:rsidRPr="00180885">
                  <w:rPr>
                    <w:rFonts w:ascii="Century Gothic" w:hAnsi="Century Gothic"/>
                    <w:color w:val="58585A"/>
                    <w:sz w:val="29"/>
                    <w:szCs w:val="29"/>
                  </w:rPr>
                  <w:fldChar w:fldCharType="begin"/>
                </w:r>
                <w:r w:rsidRPr="00180885">
                  <w:rPr>
                    <w:rFonts w:ascii="Century Gothic" w:hAnsi="Century Gothic"/>
                    <w:color w:val="58585A"/>
                    <w:sz w:val="29"/>
                    <w:szCs w:val="29"/>
                  </w:rPr>
                  <w:instrText>HYPERLINK "http://www.affinityfederation.org/"</w:instrText>
                </w:r>
                <w:r w:rsidRPr="00180885">
                  <w:rPr>
                    <w:rFonts w:ascii="Century Gothic" w:hAnsi="Century Gothic"/>
                    <w:color w:val="58585A"/>
                    <w:sz w:val="29"/>
                    <w:szCs w:val="29"/>
                  </w:rPr>
                  <w:fldChar w:fldCharType="separate"/>
                </w:r>
                <w:r w:rsidRPr="00180885">
                  <w:rPr>
                    <w:rStyle w:val="Hyperlink"/>
                    <w:rFonts w:ascii="Century Gothic" w:hAnsi="Century Gothic"/>
                    <w:color w:val="58585A"/>
                    <w:sz w:val="29"/>
                    <w:szCs w:val="29"/>
                    <w:u w:val="none"/>
                  </w:rPr>
                  <w:t>The</w:t>
                </w:r>
              </w:p>
              <w:p w:rsidR="00145592" w:rsidRPr="00180885" w:rsidRDefault="00145592" w:rsidP="00C16762">
                <w:pPr>
                  <w:spacing w:line="400" w:lineRule="exact"/>
                  <w:rPr>
                    <w:rStyle w:val="Hyperlink"/>
                    <w:rFonts w:ascii="Century Gothic" w:hAnsi="Century Gothic"/>
                    <w:b/>
                    <w:color w:val="58585A"/>
                    <w:sz w:val="29"/>
                    <w:szCs w:val="29"/>
                    <w:u w:val="none"/>
                  </w:rPr>
                </w:pPr>
                <w:r w:rsidRPr="00180885">
                  <w:rPr>
                    <w:rStyle w:val="Hyperlink"/>
                    <w:rFonts w:ascii="Century Gothic" w:hAnsi="Century Gothic"/>
                    <w:b/>
                    <w:color w:val="58585A"/>
                    <w:sz w:val="29"/>
                    <w:szCs w:val="29"/>
                    <w:u w:val="none"/>
                  </w:rPr>
                  <w:t>Affinity</w:t>
                </w:r>
              </w:p>
              <w:p w:rsidR="00145592" w:rsidRPr="00180885" w:rsidRDefault="00145592" w:rsidP="00C16762">
                <w:pPr>
                  <w:pStyle w:val="Header"/>
                  <w:spacing w:line="400" w:lineRule="exact"/>
                  <w:rPr>
                    <w:sz w:val="29"/>
                    <w:szCs w:val="29"/>
                  </w:rPr>
                </w:pPr>
                <w:r w:rsidRPr="00180885">
                  <w:rPr>
                    <w:rStyle w:val="Hyperlink"/>
                    <w:color w:val="58585A"/>
                    <w:sz w:val="29"/>
                    <w:szCs w:val="29"/>
                    <w:u w:val="none"/>
                  </w:rPr>
                  <w:t>Federation</w:t>
                </w:r>
                <w:r w:rsidRPr="00180885">
                  <w:rPr>
                    <w:sz w:val="29"/>
                    <w:szCs w:val="29"/>
                  </w:rPr>
                  <w:fldChar w:fldCharType="end"/>
                </w:r>
              </w:p>
            </w:tc>
          </w:tr>
        </w:tbl>
        <w:p w:rsidR="00145592" w:rsidRDefault="00145592" w:rsidP="00180885">
          <w:pPr>
            <w:pStyle w:val="Header"/>
            <w:jc w:val="right"/>
          </w:pPr>
        </w:p>
      </w:tc>
    </w:tr>
    <w:tr w:rsidR="00145592" w:rsidRPr="00B50871" w:rsidTr="00180885">
      <w:trPr>
        <w:cantSplit/>
        <w:jc w:val="center"/>
      </w:trPr>
      <w:tc>
        <w:tcPr>
          <w:tcW w:w="0" w:type="auto"/>
          <w:vMerge/>
          <w:noWrap/>
        </w:tcPr>
        <w:p w:rsidR="00145592" w:rsidRDefault="00145592" w:rsidP="0097761A">
          <w:pPr>
            <w:pStyle w:val="Header"/>
            <w:tabs>
              <w:tab w:val="left" w:pos="805"/>
            </w:tabs>
          </w:pPr>
        </w:p>
      </w:tc>
      <w:tc>
        <w:tcPr>
          <w:tcW w:w="0" w:type="auto"/>
          <w:gridSpan w:val="2"/>
          <w:noWrap/>
        </w:tcPr>
        <w:p w:rsidR="00145592" w:rsidRDefault="00145592" w:rsidP="00C73489">
          <w:pPr>
            <w:pStyle w:val="Header"/>
            <w:tabs>
              <w:tab w:val="right" w:pos="1332"/>
              <w:tab w:val="right" w:pos="4241"/>
            </w:tabs>
          </w:pPr>
          <w:r>
            <w:tab/>
            <w:t>email:</w:t>
          </w:r>
          <w:r>
            <w:tab/>
          </w:r>
          <w:hyperlink r:id="rId5" w:history="1">
            <w:r w:rsidRPr="00A63CC2">
              <w:rPr>
                <w:rStyle w:val="Hyperlink"/>
              </w:rPr>
              <w:t>admin@WillenhallPrimary.org</w:t>
            </w:r>
          </w:hyperlink>
        </w:p>
        <w:p w:rsidR="00145592" w:rsidRDefault="00145592" w:rsidP="00C73489">
          <w:pPr>
            <w:pStyle w:val="Header"/>
            <w:tabs>
              <w:tab w:val="right" w:pos="1332"/>
              <w:tab w:val="right" w:pos="4241"/>
            </w:tabs>
          </w:pPr>
          <w:r>
            <w:tab/>
            <w:t>web:</w:t>
          </w:r>
          <w:r>
            <w:tab/>
          </w:r>
          <w:hyperlink r:id="rId6" w:history="1">
            <w:r w:rsidRPr="00A63CC2">
              <w:rPr>
                <w:rStyle w:val="Hyperlink"/>
                <w:spacing w:val="38"/>
              </w:rPr>
              <w:t> www.</w:t>
            </w:r>
            <w:r w:rsidRPr="00A63CC2">
              <w:rPr>
                <w:rStyle w:val="Hyperlink"/>
              </w:rPr>
              <w:t>WillenhallPrimary.org</w:t>
            </w:r>
          </w:hyperlink>
        </w:p>
      </w:tc>
    </w:tr>
  </w:tbl>
  <w:p w:rsidR="00145592" w:rsidRPr="00383D03" w:rsidRDefault="00145592" w:rsidP="00977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FE7"/>
    <w:multiLevelType w:val="hybridMultilevel"/>
    <w:tmpl w:val="427A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42692"/>
    <w:multiLevelType w:val="multilevel"/>
    <w:tmpl w:val="ED98729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421567D6"/>
    <w:multiLevelType w:val="hybridMultilevel"/>
    <w:tmpl w:val="888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822EF"/>
    <w:multiLevelType w:val="multilevel"/>
    <w:tmpl w:val="C35C22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4F6C1B61"/>
    <w:multiLevelType w:val="multilevel"/>
    <w:tmpl w:val="260C1C9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595A220E"/>
    <w:multiLevelType w:val="hybridMultilevel"/>
    <w:tmpl w:val="67D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F0956"/>
    <w:multiLevelType w:val="hybridMultilevel"/>
    <w:tmpl w:val="B9D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04E47"/>
    <w:multiLevelType w:val="hybridMultilevel"/>
    <w:tmpl w:val="9038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310AD"/>
    <w:multiLevelType w:val="multilevel"/>
    <w:tmpl w:val="F5D824E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BFD7EE4"/>
    <w:multiLevelType w:val="multilevel"/>
    <w:tmpl w:val="FCF606B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9"/>
  </w:num>
  <w:num w:numId="2">
    <w:abstractNumId w:val="8"/>
  </w:num>
  <w:num w:numId="3">
    <w:abstractNumId w:val="1"/>
  </w:num>
  <w:num w:numId="4">
    <w:abstractNumId w:val="4"/>
  </w:num>
  <w:num w:numId="5">
    <w:abstractNumId w:val="3"/>
  </w:num>
  <w:num w:numId="6">
    <w:abstractNumId w:val="5"/>
  </w:num>
  <w:num w:numId="7">
    <w:abstractNumId w:val="0"/>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0.243.82.25\Live$\SIMS\Attend\Templates\145Attendance7Fields.csv"/>
    <w:odso/>
  </w:mailMerge>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59"/>
    <w:rsid w:val="00054B83"/>
    <w:rsid w:val="000B41BC"/>
    <w:rsid w:val="000C7036"/>
    <w:rsid w:val="000D0535"/>
    <w:rsid w:val="00105777"/>
    <w:rsid w:val="001268BA"/>
    <w:rsid w:val="001348C0"/>
    <w:rsid w:val="00145592"/>
    <w:rsid w:val="00156DDD"/>
    <w:rsid w:val="001759BF"/>
    <w:rsid w:val="00180885"/>
    <w:rsid w:val="001859D5"/>
    <w:rsid w:val="001B0810"/>
    <w:rsid w:val="001B5607"/>
    <w:rsid w:val="001B5C3E"/>
    <w:rsid w:val="001E7376"/>
    <w:rsid w:val="001F049F"/>
    <w:rsid w:val="001F4ABC"/>
    <w:rsid w:val="002036CF"/>
    <w:rsid w:val="00220650"/>
    <w:rsid w:val="00255ABF"/>
    <w:rsid w:val="00266827"/>
    <w:rsid w:val="00297DBE"/>
    <w:rsid w:val="002E276B"/>
    <w:rsid w:val="002E2D62"/>
    <w:rsid w:val="003347D1"/>
    <w:rsid w:val="00383D03"/>
    <w:rsid w:val="003A3B06"/>
    <w:rsid w:val="003E48EC"/>
    <w:rsid w:val="003F7378"/>
    <w:rsid w:val="0041712D"/>
    <w:rsid w:val="0042738D"/>
    <w:rsid w:val="00450DD5"/>
    <w:rsid w:val="004848C3"/>
    <w:rsid w:val="004A01F9"/>
    <w:rsid w:val="004A2497"/>
    <w:rsid w:val="004B4DB7"/>
    <w:rsid w:val="004B5026"/>
    <w:rsid w:val="004B7F5F"/>
    <w:rsid w:val="004D2A30"/>
    <w:rsid w:val="004D3071"/>
    <w:rsid w:val="004F0C31"/>
    <w:rsid w:val="0052710B"/>
    <w:rsid w:val="00534354"/>
    <w:rsid w:val="00557522"/>
    <w:rsid w:val="0056770D"/>
    <w:rsid w:val="005713AB"/>
    <w:rsid w:val="00576815"/>
    <w:rsid w:val="005B4934"/>
    <w:rsid w:val="005B5B2D"/>
    <w:rsid w:val="005D2DF7"/>
    <w:rsid w:val="005F486E"/>
    <w:rsid w:val="006643EC"/>
    <w:rsid w:val="006A325F"/>
    <w:rsid w:val="006C2183"/>
    <w:rsid w:val="006F7711"/>
    <w:rsid w:val="007211D3"/>
    <w:rsid w:val="00756DC1"/>
    <w:rsid w:val="007B71F9"/>
    <w:rsid w:val="007B7398"/>
    <w:rsid w:val="007C2985"/>
    <w:rsid w:val="007E3B4F"/>
    <w:rsid w:val="007E6DC6"/>
    <w:rsid w:val="00872AB3"/>
    <w:rsid w:val="008750EB"/>
    <w:rsid w:val="00884F32"/>
    <w:rsid w:val="008876BC"/>
    <w:rsid w:val="008C3B65"/>
    <w:rsid w:val="008D2A4F"/>
    <w:rsid w:val="008E1A71"/>
    <w:rsid w:val="008F249C"/>
    <w:rsid w:val="008F5659"/>
    <w:rsid w:val="008F5A95"/>
    <w:rsid w:val="008F5F1F"/>
    <w:rsid w:val="00913B26"/>
    <w:rsid w:val="00915985"/>
    <w:rsid w:val="00932B13"/>
    <w:rsid w:val="00956AAC"/>
    <w:rsid w:val="009603FC"/>
    <w:rsid w:val="00967004"/>
    <w:rsid w:val="0097761A"/>
    <w:rsid w:val="009847DB"/>
    <w:rsid w:val="009856D1"/>
    <w:rsid w:val="00994E98"/>
    <w:rsid w:val="009B1FF8"/>
    <w:rsid w:val="009C37F6"/>
    <w:rsid w:val="009C7E1E"/>
    <w:rsid w:val="009F7B51"/>
    <w:rsid w:val="00A5236A"/>
    <w:rsid w:val="00A568D6"/>
    <w:rsid w:val="00A85529"/>
    <w:rsid w:val="00AA5225"/>
    <w:rsid w:val="00AC23C5"/>
    <w:rsid w:val="00AD71C9"/>
    <w:rsid w:val="00B50871"/>
    <w:rsid w:val="00B85E76"/>
    <w:rsid w:val="00BA49E8"/>
    <w:rsid w:val="00BB6A23"/>
    <w:rsid w:val="00BD1EAD"/>
    <w:rsid w:val="00BD359F"/>
    <w:rsid w:val="00BD70CD"/>
    <w:rsid w:val="00BF664F"/>
    <w:rsid w:val="00C16762"/>
    <w:rsid w:val="00C17818"/>
    <w:rsid w:val="00C56B89"/>
    <w:rsid w:val="00C73489"/>
    <w:rsid w:val="00C75A09"/>
    <w:rsid w:val="00C75D94"/>
    <w:rsid w:val="00C9593C"/>
    <w:rsid w:val="00C96F53"/>
    <w:rsid w:val="00CB2C44"/>
    <w:rsid w:val="00CB5E5C"/>
    <w:rsid w:val="00CC02C4"/>
    <w:rsid w:val="00CC5C57"/>
    <w:rsid w:val="00CC7B2E"/>
    <w:rsid w:val="00CD75D5"/>
    <w:rsid w:val="00CE1942"/>
    <w:rsid w:val="00D2418F"/>
    <w:rsid w:val="00D62B89"/>
    <w:rsid w:val="00D64591"/>
    <w:rsid w:val="00D657AA"/>
    <w:rsid w:val="00D87D94"/>
    <w:rsid w:val="00DB4739"/>
    <w:rsid w:val="00DB6727"/>
    <w:rsid w:val="00DC2D67"/>
    <w:rsid w:val="00DC6E64"/>
    <w:rsid w:val="00E030C6"/>
    <w:rsid w:val="00E14174"/>
    <w:rsid w:val="00E31D34"/>
    <w:rsid w:val="00E71EEF"/>
    <w:rsid w:val="00E720C1"/>
    <w:rsid w:val="00F10C2E"/>
    <w:rsid w:val="00FA3235"/>
    <w:rsid w:val="00FC681D"/>
    <w:rsid w:val="00FE158E"/>
    <w:rsid w:val="00FE5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963AEC"/>
  <w15:docId w15:val="{07496DB7-33EA-4EB9-82CF-CBC57645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5"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C0"/>
    <w:pPr>
      <w:spacing w:after="200" w:line="276" w:lineRule="auto"/>
    </w:pPr>
    <w:rPr>
      <w:rFonts w:ascii="Calibri" w:eastAsia="Calibri" w:hAnsi="Calibri"/>
      <w:sz w:val="22"/>
      <w:szCs w:val="22"/>
      <w:lang w:eastAsia="en-US"/>
    </w:rPr>
  </w:style>
  <w:style w:type="paragraph" w:styleId="Heading3">
    <w:name w:val="heading 3"/>
    <w:basedOn w:val="Normal"/>
    <w:next w:val="Normal"/>
    <w:link w:val="Heading3Char"/>
    <w:qFormat/>
    <w:rsid w:val="001348C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97761A"/>
    <w:pPr>
      <w:widowControl w:val="0"/>
      <w:spacing w:line="0" w:lineRule="atLeast"/>
    </w:pPr>
    <w:rPr>
      <w:rFonts w:ascii="Century Gothic" w:hAnsi="Century Gothic"/>
      <w:color w:val="58585A"/>
      <w:szCs w:val="24"/>
    </w:rPr>
  </w:style>
  <w:style w:type="paragraph" w:styleId="Footer">
    <w:name w:val="footer"/>
    <w:link w:val="FooterChar"/>
    <w:uiPriority w:val="15"/>
    <w:qFormat/>
    <w:rsid w:val="00C96F53"/>
    <w:pPr>
      <w:widowControl w:val="0"/>
      <w:spacing w:line="0" w:lineRule="atLeast"/>
      <w:jc w:val="right"/>
    </w:pPr>
    <w:rPr>
      <w:rFonts w:ascii="Century Gothic" w:hAnsi="Century Gothic"/>
      <w:color w:val="58585A"/>
      <w:sz w:val="18"/>
      <w:szCs w:val="24"/>
    </w:rPr>
  </w:style>
  <w:style w:type="character" w:styleId="Hyperlink">
    <w:name w:val="Hyperlink"/>
    <w:uiPriority w:val="99"/>
    <w:unhideWhenUsed/>
    <w:rsid w:val="006F7711"/>
    <w:rPr>
      <w:color w:val="900010"/>
      <w:u w:val="single"/>
    </w:rPr>
  </w:style>
  <w:style w:type="character" w:customStyle="1" w:styleId="HeaderChar">
    <w:name w:val="Header Char"/>
    <w:link w:val="Header"/>
    <w:uiPriority w:val="99"/>
    <w:rsid w:val="0097761A"/>
    <w:rPr>
      <w:rFonts w:ascii="Century Gothic" w:hAnsi="Century Gothic"/>
      <w:color w:val="58585A"/>
      <w:szCs w:val="24"/>
    </w:rPr>
  </w:style>
  <w:style w:type="paragraph" w:styleId="NoSpacing">
    <w:name w:val="No Spacing"/>
    <w:uiPriority w:val="1"/>
    <w:qFormat/>
    <w:rsid w:val="00383D03"/>
    <w:rPr>
      <w:rFonts w:ascii="Candara" w:eastAsia="Calibri" w:hAnsi="Candara"/>
      <w:sz w:val="22"/>
      <w:szCs w:val="22"/>
      <w:lang w:eastAsia="en-US"/>
    </w:rPr>
  </w:style>
  <w:style w:type="table" w:styleId="TableGrid">
    <w:name w:val="Table Grid"/>
    <w:basedOn w:val="TableNormal"/>
    <w:uiPriority w:val="59"/>
    <w:rsid w:val="00383D0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15"/>
    <w:rsid w:val="00C96F53"/>
    <w:rPr>
      <w:rFonts w:ascii="Century Gothic" w:hAnsi="Century Gothic"/>
      <w:color w:val="58585A"/>
      <w:sz w:val="18"/>
      <w:szCs w:val="24"/>
    </w:rPr>
  </w:style>
  <w:style w:type="paragraph" w:styleId="NormalWeb">
    <w:name w:val="Normal (Web)"/>
    <w:basedOn w:val="Normal"/>
    <w:uiPriority w:val="99"/>
    <w:unhideWhenUsed/>
    <w:rsid w:val="00DB6727"/>
    <w:pPr>
      <w:spacing w:before="100" w:beforeAutospacing="1" w:after="100" w:afterAutospacing="1"/>
    </w:pPr>
  </w:style>
  <w:style w:type="character" w:styleId="FollowedHyperlink">
    <w:name w:val="FollowedHyperlink"/>
    <w:rsid w:val="003A3B06"/>
    <w:rPr>
      <w:color w:val="800080"/>
      <w:u w:val="single"/>
    </w:rPr>
  </w:style>
  <w:style w:type="paragraph" w:styleId="BalloonText">
    <w:name w:val="Balloon Text"/>
    <w:basedOn w:val="Normal"/>
    <w:link w:val="BalloonTextChar"/>
    <w:rsid w:val="00571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713AB"/>
    <w:rPr>
      <w:rFonts w:ascii="Segoe UI" w:hAnsi="Segoe UI" w:cs="Segoe UI"/>
      <w:sz w:val="18"/>
      <w:szCs w:val="18"/>
    </w:rPr>
  </w:style>
  <w:style w:type="character" w:customStyle="1" w:styleId="Heading3Char">
    <w:name w:val="Heading 3 Char"/>
    <w:basedOn w:val="DefaultParagraphFont"/>
    <w:link w:val="Heading3"/>
    <w:rsid w:val="001348C0"/>
    <w:rPr>
      <w:rFonts w:ascii="Arial" w:hAnsi="Arial" w:cs="Arial"/>
      <w:b/>
      <w:bCs/>
      <w:sz w:val="26"/>
      <w:szCs w:val="26"/>
      <w:lang w:eastAsia="en-US"/>
    </w:rPr>
  </w:style>
  <w:style w:type="paragraph" w:styleId="BodyText">
    <w:name w:val="Body Text"/>
    <w:basedOn w:val="Normal"/>
    <w:link w:val="BodyTextChar"/>
    <w:rsid w:val="001348C0"/>
    <w:pPr>
      <w:spacing w:after="0" w:line="240" w:lineRule="auto"/>
    </w:pPr>
    <w:rPr>
      <w:rFonts w:ascii="Comic Sans MS" w:eastAsia="Times New Roman" w:hAnsi="Comic Sans MS"/>
      <w:sz w:val="26"/>
      <w:szCs w:val="24"/>
    </w:rPr>
  </w:style>
  <w:style w:type="character" w:customStyle="1" w:styleId="BodyTextChar">
    <w:name w:val="Body Text Char"/>
    <w:basedOn w:val="DefaultParagraphFont"/>
    <w:link w:val="BodyText"/>
    <w:rsid w:val="001348C0"/>
    <w:rPr>
      <w:rFonts w:ascii="Comic Sans MS" w:hAnsi="Comic Sans MS"/>
      <w:sz w:val="26"/>
      <w:szCs w:val="24"/>
      <w:lang w:eastAsia="en-US"/>
    </w:rPr>
  </w:style>
  <w:style w:type="paragraph" w:styleId="Subtitle">
    <w:name w:val="Subtitle"/>
    <w:basedOn w:val="Normal"/>
    <w:link w:val="SubtitleChar"/>
    <w:qFormat/>
    <w:rsid w:val="001348C0"/>
    <w:pPr>
      <w:spacing w:after="0" w:line="240" w:lineRule="auto"/>
      <w:jc w:val="center"/>
    </w:pPr>
    <w:rPr>
      <w:rFonts w:ascii="Times New Roman" w:eastAsia="Times New Roman" w:hAnsi="Times New Roman"/>
      <w:b/>
      <w:sz w:val="28"/>
      <w:szCs w:val="20"/>
      <w:lang w:eastAsia="en-GB"/>
    </w:rPr>
  </w:style>
  <w:style w:type="character" w:customStyle="1" w:styleId="SubtitleChar">
    <w:name w:val="Subtitle Char"/>
    <w:basedOn w:val="DefaultParagraphFont"/>
    <w:link w:val="Subtitle"/>
    <w:rsid w:val="001348C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4243">
      <w:bodyDiv w:val="1"/>
      <w:marLeft w:val="0"/>
      <w:marRight w:val="0"/>
      <w:marTop w:val="0"/>
      <w:marBottom w:val="0"/>
      <w:divBdr>
        <w:top w:val="none" w:sz="0" w:space="0" w:color="auto"/>
        <w:left w:val="none" w:sz="0" w:space="0" w:color="auto"/>
        <w:bottom w:val="none" w:sz="0" w:space="0" w:color="auto"/>
        <w:right w:val="none" w:sz="0" w:space="0" w:color="auto"/>
      </w:divBdr>
    </w:div>
    <w:div w:id="399400798">
      <w:bodyDiv w:val="1"/>
      <w:marLeft w:val="0"/>
      <w:marRight w:val="0"/>
      <w:marTop w:val="0"/>
      <w:marBottom w:val="0"/>
      <w:divBdr>
        <w:top w:val="none" w:sz="0" w:space="0" w:color="auto"/>
        <w:left w:val="none" w:sz="0" w:space="0" w:color="auto"/>
        <w:bottom w:val="none" w:sz="0" w:space="0" w:color="auto"/>
        <w:right w:val="none" w:sz="0" w:space="0" w:color="auto"/>
      </w:divBdr>
    </w:div>
    <w:div w:id="405493416">
      <w:bodyDiv w:val="1"/>
      <w:marLeft w:val="0"/>
      <w:marRight w:val="0"/>
      <w:marTop w:val="0"/>
      <w:marBottom w:val="0"/>
      <w:divBdr>
        <w:top w:val="none" w:sz="0" w:space="0" w:color="auto"/>
        <w:left w:val="none" w:sz="0" w:space="0" w:color="auto"/>
        <w:bottom w:val="none" w:sz="0" w:space="0" w:color="auto"/>
        <w:right w:val="none" w:sz="0" w:space="0" w:color="auto"/>
      </w:divBdr>
    </w:div>
    <w:div w:id="503788123">
      <w:bodyDiv w:val="1"/>
      <w:marLeft w:val="0"/>
      <w:marRight w:val="0"/>
      <w:marTop w:val="0"/>
      <w:marBottom w:val="0"/>
      <w:divBdr>
        <w:top w:val="none" w:sz="0" w:space="0" w:color="auto"/>
        <w:left w:val="none" w:sz="0" w:space="0" w:color="auto"/>
        <w:bottom w:val="none" w:sz="0" w:space="0" w:color="auto"/>
        <w:right w:val="none" w:sz="0" w:space="0" w:color="auto"/>
      </w:divBdr>
    </w:div>
    <w:div w:id="776101627">
      <w:bodyDiv w:val="1"/>
      <w:marLeft w:val="0"/>
      <w:marRight w:val="0"/>
      <w:marTop w:val="0"/>
      <w:marBottom w:val="0"/>
      <w:divBdr>
        <w:top w:val="none" w:sz="0" w:space="0" w:color="auto"/>
        <w:left w:val="none" w:sz="0" w:space="0" w:color="auto"/>
        <w:bottom w:val="none" w:sz="0" w:space="0" w:color="auto"/>
        <w:right w:val="none" w:sz="0" w:space="0" w:color="auto"/>
      </w:divBdr>
    </w:div>
    <w:div w:id="814644703">
      <w:bodyDiv w:val="1"/>
      <w:marLeft w:val="0"/>
      <w:marRight w:val="0"/>
      <w:marTop w:val="0"/>
      <w:marBottom w:val="0"/>
      <w:divBdr>
        <w:top w:val="none" w:sz="0" w:space="0" w:color="auto"/>
        <w:left w:val="none" w:sz="0" w:space="0" w:color="auto"/>
        <w:bottom w:val="none" w:sz="0" w:space="0" w:color="auto"/>
        <w:right w:val="none" w:sz="0" w:space="0" w:color="auto"/>
      </w:divBdr>
    </w:div>
    <w:div w:id="1122191599">
      <w:bodyDiv w:val="1"/>
      <w:marLeft w:val="0"/>
      <w:marRight w:val="0"/>
      <w:marTop w:val="0"/>
      <w:marBottom w:val="0"/>
      <w:divBdr>
        <w:top w:val="none" w:sz="0" w:space="0" w:color="auto"/>
        <w:left w:val="none" w:sz="0" w:space="0" w:color="auto"/>
        <w:bottom w:val="none" w:sz="0" w:space="0" w:color="auto"/>
        <w:right w:val="none" w:sz="0" w:space="0" w:color="auto"/>
      </w:divBdr>
    </w:div>
    <w:div w:id="1369258672">
      <w:bodyDiv w:val="1"/>
      <w:marLeft w:val="0"/>
      <w:marRight w:val="0"/>
      <w:marTop w:val="0"/>
      <w:marBottom w:val="0"/>
      <w:divBdr>
        <w:top w:val="none" w:sz="0" w:space="0" w:color="auto"/>
        <w:left w:val="none" w:sz="0" w:space="0" w:color="auto"/>
        <w:bottom w:val="none" w:sz="0" w:space="0" w:color="auto"/>
        <w:right w:val="none" w:sz="0" w:space="0" w:color="auto"/>
      </w:divBdr>
    </w:div>
    <w:div w:id="18147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willenhallprimary.org/Ofsted.shtml" TargetMode="External"/><Relationship Id="rId2" Type="http://schemas.openxmlformats.org/officeDocument/2006/relationships/image" Target="media/image3.png"/><Relationship Id="rId1" Type="http://schemas.openxmlformats.org/officeDocument/2006/relationships/hyperlink" Target="http://www.psqm.org.uk/what-is-psqm"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www.willenhallprimary.or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affinityfederation.org/" TargetMode="External"/><Relationship Id="rId2" Type="http://schemas.openxmlformats.org/officeDocument/2006/relationships/image" Target="media/image1.png"/><Relationship Id="rId1" Type="http://schemas.openxmlformats.org/officeDocument/2006/relationships/hyperlink" Target="http://www.willenhallprimary.org/" TargetMode="External"/><Relationship Id="rId6" Type="http://schemas.openxmlformats.org/officeDocument/2006/relationships/hyperlink" Target="http://www.WillenhallPrimary.org" TargetMode="External"/><Relationship Id="rId5" Type="http://schemas.openxmlformats.org/officeDocument/2006/relationships/hyperlink" Target="mailto:admin@WillenhallPrimary.org"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nowles\Downloads\letterhead_W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letterhead_WCP.dotx</Template>
  <TotalTime>2</TotalTime>
  <Pages>3</Pages>
  <Words>1290</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index team</Company>
  <LinksUpToDate>false</LinksUpToDate>
  <CharactersWithSpaces>8417</CharactersWithSpaces>
  <SharedDoc>false</SharedDoc>
  <HLinks>
    <vt:vector size="12" baseType="variant">
      <vt:variant>
        <vt:i4>3866729</vt:i4>
      </vt:variant>
      <vt:variant>
        <vt:i4>3</vt:i4>
      </vt:variant>
      <vt:variant>
        <vt:i4>0</vt:i4>
      </vt:variant>
      <vt:variant>
        <vt:i4>5</vt:i4>
      </vt:variant>
      <vt:variant>
        <vt:lpwstr>http://www.willenhallcommunity.coventry.sch.uk/</vt:lpwstr>
      </vt:variant>
      <vt:variant>
        <vt:lpwstr/>
      </vt:variant>
      <vt:variant>
        <vt:i4>7208974</vt:i4>
      </vt:variant>
      <vt:variant>
        <vt:i4>0</vt:i4>
      </vt:variant>
      <vt:variant>
        <vt:i4>0</vt:i4>
      </vt:variant>
      <vt:variant>
        <vt:i4>5</vt:i4>
      </vt:variant>
      <vt:variant>
        <vt:lpwstr>mailto:headteacher@WillenhallP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Smedmore</dc:creator>
  <cp:keywords/>
  <cp:lastModifiedBy>Lucy Smedmore</cp:lastModifiedBy>
  <cp:revision>4</cp:revision>
  <cp:lastPrinted>2019-04-09T15:10:00Z</cp:lastPrinted>
  <dcterms:created xsi:type="dcterms:W3CDTF">2022-05-20T12:53:00Z</dcterms:created>
  <dcterms:modified xsi:type="dcterms:W3CDTF">2022-06-10T08:14:00Z</dcterms:modified>
</cp:coreProperties>
</file>