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25C7A368" w:rsidR="002D0345" w:rsidRPr="00CA1188" w:rsidRDefault="00B11320" w:rsidP="002D0345">
            <w:pPr>
              <w:ind w:right="119"/>
              <w:rPr>
                <w:rFonts w:ascii="Calibri" w:hAnsi="Calibri" w:cs="Calibri"/>
                <w:b/>
                <w:sz w:val="28"/>
              </w:rPr>
            </w:pPr>
            <w:r>
              <w:rPr>
                <w:rFonts w:ascii="Calibri" w:hAnsi="Calibri" w:cs="Calibri"/>
                <w:b/>
                <w:noProof/>
                <w:sz w:val="28"/>
              </w:rPr>
              <w:drawing>
                <wp:inline distT="0" distB="0" distL="0" distR="0" wp14:anchorId="76D49E4D" wp14:editId="29A99254">
                  <wp:extent cx="504825" cy="581977"/>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180" cy="590456"/>
                          </a:xfrm>
                          <a:prstGeom prst="rect">
                            <a:avLst/>
                          </a:prstGeom>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54D1B7F" w14:textId="5D0EC48D" w:rsidR="007D2909" w:rsidRPr="007C2C4B" w:rsidRDefault="00B11320" w:rsidP="00C36497">
            <w:pPr>
              <w:spacing w:before="120"/>
              <w:rPr>
                <w:rFonts w:ascii="Calibri" w:hAnsi="Calibri" w:cs="Calibri"/>
                <w:color w:val="FF0000"/>
                <w:sz w:val="22"/>
                <w:szCs w:val="22"/>
              </w:rPr>
            </w:pPr>
            <w:r>
              <w:rPr>
                <w:rFonts w:ascii="Calibri" w:hAnsi="Calibri" w:cs="Calibri"/>
                <w:color w:val="FF0000"/>
                <w:sz w:val="22"/>
                <w:szCs w:val="22"/>
              </w:rPr>
              <w:t xml:space="preserve">Ashford CE Primary School </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4D00DF06" w:rsidR="004F5519" w:rsidRPr="007C2C4B" w:rsidRDefault="004F5519" w:rsidP="003E6B1A">
            <w:pPr>
              <w:spacing w:before="120" w:after="120"/>
              <w:rPr>
                <w:rFonts w:ascii="Calibri" w:hAnsi="Calibri" w:cs="Calibri"/>
                <w:color w:val="FF0000"/>
                <w:sz w:val="22"/>
                <w:szCs w:val="22"/>
              </w:rPr>
            </w:pPr>
            <w:bookmarkStart w:id="0" w:name="_GoBack"/>
            <w:bookmarkEnd w:id="0"/>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7777777" w:rsidR="004F5519" w:rsidRPr="007C2C4B" w:rsidRDefault="004F5519" w:rsidP="003E6B1A">
            <w:pPr>
              <w:spacing w:before="120" w:after="120"/>
              <w:rPr>
                <w:rFonts w:ascii="Calibri" w:hAnsi="Calibri" w:cs="Calibri"/>
                <w:sz w:val="22"/>
                <w:szCs w:val="22"/>
              </w:rPr>
            </w:pP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 Amendments to the Exceptions Order 1975 provide that certain spent convictions and cautions are ‘protected’ meaning that they are not subject to disclosure to employers and cannot be </w:t>
            </w:r>
            <w:proofErr w:type="gramStart"/>
            <w:r w:rsidRPr="002C22CE">
              <w:rPr>
                <w:rFonts w:ascii="Calibri" w:hAnsi="Calibri" w:cs="Calibri"/>
                <w:bCs/>
                <w:iCs/>
                <w:sz w:val="22"/>
                <w:szCs w:val="22"/>
              </w:rPr>
              <w:t>taken into account</w:t>
            </w:r>
            <w:proofErr w:type="gramEnd"/>
            <w:r w:rsidRPr="002C22CE">
              <w:rPr>
                <w:rFonts w:ascii="Calibri" w:hAnsi="Calibri" w:cs="Calibri"/>
                <w:bCs/>
                <w:iCs/>
                <w:sz w:val="22"/>
                <w:szCs w:val="22"/>
              </w:rPr>
              <w:t>.</w:t>
            </w:r>
          </w:p>
          <w:p w14:paraId="56F9BACD" w14:textId="6BB32299" w:rsid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2C22CE">
              <w:rPr>
                <w:rFonts w:ascii="Calibri" w:hAnsi="Calibri" w:cs="Calibri"/>
                <w:bCs/>
                <w:iCs/>
                <w:sz w:val="22"/>
                <w:szCs w:val="22"/>
              </w:rPr>
              <w:t>Nacro</w:t>
            </w:r>
            <w:proofErr w:type="spellEnd"/>
            <w:r w:rsidRPr="002C22CE">
              <w:rPr>
                <w:rFonts w:ascii="Calibri" w:hAnsi="Calibri" w:cs="Calibri"/>
                <w:bCs/>
                <w:iCs/>
                <w:sz w:val="22"/>
                <w:szCs w:val="22"/>
              </w:rPr>
              <w:t xml:space="preserve">: </w:t>
            </w:r>
            <w:hyperlink r:id="rId9" w:history="1">
              <w:r w:rsidR="00B11320" w:rsidRPr="003C2D3F">
                <w:rPr>
                  <w:rStyle w:val="Hyperlink"/>
                  <w:rFonts w:ascii="Calibri" w:hAnsi="Calibri" w:cs="Calibri"/>
                  <w:bCs/>
                  <w:iCs/>
                  <w:sz w:val="22"/>
                  <w:szCs w:val="22"/>
                </w:rPr>
                <w:t>www.nacro.org.uk</w:t>
              </w:r>
            </w:hyperlink>
          </w:p>
          <w:p w14:paraId="39E61195" w14:textId="0A776414" w:rsidR="00B11320" w:rsidRDefault="00B11320" w:rsidP="002C22CE">
            <w:pPr>
              <w:spacing w:before="120" w:after="60"/>
              <w:jc w:val="both"/>
              <w:rPr>
                <w:rFonts w:ascii="Calibri" w:hAnsi="Calibri" w:cs="Calibri"/>
                <w:bCs/>
                <w:iCs/>
                <w:sz w:val="22"/>
                <w:szCs w:val="22"/>
              </w:rPr>
            </w:pPr>
          </w:p>
          <w:p w14:paraId="608B47D8" w14:textId="77777777" w:rsidR="00B11320" w:rsidRDefault="00B11320" w:rsidP="00B11320">
            <w:pPr>
              <w:spacing w:before="120"/>
              <w:jc w:val="both"/>
              <w:rPr>
                <w:rFonts w:ascii="Calibri" w:hAnsi="Calibri" w:cs="Calibri"/>
                <w:bCs/>
                <w:sz w:val="22"/>
                <w:szCs w:val="22"/>
              </w:rPr>
            </w:pPr>
            <w:r>
              <w:rPr>
                <w:rFonts w:ascii="Calibri" w:hAnsi="Calibri" w:cs="Calibri"/>
                <w:bCs/>
                <w:sz w:val="22"/>
                <w:szCs w:val="22"/>
              </w:rPr>
              <w:t xml:space="preserve">Applicants can access the school’s safeguarding and recruitment policies on the school </w:t>
            </w:r>
            <w:proofErr w:type="gramStart"/>
            <w:r>
              <w:rPr>
                <w:rFonts w:ascii="Calibri" w:hAnsi="Calibri" w:cs="Calibri"/>
                <w:bCs/>
                <w:sz w:val="22"/>
                <w:szCs w:val="22"/>
              </w:rPr>
              <w:t>website :</w:t>
            </w:r>
            <w:proofErr w:type="gramEnd"/>
          </w:p>
          <w:p w14:paraId="17371740" w14:textId="5D200AE8" w:rsidR="00302068" w:rsidRPr="00147543" w:rsidRDefault="00CF53FA" w:rsidP="00B11320">
            <w:pPr>
              <w:spacing w:before="120"/>
              <w:jc w:val="both"/>
              <w:rPr>
                <w:rFonts w:ascii="Calibri" w:hAnsi="Calibri" w:cs="Calibri"/>
                <w:bCs/>
                <w:iCs/>
                <w:sz w:val="22"/>
                <w:szCs w:val="22"/>
              </w:rPr>
            </w:pPr>
            <w:hyperlink r:id="rId10" w:history="1">
              <w:r w:rsidR="00B11320" w:rsidRPr="00187FB5">
                <w:rPr>
                  <w:color w:val="0000FF"/>
                  <w:u w:val="single"/>
                </w:rPr>
                <w:t>School Policies | Ashford Church of England Primary School (ashford-primary.surrey.sch.uk)</w:t>
              </w:r>
            </w:hyperlink>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CF53FA"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B11320">
        <w:trPr>
          <w:trHeight w:val="488"/>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4"/>
        <w:gridCol w:w="4673"/>
        <w:gridCol w:w="811"/>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34CD08D3" w14:textId="77777777" w:rsidR="005F3B93" w:rsidRDefault="005F3B93" w:rsidP="004F6165">
            <w:pPr>
              <w:spacing w:before="80" w:after="40"/>
              <w:jc w:val="both"/>
              <w:rPr>
                <w:rFonts w:ascii="Calibri" w:hAnsi="Calibri" w:cs="Calibri"/>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p w14:paraId="408C24CD" w14:textId="77777777" w:rsidR="003B7452" w:rsidRDefault="003B7452" w:rsidP="003B7452">
            <w:pPr>
              <w:spacing w:before="120"/>
              <w:jc w:val="both"/>
              <w:rPr>
                <w:rFonts w:ascii="Calibri" w:hAnsi="Calibri" w:cs="Calibri"/>
                <w:bCs/>
                <w:sz w:val="22"/>
                <w:szCs w:val="22"/>
              </w:rPr>
            </w:pPr>
            <w:r>
              <w:rPr>
                <w:rFonts w:ascii="Calibri" w:hAnsi="Calibri" w:cs="Calibri"/>
                <w:bCs/>
                <w:sz w:val="22"/>
                <w:szCs w:val="22"/>
              </w:rPr>
              <w:t xml:space="preserve">Applicants can access the school’s safeguarding and recruitment policies on the school </w:t>
            </w:r>
            <w:proofErr w:type="gramStart"/>
            <w:r>
              <w:rPr>
                <w:rFonts w:ascii="Calibri" w:hAnsi="Calibri" w:cs="Calibri"/>
                <w:bCs/>
                <w:sz w:val="22"/>
                <w:szCs w:val="22"/>
              </w:rPr>
              <w:t>website :</w:t>
            </w:r>
            <w:proofErr w:type="gramEnd"/>
          </w:p>
          <w:p w14:paraId="2A9AF92B" w14:textId="5E447B46" w:rsidR="00B11320" w:rsidRPr="00C6548C" w:rsidRDefault="003B7452" w:rsidP="003B7452">
            <w:pPr>
              <w:spacing w:before="120"/>
              <w:jc w:val="both"/>
              <w:rPr>
                <w:rFonts w:ascii="Calibri" w:hAnsi="Calibri" w:cs="Calibri"/>
                <w:b/>
                <w:sz w:val="22"/>
                <w:szCs w:val="22"/>
              </w:rPr>
            </w:pPr>
            <w:hyperlink r:id="rId12" w:history="1">
              <w:r w:rsidRPr="00187FB5">
                <w:rPr>
                  <w:color w:val="0000FF"/>
                  <w:u w:val="single"/>
                </w:rPr>
                <w:t>School Policies | Ashford Church of England Primary School (ashford-primary.surrey.sch.uk)</w:t>
              </w:r>
            </w:hyperlink>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lastRenderedPageBreak/>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1FC"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B7452"/>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1320"/>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CF53FA"/>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 w:type="character" w:styleId="UnresolvedMention">
    <w:name w:val="Unresolved Mention"/>
    <w:basedOn w:val="DefaultParagraphFont"/>
    <w:uiPriority w:val="99"/>
    <w:semiHidden/>
    <w:unhideWhenUsed/>
    <w:rsid w:val="00B1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ford-primary.surrey.sch.uk/about/school-polici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hford-primary.surrey.sch.uk/about/school-policies.php" TargetMode="External"/><Relationship Id="rId4" Type="http://schemas.openxmlformats.org/officeDocument/2006/relationships/settings" Target="settings.xml"/><Relationship Id="rId9" Type="http://schemas.openxmlformats.org/officeDocument/2006/relationships/hyperlink" Target="http://www.nacr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C6D6-6488-4576-8E02-0C96983E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16735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Wendy PYKE</cp:lastModifiedBy>
  <cp:revision>2</cp:revision>
  <cp:lastPrinted>2012-04-03T16:35:00Z</cp:lastPrinted>
  <dcterms:created xsi:type="dcterms:W3CDTF">2022-02-09T16:10:00Z</dcterms:created>
  <dcterms:modified xsi:type="dcterms:W3CDTF">2022-02-09T16:10:00Z</dcterms:modified>
</cp:coreProperties>
</file>