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458049C3"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2E22A4">
        <w:rPr>
          <w:rFonts w:ascii="Calibri" w:hAnsi="Calibri" w:cs="Calibri"/>
          <w:b/>
          <w:szCs w:val="24"/>
        </w:rPr>
        <w:t>Educational Welfare Officer (EWO)</w:t>
      </w:r>
    </w:p>
    <w:p w14:paraId="11C43B7A" w14:textId="77777777" w:rsidR="0056537F" w:rsidRPr="002A30DA" w:rsidRDefault="0056537F" w:rsidP="006C73D7">
      <w:pPr>
        <w:pStyle w:val="NoSpacing"/>
        <w:rPr>
          <w:rFonts w:ascii="Calibri" w:hAnsi="Calibri" w:cs="Calibri"/>
          <w:b/>
          <w:szCs w:val="24"/>
        </w:rPr>
      </w:pPr>
    </w:p>
    <w:p w14:paraId="302A6B3F" w14:textId="7086A486"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EF618B">
        <w:rPr>
          <w:rFonts w:ascii="Calibri" w:hAnsi="Calibri" w:cs="Calibri"/>
          <w:b/>
          <w:szCs w:val="24"/>
        </w:rPr>
        <w:t xml:space="preserve">Derby </w:t>
      </w:r>
      <w:r w:rsidR="00D516A9">
        <w:rPr>
          <w:rFonts w:ascii="Calibri" w:hAnsi="Calibri" w:cs="Calibri"/>
          <w:b/>
          <w:szCs w:val="24"/>
        </w:rPr>
        <w:t>M</w:t>
      </w:r>
      <w:r w:rsidR="00EF618B">
        <w:rPr>
          <w:rFonts w:ascii="Calibri" w:hAnsi="Calibri" w:cs="Calibri"/>
          <w:b/>
          <w:szCs w:val="24"/>
        </w:rPr>
        <w:t>oor Spencer Academy</w:t>
      </w:r>
    </w:p>
    <w:p w14:paraId="66612501" w14:textId="77777777" w:rsidR="0056537F" w:rsidRPr="002A30DA" w:rsidRDefault="0056537F" w:rsidP="006C73D7">
      <w:pPr>
        <w:pStyle w:val="NoSpacing"/>
        <w:rPr>
          <w:rFonts w:ascii="Calibri" w:hAnsi="Calibri" w:cs="Calibri"/>
          <w:b/>
          <w:szCs w:val="24"/>
        </w:rPr>
      </w:pPr>
    </w:p>
    <w:p w14:paraId="54D514AB" w14:textId="5C05BE56" w:rsidR="0008772B" w:rsidRPr="00532647" w:rsidRDefault="0056537F" w:rsidP="0053264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F3630F">
        <w:rPr>
          <w:rFonts w:ascii="Calibri" w:hAnsi="Calibri" w:cs="Calibri"/>
          <w:b/>
          <w:szCs w:val="24"/>
        </w:rPr>
        <w:t>NJC28 – NJC32</w:t>
      </w:r>
    </w:p>
    <w:p w14:paraId="37D57E64" w14:textId="58191204" w:rsidR="0056537F" w:rsidRPr="002A30DA" w:rsidRDefault="0056537F" w:rsidP="006C73D7">
      <w:pPr>
        <w:pStyle w:val="NoSpacing"/>
        <w:ind w:left="2160" w:hanging="2160"/>
        <w:rPr>
          <w:rFonts w:ascii="Calibri" w:hAnsi="Calibri" w:cs="Calibri"/>
          <w:b/>
          <w:szCs w:val="24"/>
        </w:rPr>
      </w:pPr>
    </w:p>
    <w:p w14:paraId="41C034BE" w14:textId="77777777" w:rsidR="00410A3D"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3F3FDE">
        <w:rPr>
          <w:rFonts w:ascii="Calibri" w:hAnsi="Calibri" w:cs="Calibri"/>
          <w:b/>
          <w:szCs w:val="24"/>
        </w:rPr>
        <w:t>37 hours per week</w:t>
      </w:r>
      <w:r w:rsidRPr="00E57967">
        <w:rPr>
          <w:rFonts w:ascii="Calibri" w:hAnsi="Calibri" w:cs="Calibri"/>
          <w:b/>
          <w:szCs w:val="24"/>
        </w:rPr>
        <w:t xml:space="preserve">, </w:t>
      </w:r>
      <w:r w:rsidR="00EF618B">
        <w:rPr>
          <w:rFonts w:ascii="Calibri" w:hAnsi="Calibri" w:cs="Calibri"/>
          <w:b/>
          <w:szCs w:val="24"/>
        </w:rPr>
        <w:t>T</w:t>
      </w:r>
      <w:r w:rsidR="00036C6F">
        <w:rPr>
          <w:rFonts w:ascii="Calibri" w:hAnsi="Calibri" w:cs="Calibri"/>
          <w:b/>
          <w:szCs w:val="24"/>
        </w:rPr>
        <w:t xml:space="preserve">erm time </w:t>
      </w:r>
      <w:r w:rsidR="003F3FDE">
        <w:rPr>
          <w:rFonts w:ascii="Calibri" w:hAnsi="Calibri" w:cs="Calibri"/>
          <w:b/>
          <w:szCs w:val="24"/>
        </w:rPr>
        <w:t>plus two weeks</w:t>
      </w:r>
      <w:r w:rsidRPr="00E57967">
        <w:rPr>
          <w:rFonts w:ascii="Calibri" w:hAnsi="Calibri" w:cs="Calibri"/>
          <w:b/>
          <w:szCs w:val="24"/>
        </w:rPr>
        <w:t>.</w:t>
      </w:r>
    </w:p>
    <w:p w14:paraId="0B329F76" w14:textId="7416A768" w:rsidR="00F54F7E" w:rsidRPr="002A30DA" w:rsidRDefault="00E628D9" w:rsidP="00C85C15">
      <w:pPr>
        <w:pStyle w:val="NoSpacing"/>
        <w:ind w:left="2160"/>
        <w:rPr>
          <w:rFonts w:ascii="Calibri" w:hAnsi="Calibri" w:cs="Calibri"/>
          <w:b/>
          <w:szCs w:val="24"/>
        </w:rPr>
      </w:pPr>
      <w:r>
        <w:rPr>
          <w:rFonts w:ascii="Calibri" w:hAnsi="Calibri" w:cs="Calibri"/>
          <w:b/>
          <w:szCs w:val="24"/>
        </w:rPr>
        <w:t>Working time for this role will be split between</w:t>
      </w:r>
      <w:r w:rsidR="00984B97">
        <w:rPr>
          <w:rFonts w:ascii="Calibri" w:hAnsi="Calibri" w:cs="Calibri"/>
          <w:b/>
          <w:szCs w:val="24"/>
        </w:rPr>
        <w:t xml:space="preserve"> 3 days based at</w:t>
      </w:r>
      <w:r>
        <w:rPr>
          <w:rFonts w:ascii="Calibri" w:hAnsi="Calibri" w:cs="Calibri"/>
          <w:b/>
          <w:szCs w:val="24"/>
        </w:rPr>
        <w:t xml:space="preserve"> </w:t>
      </w:r>
      <w:r w:rsidR="00C85C15">
        <w:rPr>
          <w:rFonts w:ascii="Calibri" w:hAnsi="Calibri" w:cs="Calibri"/>
          <w:b/>
          <w:szCs w:val="24"/>
        </w:rPr>
        <w:t xml:space="preserve">Derby Moor Spencer Academy and </w:t>
      </w:r>
      <w:r w:rsidR="00984B97">
        <w:rPr>
          <w:rFonts w:ascii="Calibri" w:hAnsi="Calibri" w:cs="Calibri"/>
          <w:b/>
          <w:szCs w:val="24"/>
        </w:rPr>
        <w:t>2 days</w:t>
      </w:r>
      <w:r w:rsidR="00C85C15">
        <w:rPr>
          <w:rFonts w:ascii="Calibri" w:hAnsi="Calibri" w:cs="Calibri"/>
          <w:b/>
          <w:szCs w:val="24"/>
        </w:rPr>
        <w:t xml:space="preserve"> </w:t>
      </w:r>
      <w:r w:rsidR="00285801">
        <w:rPr>
          <w:rFonts w:ascii="Calibri" w:hAnsi="Calibri" w:cs="Calibri"/>
          <w:b/>
          <w:szCs w:val="24"/>
        </w:rPr>
        <w:t>working</w:t>
      </w:r>
      <w:r w:rsidR="00D516A9">
        <w:rPr>
          <w:rFonts w:ascii="Calibri" w:hAnsi="Calibri" w:cs="Calibri"/>
          <w:b/>
          <w:szCs w:val="24"/>
        </w:rPr>
        <w:t xml:space="preserve"> at other Derby-</w:t>
      </w:r>
      <w:r w:rsidR="00285801">
        <w:rPr>
          <w:rFonts w:ascii="Calibri" w:hAnsi="Calibri" w:cs="Calibri"/>
          <w:b/>
          <w:szCs w:val="24"/>
        </w:rPr>
        <w:t>based</w:t>
      </w:r>
      <w:r w:rsidR="00C85C15">
        <w:rPr>
          <w:rFonts w:ascii="Calibri" w:hAnsi="Calibri" w:cs="Calibri"/>
          <w:b/>
          <w:szCs w:val="24"/>
        </w:rPr>
        <w:t xml:space="preserve"> Spencer Academy </w:t>
      </w:r>
      <w:r w:rsidR="00D516A9">
        <w:rPr>
          <w:rFonts w:ascii="Calibri" w:hAnsi="Calibri" w:cs="Calibri"/>
          <w:b/>
          <w:szCs w:val="24"/>
        </w:rPr>
        <w:t xml:space="preserve">Trust </w:t>
      </w:r>
      <w:r w:rsidR="00C85C15">
        <w:rPr>
          <w:rFonts w:ascii="Calibri" w:hAnsi="Calibri" w:cs="Calibri"/>
          <w:b/>
          <w:szCs w:val="24"/>
        </w:rPr>
        <w:t>schools</w:t>
      </w:r>
    </w:p>
    <w:p w14:paraId="301C354E" w14:textId="77777777" w:rsidR="006C73D7" w:rsidRPr="002A30DA" w:rsidRDefault="006C73D7" w:rsidP="006C73D7">
      <w:pPr>
        <w:pStyle w:val="NoSpacing"/>
        <w:rPr>
          <w:rFonts w:ascii="Calibri" w:hAnsi="Calibri" w:cs="Calibri"/>
          <w:b/>
          <w:szCs w:val="24"/>
        </w:rPr>
      </w:pPr>
    </w:p>
    <w:p w14:paraId="071AF67C" w14:textId="6276A4E9" w:rsidR="00E57967" w:rsidRDefault="0056537F" w:rsidP="00E57967">
      <w:pPr>
        <w:pStyle w:val="NoSpacing"/>
        <w:ind w:left="1440" w:hanging="1440"/>
        <w:rPr>
          <w:rFonts w:asciiTheme="majorHAnsi" w:hAnsiTheme="majorHAnsi"/>
          <w:b/>
          <w:color w:val="000000" w:themeColor="text1"/>
          <w:szCs w:val="28"/>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CF5BAB">
        <w:rPr>
          <w:rFonts w:ascii="Calibri" w:hAnsi="Calibri" w:cs="Calibri"/>
          <w:b/>
          <w:szCs w:val="24"/>
        </w:rPr>
        <w:t>Multi Agency Team</w:t>
      </w:r>
      <w:r w:rsidR="00835894">
        <w:rPr>
          <w:rFonts w:ascii="Calibri" w:hAnsi="Calibri" w:cs="Calibri"/>
          <w:b/>
          <w:szCs w:val="24"/>
        </w:rPr>
        <w:t xml:space="preserve"> </w:t>
      </w:r>
      <w:r w:rsidR="00CF5BAB">
        <w:rPr>
          <w:rFonts w:ascii="Calibri" w:hAnsi="Calibri" w:cs="Calibri"/>
          <w:b/>
          <w:szCs w:val="24"/>
        </w:rPr>
        <w:t>Manager</w:t>
      </w:r>
    </w:p>
    <w:p w14:paraId="4535B718" w14:textId="369B83C5" w:rsidR="0056537F" w:rsidRPr="002A30DA" w:rsidRDefault="0056537F" w:rsidP="006C73D7">
      <w:pPr>
        <w:pStyle w:val="NoSpacing"/>
        <w:rPr>
          <w:rFonts w:ascii="Calibri" w:hAnsi="Calibri" w:cs="Calibri"/>
          <w:b/>
          <w:szCs w:val="24"/>
        </w:rPr>
      </w:pPr>
    </w:p>
    <w:p w14:paraId="55286523" w14:textId="684028DC" w:rsidR="006C73D7" w:rsidRDefault="006C73D7" w:rsidP="00E278D1">
      <w:pPr>
        <w:spacing w:after="120"/>
        <w:jc w:val="both"/>
        <w:rPr>
          <w:rFonts w:ascii="Calibri" w:hAnsi="Calibri"/>
          <w:b/>
          <w:szCs w:val="24"/>
        </w:rPr>
      </w:pPr>
      <w:r w:rsidRPr="006C73D7">
        <w:rPr>
          <w:rFonts w:ascii="Calibri" w:hAnsi="Calibri"/>
          <w:b/>
          <w:szCs w:val="24"/>
        </w:rPr>
        <w:t>Purpose of Role</w:t>
      </w:r>
    </w:p>
    <w:p w14:paraId="0EB26E84" w14:textId="44795902" w:rsidR="008C39D1" w:rsidRPr="00ED7921" w:rsidRDefault="005136A3" w:rsidP="00E278D1">
      <w:pPr>
        <w:spacing w:after="120"/>
        <w:rPr>
          <w:rFonts w:ascii="Calibri" w:hAnsi="Calibri" w:cs="Calibri"/>
          <w:szCs w:val="24"/>
        </w:rPr>
      </w:pPr>
      <w:r w:rsidRPr="00ED7921">
        <w:rPr>
          <w:rFonts w:ascii="Calibri" w:hAnsi="Calibri" w:cs="Calibri"/>
          <w:szCs w:val="24"/>
        </w:rPr>
        <w:t>The Educational Welfare Officer (EWO) plays a vital role in promoting and ensuring regular school attendance and safeguarding children. The EWO works directly with families, pupils, and school staff to identify and address barriers to education, ensuring every child has access to consistent, safe, and supportive learning.</w:t>
      </w:r>
    </w:p>
    <w:p w14:paraId="2B8A6C80" w14:textId="75B9B145" w:rsidR="00E57967" w:rsidRPr="00E278D1" w:rsidRDefault="008C39D1" w:rsidP="00E278D1">
      <w:pPr>
        <w:spacing w:after="240"/>
        <w:rPr>
          <w:rFonts w:asciiTheme="minorHAnsi" w:hAnsiTheme="minorHAnsi" w:cstheme="minorHAnsi"/>
        </w:rPr>
      </w:pPr>
      <w:r w:rsidRPr="00502512">
        <w:rPr>
          <w:rFonts w:asciiTheme="minorHAnsi" w:hAnsiTheme="minorHAnsi" w:cstheme="minorHAnsi"/>
        </w:rPr>
        <w:t xml:space="preserve">The EWO will be responsible for gathering and preparing documentation when legal action is required due to poor school attendance. Including but not limited to the paperwork involved in court proceedings or issuing penalty notices (fines) and </w:t>
      </w:r>
      <w:r w:rsidR="00502512" w:rsidRPr="00502512">
        <w:rPr>
          <w:rFonts w:asciiTheme="minorHAnsi" w:hAnsiTheme="minorHAnsi" w:cstheme="minorHAnsi"/>
        </w:rPr>
        <w:t>ensuring compliance</w:t>
      </w:r>
      <w:r w:rsidRPr="00502512">
        <w:rPr>
          <w:rFonts w:asciiTheme="minorHAnsi" w:hAnsiTheme="minorHAnsi" w:cstheme="minorHAnsi"/>
        </w:rPr>
        <w:t xml:space="preserve"> with local authority and national guidelines.</w:t>
      </w:r>
    </w:p>
    <w:p w14:paraId="019A323E" w14:textId="4FD6374F" w:rsidR="006C73D7" w:rsidRPr="00E278D1" w:rsidRDefault="006C73D7" w:rsidP="00E278D1">
      <w:pPr>
        <w:spacing w:after="120"/>
        <w:jc w:val="both"/>
        <w:rPr>
          <w:rFonts w:ascii="Calibri" w:hAnsi="Calibri"/>
          <w:b/>
          <w:szCs w:val="24"/>
        </w:rPr>
      </w:pPr>
      <w:r w:rsidRPr="006C73D7">
        <w:rPr>
          <w:rFonts w:ascii="Calibri" w:hAnsi="Calibri"/>
          <w:b/>
          <w:szCs w:val="24"/>
        </w:rPr>
        <w:t>Nature and Scope</w:t>
      </w:r>
    </w:p>
    <w:p w14:paraId="39F3398A" w14:textId="77777777" w:rsidR="00DF0715" w:rsidRPr="00DF0715" w:rsidRDefault="00DF0715" w:rsidP="001D50B6">
      <w:pPr>
        <w:spacing w:after="120"/>
        <w:jc w:val="both"/>
        <w:rPr>
          <w:rFonts w:ascii="Calibri" w:hAnsi="Calibri"/>
          <w:bCs/>
          <w:szCs w:val="24"/>
        </w:rPr>
      </w:pPr>
      <w:r w:rsidRPr="00DF0715">
        <w:rPr>
          <w:rFonts w:ascii="Calibri" w:hAnsi="Calibri"/>
          <w:bCs/>
          <w:szCs w:val="24"/>
        </w:rPr>
        <w:t>As a key member of the attendance team, the Educational Welfare Officer (EWO) is responsible for supporting the academy’s strategy to improve pupil attendance and ensure student welfare. The role requires a balance of proactive intervention, family engagement, data analysis, and multi-agency collaboration to promote regular school attendance and safeguard pupils' well-being.</w:t>
      </w:r>
    </w:p>
    <w:p w14:paraId="42F33AA6" w14:textId="77777777" w:rsidR="00DF0715" w:rsidRPr="00DF0715" w:rsidRDefault="00DF0715" w:rsidP="001D50B6">
      <w:pPr>
        <w:spacing w:after="120"/>
        <w:jc w:val="both"/>
        <w:rPr>
          <w:rFonts w:ascii="Calibri" w:hAnsi="Calibri"/>
          <w:bCs/>
          <w:szCs w:val="24"/>
        </w:rPr>
      </w:pPr>
      <w:r w:rsidRPr="00DF0715">
        <w:rPr>
          <w:rFonts w:ascii="Calibri" w:hAnsi="Calibri"/>
          <w:bCs/>
          <w:szCs w:val="24"/>
        </w:rPr>
        <w:t>The EWO works within the framework of the academic year, performing both regular and cyclical tasks in line with attendance monitoring, reporting, and enforcement. The post holder must be adept at working independently and collaboratively, making informed decisions, and maintaining accurate records.</w:t>
      </w:r>
    </w:p>
    <w:p w14:paraId="644BEDC0" w14:textId="47296520" w:rsidR="006C73D7" w:rsidRPr="001D50B6" w:rsidRDefault="00DF0715" w:rsidP="001D50B6">
      <w:pPr>
        <w:spacing w:after="240"/>
        <w:jc w:val="both"/>
        <w:rPr>
          <w:rFonts w:ascii="Calibri" w:hAnsi="Calibri"/>
          <w:bCs/>
          <w:szCs w:val="24"/>
        </w:rPr>
      </w:pPr>
      <w:r w:rsidRPr="00DF0715">
        <w:rPr>
          <w:rFonts w:ascii="Calibri" w:hAnsi="Calibri"/>
          <w:bCs/>
          <w:szCs w:val="24"/>
        </w:rPr>
        <w:t>This role requires confident use of the Trust’s standard IT systems and software, and close collaboration with internal staff and external partners, including local authorities and legal services. The scope of work extends from supportive early intervention to formal case preparation for legal action in accordance with local authority guidelines.</w:t>
      </w: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312F2121" w14:textId="77777777" w:rsidR="00EA6B18" w:rsidRPr="00EA6B18" w:rsidRDefault="00EA6B18" w:rsidP="00EA6B18">
      <w:pPr>
        <w:rPr>
          <w:rFonts w:ascii="Calibri" w:hAnsi="Calibri" w:cs="Calibri"/>
          <w:b/>
          <w:bCs/>
          <w:szCs w:val="24"/>
        </w:rPr>
      </w:pPr>
      <w:r w:rsidRPr="00EA6B18">
        <w:rPr>
          <w:rFonts w:ascii="Calibri" w:hAnsi="Calibri" w:cs="Calibri"/>
          <w:b/>
          <w:bCs/>
          <w:szCs w:val="24"/>
        </w:rPr>
        <w:t>Attendance &amp; Safeguarding</w:t>
      </w:r>
    </w:p>
    <w:p w14:paraId="7816B112" w14:textId="77777777" w:rsidR="00EA6B18" w:rsidRPr="00EA6B18" w:rsidRDefault="00EA6B18" w:rsidP="00EA6B18">
      <w:pPr>
        <w:pStyle w:val="ListParagraph"/>
        <w:numPr>
          <w:ilvl w:val="0"/>
          <w:numId w:val="21"/>
        </w:numPr>
        <w:rPr>
          <w:rFonts w:ascii="Calibri" w:hAnsi="Calibri" w:cs="Calibri"/>
          <w:szCs w:val="24"/>
        </w:rPr>
      </w:pPr>
      <w:r w:rsidRPr="00EA6B18">
        <w:rPr>
          <w:rFonts w:ascii="Calibri" w:hAnsi="Calibri" w:cs="Calibri"/>
          <w:szCs w:val="24"/>
        </w:rPr>
        <w:t>Monitor daily and weekly attendance data, identify trends in persistent absence, and take appropriate action.</w:t>
      </w:r>
    </w:p>
    <w:p w14:paraId="199407B0" w14:textId="77777777" w:rsidR="00EA6B18" w:rsidRPr="00EA6B18" w:rsidRDefault="00EA6B18" w:rsidP="00EA6B18">
      <w:pPr>
        <w:pStyle w:val="ListParagraph"/>
        <w:numPr>
          <w:ilvl w:val="0"/>
          <w:numId w:val="21"/>
        </w:numPr>
        <w:rPr>
          <w:rFonts w:ascii="Calibri" w:hAnsi="Calibri" w:cs="Calibri"/>
          <w:szCs w:val="24"/>
        </w:rPr>
      </w:pPr>
      <w:r w:rsidRPr="00EA6B18">
        <w:rPr>
          <w:rFonts w:ascii="Calibri" w:hAnsi="Calibri" w:cs="Calibri"/>
          <w:szCs w:val="24"/>
        </w:rPr>
        <w:t>Undertake home visits and school meetings to support families in addressing attendance issues.</w:t>
      </w:r>
    </w:p>
    <w:p w14:paraId="5EF7A00F" w14:textId="77777777" w:rsidR="00EA6B18" w:rsidRPr="00EA6B18" w:rsidRDefault="00EA6B18" w:rsidP="00EA6B18">
      <w:pPr>
        <w:pStyle w:val="ListParagraph"/>
        <w:numPr>
          <w:ilvl w:val="0"/>
          <w:numId w:val="21"/>
        </w:numPr>
        <w:rPr>
          <w:rFonts w:ascii="Calibri" w:hAnsi="Calibri" w:cs="Calibri"/>
          <w:szCs w:val="24"/>
        </w:rPr>
      </w:pPr>
      <w:r w:rsidRPr="00EA6B18">
        <w:rPr>
          <w:rFonts w:ascii="Calibri" w:hAnsi="Calibri" w:cs="Calibri"/>
          <w:szCs w:val="24"/>
        </w:rPr>
        <w:t>Liaise with local authority services and external agencies to coordinate support and interventions.</w:t>
      </w:r>
    </w:p>
    <w:p w14:paraId="5CC45755" w14:textId="77777777" w:rsidR="00EA6B18" w:rsidRPr="00EA6B18" w:rsidRDefault="00EA6B18" w:rsidP="00EA6B18">
      <w:pPr>
        <w:pStyle w:val="ListParagraph"/>
        <w:numPr>
          <w:ilvl w:val="0"/>
          <w:numId w:val="21"/>
        </w:numPr>
        <w:rPr>
          <w:rFonts w:ascii="Calibri" w:hAnsi="Calibri" w:cs="Calibri"/>
          <w:szCs w:val="24"/>
        </w:rPr>
      </w:pPr>
      <w:r w:rsidRPr="00EA6B18">
        <w:rPr>
          <w:rFonts w:ascii="Calibri" w:hAnsi="Calibri" w:cs="Calibri"/>
          <w:szCs w:val="24"/>
        </w:rPr>
        <w:lastRenderedPageBreak/>
        <w:t>Contribute to the school’s safeguarding practices and attend child protection or welfare meetings when required.</w:t>
      </w:r>
    </w:p>
    <w:p w14:paraId="3BE206F2" w14:textId="6B82BCB0" w:rsidR="001411C3" w:rsidRPr="001D50B6" w:rsidRDefault="00EA6B18" w:rsidP="001D50B6">
      <w:pPr>
        <w:pStyle w:val="ListParagraph"/>
        <w:numPr>
          <w:ilvl w:val="0"/>
          <w:numId w:val="21"/>
        </w:numPr>
        <w:spacing w:after="240"/>
        <w:ind w:left="714" w:hanging="357"/>
        <w:rPr>
          <w:rFonts w:ascii="Calibri" w:hAnsi="Calibri" w:cs="Calibri"/>
          <w:szCs w:val="24"/>
        </w:rPr>
      </w:pPr>
      <w:r w:rsidRPr="00EA6B18">
        <w:rPr>
          <w:rFonts w:ascii="Calibri" w:hAnsi="Calibri" w:cs="Calibri"/>
          <w:szCs w:val="24"/>
        </w:rPr>
        <w:t>Keep accurate, confidential, and up-to-date records on all cases, interventions, and communications.</w:t>
      </w:r>
    </w:p>
    <w:p w14:paraId="76B30821" w14:textId="7442A5DD" w:rsidR="00EA6B18" w:rsidRPr="00EA6B18" w:rsidRDefault="00EA6B18" w:rsidP="00EA6B18">
      <w:pPr>
        <w:rPr>
          <w:rFonts w:ascii="Calibri" w:hAnsi="Calibri" w:cs="Calibri"/>
          <w:b/>
          <w:bCs/>
          <w:szCs w:val="24"/>
        </w:rPr>
      </w:pPr>
      <w:r w:rsidRPr="00EA6B18">
        <w:rPr>
          <w:rFonts w:ascii="Calibri" w:hAnsi="Calibri" w:cs="Calibri"/>
          <w:b/>
          <w:bCs/>
          <w:szCs w:val="24"/>
        </w:rPr>
        <w:t>Family Engagement &amp; Pupil Support</w:t>
      </w:r>
    </w:p>
    <w:p w14:paraId="4D4BCB81" w14:textId="77777777" w:rsidR="00EA6B18" w:rsidRPr="00EA6B18" w:rsidRDefault="00EA6B18" w:rsidP="00EA6B18">
      <w:pPr>
        <w:pStyle w:val="ListParagraph"/>
        <w:numPr>
          <w:ilvl w:val="0"/>
          <w:numId w:val="22"/>
        </w:numPr>
        <w:rPr>
          <w:rFonts w:ascii="Calibri" w:hAnsi="Calibri" w:cs="Calibri"/>
          <w:szCs w:val="24"/>
        </w:rPr>
      </w:pPr>
      <w:r w:rsidRPr="00EA6B18">
        <w:rPr>
          <w:rFonts w:ascii="Calibri" w:hAnsi="Calibri" w:cs="Calibri"/>
          <w:szCs w:val="24"/>
        </w:rPr>
        <w:t>Build positive relationships with families and pupils to encourage attendance and engagement with learning.</w:t>
      </w:r>
    </w:p>
    <w:p w14:paraId="6FCAF4E5" w14:textId="77777777" w:rsidR="00EA6B18" w:rsidRPr="00EA6B18" w:rsidRDefault="00EA6B18" w:rsidP="00EA6B18">
      <w:pPr>
        <w:pStyle w:val="ListParagraph"/>
        <w:numPr>
          <w:ilvl w:val="0"/>
          <w:numId w:val="22"/>
        </w:numPr>
        <w:rPr>
          <w:rFonts w:ascii="Calibri" w:hAnsi="Calibri" w:cs="Calibri"/>
          <w:szCs w:val="24"/>
        </w:rPr>
      </w:pPr>
      <w:r w:rsidRPr="00EA6B18">
        <w:rPr>
          <w:rFonts w:ascii="Calibri" w:hAnsi="Calibri" w:cs="Calibri"/>
          <w:szCs w:val="24"/>
        </w:rPr>
        <w:t>Provide guidance and support to parents/carers in meeting their legal responsibilities around school attendance.</w:t>
      </w:r>
    </w:p>
    <w:p w14:paraId="5821D7A5" w14:textId="77777777" w:rsidR="00EA6B18" w:rsidRPr="00EA6B18" w:rsidRDefault="00EA6B18" w:rsidP="00EA6B18">
      <w:pPr>
        <w:pStyle w:val="ListParagraph"/>
        <w:numPr>
          <w:ilvl w:val="0"/>
          <w:numId w:val="22"/>
        </w:numPr>
        <w:rPr>
          <w:rFonts w:ascii="Calibri" w:hAnsi="Calibri" w:cs="Calibri"/>
          <w:szCs w:val="24"/>
        </w:rPr>
      </w:pPr>
      <w:r w:rsidRPr="00EA6B18">
        <w:rPr>
          <w:rFonts w:ascii="Calibri" w:hAnsi="Calibri" w:cs="Calibri"/>
          <w:szCs w:val="24"/>
        </w:rPr>
        <w:t>Support pupils who are experiencing challenges at home or in school that impact their attendance or wellbeing.</w:t>
      </w:r>
    </w:p>
    <w:p w14:paraId="726EDDD0" w14:textId="51779CCC" w:rsidR="0012555D" w:rsidRPr="001D50B6" w:rsidRDefault="00EA6B18" w:rsidP="001D50B6">
      <w:pPr>
        <w:pStyle w:val="ListParagraph"/>
        <w:numPr>
          <w:ilvl w:val="0"/>
          <w:numId w:val="22"/>
        </w:numPr>
        <w:spacing w:after="240"/>
        <w:ind w:left="714" w:hanging="357"/>
        <w:rPr>
          <w:rFonts w:ascii="Calibri" w:hAnsi="Calibri" w:cs="Calibri"/>
          <w:szCs w:val="24"/>
        </w:rPr>
      </w:pPr>
      <w:r w:rsidRPr="00EA6B18">
        <w:rPr>
          <w:rFonts w:ascii="Calibri" w:hAnsi="Calibri" w:cs="Calibri"/>
          <w:szCs w:val="24"/>
        </w:rPr>
        <w:t>Work with the school’s pastoral and safeguarding team to ensure holistic support for vulnerable children.</w:t>
      </w:r>
    </w:p>
    <w:p w14:paraId="05F4DF63" w14:textId="11DB379D" w:rsidR="00B7288D" w:rsidRPr="00223C45" w:rsidRDefault="00B7288D" w:rsidP="0012555D">
      <w:pPr>
        <w:rPr>
          <w:rFonts w:ascii="Calibri" w:hAnsi="Calibri" w:cs="Calibri"/>
          <w:b/>
          <w:bCs/>
          <w:szCs w:val="24"/>
        </w:rPr>
      </w:pPr>
      <w:r w:rsidRPr="00B7288D">
        <w:rPr>
          <w:rFonts w:ascii="Calibri" w:hAnsi="Calibri" w:cs="Calibri"/>
          <w:b/>
          <w:bCs/>
          <w:szCs w:val="24"/>
        </w:rPr>
        <w:t>Record keeping and document preparation</w:t>
      </w:r>
    </w:p>
    <w:p w14:paraId="4030F6A5" w14:textId="08364E99" w:rsidR="00223C45" w:rsidRDefault="00223C45" w:rsidP="00B7288D">
      <w:pPr>
        <w:pStyle w:val="ListParagraph"/>
        <w:numPr>
          <w:ilvl w:val="0"/>
          <w:numId w:val="24"/>
        </w:numPr>
        <w:rPr>
          <w:rFonts w:ascii="Calibri" w:hAnsi="Calibri" w:cs="Calibri"/>
          <w:szCs w:val="24"/>
        </w:rPr>
      </w:pPr>
      <w:r w:rsidRPr="00223C45">
        <w:rPr>
          <w:rFonts w:ascii="Calibri" w:hAnsi="Calibri" w:cs="Calibri"/>
          <w:szCs w:val="24"/>
        </w:rPr>
        <w:t>Dated notes from each home visit, including who was present, concerns raised, and agreed actions</w:t>
      </w:r>
      <w:r w:rsidR="001D50B6">
        <w:rPr>
          <w:rFonts w:ascii="Calibri" w:hAnsi="Calibri" w:cs="Calibri"/>
          <w:szCs w:val="24"/>
        </w:rPr>
        <w:t>.</w:t>
      </w:r>
    </w:p>
    <w:p w14:paraId="661AAFDD" w14:textId="2671FC28" w:rsidR="00B7288D" w:rsidRDefault="009939A6" w:rsidP="00B7288D">
      <w:pPr>
        <w:pStyle w:val="ListParagraph"/>
        <w:numPr>
          <w:ilvl w:val="0"/>
          <w:numId w:val="24"/>
        </w:numPr>
        <w:rPr>
          <w:rFonts w:ascii="Calibri" w:hAnsi="Calibri" w:cs="Calibri"/>
          <w:szCs w:val="24"/>
        </w:rPr>
      </w:pPr>
      <w:r>
        <w:rPr>
          <w:rFonts w:ascii="Calibri" w:hAnsi="Calibri" w:cs="Calibri"/>
          <w:szCs w:val="24"/>
        </w:rPr>
        <w:t>Completion of p</w:t>
      </w:r>
      <w:r w:rsidR="000D7D18">
        <w:rPr>
          <w:rFonts w:ascii="Calibri" w:hAnsi="Calibri" w:cs="Calibri"/>
          <w:szCs w:val="24"/>
        </w:rPr>
        <w:t xml:space="preserve">enalty </w:t>
      </w:r>
      <w:r>
        <w:rPr>
          <w:rFonts w:ascii="Calibri" w:hAnsi="Calibri" w:cs="Calibri"/>
          <w:szCs w:val="24"/>
        </w:rPr>
        <w:t>notice</w:t>
      </w:r>
      <w:r w:rsidR="000D7D18">
        <w:rPr>
          <w:rFonts w:ascii="Calibri" w:hAnsi="Calibri" w:cs="Calibri"/>
          <w:szCs w:val="24"/>
        </w:rPr>
        <w:t xml:space="preserve"> </w:t>
      </w:r>
      <w:r>
        <w:rPr>
          <w:rFonts w:ascii="Calibri" w:hAnsi="Calibri" w:cs="Calibri"/>
          <w:szCs w:val="24"/>
        </w:rPr>
        <w:t>referral forms</w:t>
      </w:r>
      <w:r w:rsidR="001D50B6">
        <w:rPr>
          <w:rFonts w:ascii="Calibri" w:hAnsi="Calibri" w:cs="Calibri"/>
          <w:szCs w:val="24"/>
        </w:rPr>
        <w:t>.</w:t>
      </w:r>
    </w:p>
    <w:p w14:paraId="7CE8192F" w14:textId="7DE34353" w:rsidR="009939A6" w:rsidRDefault="002870A8" w:rsidP="00B7288D">
      <w:pPr>
        <w:pStyle w:val="ListParagraph"/>
        <w:numPr>
          <w:ilvl w:val="0"/>
          <w:numId w:val="24"/>
        </w:numPr>
        <w:rPr>
          <w:rFonts w:ascii="Calibri" w:hAnsi="Calibri" w:cs="Calibri"/>
          <w:szCs w:val="24"/>
        </w:rPr>
      </w:pPr>
      <w:r>
        <w:rPr>
          <w:rFonts w:ascii="Calibri" w:hAnsi="Calibri" w:cs="Calibri"/>
          <w:szCs w:val="24"/>
        </w:rPr>
        <w:t xml:space="preserve">Maintaining an </w:t>
      </w:r>
      <w:proofErr w:type="gramStart"/>
      <w:r>
        <w:rPr>
          <w:rFonts w:ascii="Calibri" w:hAnsi="Calibri" w:cs="Calibri"/>
          <w:szCs w:val="24"/>
        </w:rPr>
        <w:t>up to date</w:t>
      </w:r>
      <w:proofErr w:type="gramEnd"/>
      <w:r>
        <w:rPr>
          <w:rFonts w:ascii="Calibri" w:hAnsi="Calibri" w:cs="Calibri"/>
          <w:szCs w:val="24"/>
        </w:rPr>
        <w:t xml:space="preserve"> chronology of support, actions and interventions with families</w:t>
      </w:r>
      <w:r w:rsidR="001D50B6">
        <w:rPr>
          <w:rFonts w:ascii="Calibri" w:hAnsi="Calibri" w:cs="Calibri"/>
          <w:szCs w:val="24"/>
        </w:rPr>
        <w:t>.</w:t>
      </w:r>
    </w:p>
    <w:p w14:paraId="17F8DA15" w14:textId="0AEEE16C" w:rsidR="002870A8" w:rsidRDefault="007C335E" w:rsidP="00B7288D">
      <w:pPr>
        <w:pStyle w:val="ListParagraph"/>
        <w:numPr>
          <w:ilvl w:val="0"/>
          <w:numId w:val="24"/>
        </w:numPr>
        <w:rPr>
          <w:rFonts w:ascii="Calibri" w:hAnsi="Calibri" w:cs="Calibri"/>
          <w:szCs w:val="24"/>
        </w:rPr>
      </w:pPr>
      <w:r>
        <w:rPr>
          <w:rFonts w:ascii="Calibri" w:hAnsi="Calibri" w:cs="Calibri"/>
          <w:szCs w:val="24"/>
        </w:rPr>
        <w:t>Preparation</w:t>
      </w:r>
      <w:r w:rsidR="002870A8">
        <w:rPr>
          <w:rFonts w:ascii="Calibri" w:hAnsi="Calibri" w:cs="Calibri"/>
          <w:szCs w:val="24"/>
        </w:rPr>
        <w:t xml:space="preserve"> of </w:t>
      </w:r>
      <w:r>
        <w:rPr>
          <w:rFonts w:ascii="Calibri" w:hAnsi="Calibri" w:cs="Calibri"/>
          <w:szCs w:val="24"/>
        </w:rPr>
        <w:t>documentary</w:t>
      </w:r>
      <w:r w:rsidR="002870A8">
        <w:rPr>
          <w:rFonts w:ascii="Calibri" w:hAnsi="Calibri" w:cs="Calibri"/>
          <w:szCs w:val="24"/>
        </w:rPr>
        <w:t xml:space="preserve"> evidence</w:t>
      </w:r>
      <w:r>
        <w:rPr>
          <w:rFonts w:ascii="Calibri" w:hAnsi="Calibri" w:cs="Calibri"/>
          <w:szCs w:val="24"/>
        </w:rPr>
        <w:t xml:space="preserve"> for prosecution</w:t>
      </w:r>
      <w:r w:rsidR="001D50B6">
        <w:rPr>
          <w:rFonts w:ascii="Calibri" w:hAnsi="Calibri" w:cs="Calibri"/>
          <w:szCs w:val="24"/>
        </w:rPr>
        <w:t>.</w:t>
      </w:r>
    </w:p>
    <w:p w14:paraId="7478D521" w14:textId="68759951" w:rsidR="00150AEE" w:rsidRPr="00150AEE" w:rsidRDefault="00150AEE" w:rsidP="00150AEE">
      <w:pPr>
        <w:pStyle w:val="ListParagraph"/>
        <w:numPr>
          <w:ilvl w:val="0"/>
          <w:numId w:val="24"/>
        </w:numPr>
        <w:rPr>
          <w:rFonts w:ascii="Calibri" w:hAnsi="Calibri" w:cs="Calibri"/>
          <w:szCs w:val="24"/>
        </w:rPr>
      </w:pPr>
      <w:r w:rsidRPr="00150AEE">
        <w:rPr>
          <w:rFonts w:ascii="Calibri" w:hAnsi="Calibri" w:cs="Calibri"/>
          <w:szCs w:val="24"/>
        </w:rPr>
        <w:t>Referral form for legal intervention.</w:t>
      </w:r>
    </w:p>
    <w:p w14:paraId="2BF06435" w14:textId="511A28BE" w:rsidR="00150AEE" w:rsidRPr="00150AEE" w:rsidRDefault="00150AEE" w:rsidP="00150AEE">
      <w:pPr>
        <w:pStyle w:val="ListParagraph"/>
        <w:numPr>
          <w:ilvl w:val="0"/>
          <w:numId w:val="24"/>
        </w:numPr>
        <w:rPr>
          <w:rFonts w:ascii="Calibri" w:hAnsi="Calibri" w:cs="Calibri"/>
          <w:szCs w:val="24"/>
        </w:rPr>
      </w:pPr>
      <w:r w:rsidRPr="00150AEE">
        <w:rPr>
          <w:rFonts w:ascii="Calibri" w:hAnsi="Calibri" w:cs="Calibri"/>
          <w:szCs w:val="24"/>
        </w:rPr>
        <w:t>Case summary to legal services team.</w:t>
      </w:r>
    </w:p>
    <w:p w14:paraId="6E8EB856" w14:textId="094AB37F" w:rsidR="001411C3" w:rsidRPr="001D50B6" w:rsidRDefault="00150AEE" w:rsidP="001D50B6">
      <w:pPr>
        <w:pStyle w:val="ListParagraph"/>
        <w:numPr>
          <w:ilvl w:val="0"/>
          <w:numId w:val="24"/>
        </w:numPr>
        <w:spacing w:after="240"/>
        <w:ind w:left="714" w:hanging="357"/>
        <w:rPr>
          <w:rFonts w:ascii="Calibri" w:hAnsi="Calibri" w:cs="Calibri"/>
          <w:szCs w:val="24"/>
        </w:rPr>
      </w:pPr>
      <w:r w:rsidRPr="00150AEE">
        <w:rPr>
          <w:rFonts w:ascii="Calibri" w:hAnsi="Calibri" w:cs="Calibri"/>
          <w:szCs w:val="24"/>
        </w:rPr>
        <w:t>Compliance with local authority prosecution guidelines and attendance enforcement protocols</w:t>
      </w:r>
      <w:r w:rsidR="001D50B6">
        <w:rPr>
          <w:rFonts w:ascii="Calibri" w:hAnsi="Calibri" w:cs="Calibri"/>
          <w:szCs w:val="24"/>
        </w:rPr>
        <w:t>.</w:t>
      </w:r>
    </w:p>
    <w:p w14:paraId="26D85353" w14:textId="008AF968" w:rsidR="00EA6B18" w:rsidRPr="001411C3" w:rsidRDefault="00EA6B18" w:rsidP="00EA6B18">
      <w:pPr>
        <w:rPr>
          <w:rFonts w:ascii="Calibri" w:hAnsi="Calibri" w:cs="Calibri"/>
          <w:b/>
          <w:bCs/>
          <w:szCs w:val="24"/>
        </w:rPr>
      </w:pPr>
      <w:r w:rsidRPr="001411C3">
        <w:rPr>
          <w:rFonts w:ascii="Calibri" w:hAnsi="Calibri" w:cs="Calibri"/>
          <w:b/>
          <w:bCs/>
          <w:szCs w:val="24"/>
        </w:rPr>
        <w:t>Reporting &amp; Strategy</w:t>
      </w:r>
    </w:p>
    <w:p w14:paraId="540161DB" w14:textId="77777777" w:rsidR="00EA6B18" w:rsidRPr="001411C3" w:rsidRDefault="00EA6B18" w:rsidP="001411C3">
      <w:pPr>
        <w:pStyle w:val="ListParagraph"/>
        <w:numPr>
          <w:ilvl w:val="0"/>
          <w:numId w:val="23"/>
        </w:numPr>
        <w:rPr>
          <w:rFonts w:ascii="Calibri" w:hAnsi="Calibri" w:cs="Calibri"/>
          <w:szCs w:val="24"/>
        </w:rPr>
      </w:pPr>
      <w:r w:rsidRPr="001411C3">
        <w:rPr>
          <w:rFonts w:ascii="Calibri" w:hAnsi="Calibri" w:cs="Calibri"/>
          <w:szCs w:val="24"/>
        </w:rPr>
        <w:t>Contribute to the development of the school’s attendance strategy and policies.</w:t>
      </w:r>
    </w:p>
    <w:p w14:paraId="5413EC11" w14:textId="093F9B2D" w:rsidR="00EA6B18" w:rsidRPr="001411C3" w:rsidRDefault="001411C3" w:rsidP="001411C3">
      <w:pPr>
        <w:pStyle w:val="ListParagraph"/>
        <w:numPr>
          <w:ilvl w:val="0"/>
          <w:numId w:val="23"/>
        </w:numPr>
        <w:rPr>
          <w:rFonts w:ascii="Calibri" w:hAnsi="Calibri" w:cs="Calibri"/>
          <w:szCs w:val="24"/>
        </w:rPr>
      </w:pPr>
      <w:r w:rsidRPr="001411C3">
        <w:rPr>
          <w:rFonts w:ascii="Calibri" w:hAnsi="Calibri" w:cs="Calibri"/>
          <w:szCs w:val="24"/>
        </w:rPr>
        <w:t>Assist in writing</w:t>
      </w:r>
      <w:r w:rsidR="00EA6B18" w:rsidRPr="001411C3">
        <w:rPr>
          <w:rFonts w:ascii="Calibri" w:hAnsi="Calibri" w:cs="Calibri"/>
          <w:szCs w:val="24"/>
        </w:rPr>
        <w:t xml:space="preserve"> reports and provide data analysis for senior leaders and governors as needed.</w:t>
      </w:r>
    </w:p>
    <w:p w14:paraId="1B543C64" w14:textId="77777777" w:rsidR="00EA6B18" w:rsidRPr="001411C3" w:rsidRDefault="00EA6B18" w:rsidP="001411C3">
      <w:pPr>
        <w:pStyle w:val="ListParagraph"/>
        <w:numPr>
          <w:ilvl w:val="0"/>
          <w:numId w:val="23"/>
        </w:numPr>
        <w:rPr>
          <w:rFonts w:ascii="Calibri" w:hAnsi="Calibri" w:cs="Calibri"/>
          <w:szCs w:val="24"/>
        </w:rPr>
      </w:pPr>
      <w:r w:rsidRPr="001411C3">
        <w:rPr>
          <w:rFonts w:ascii="Calibri" w:hAnsi="Calibri" w:cs="Calibri"/>
          <w:szCs w:val="24"/>
        </w:rPr>
        <w:t>Assist in writing case studies or evidence summaries for referrals to Early Help, social services, or court where necessary.</w:t>
      </w:r>
    </w:p>
    <w:p w14:paraId="33EB7799" w14:textId="77777777" w:rsidR="00D056ED" w:rsidRPr="002106EA" w:rsidRDefault="00D056ED" w:rsidP="00823D78">
      <w:pPr>
        <w:ind w:right="-37"/>
        <w:rPr>
          <w:rFonts w:asciiTheme="minorHAnsi" w:hAnsiTheme="minorHAnsi" w:cstheme="minorHAnsi"/>
          <w:szCs w:val="24"/>
        </w:rPr>
      </w:pPr>
    </w:p>
    <w:p w14:paraId="39A01FCA" w14:textId="54219341" w:rsidR="00E57967" w:rsidRPr="002106EA" w:rsidRDefault="00BD1F96" w:rsidP="00823D78">
      <w:pPr>
        <w:pStyle w:val="BodyText"/>
        <w:ind w:right="-37"/>
        <w:jc w:val="both"/>
        <w:rPr>
          <w:rFonts w:asciiTheme="minorHAnsi" w:hAnsiTheme="minorHAnsi" w:cstheme="minorHAnsi"/>
          <w:sz w:val="24"/>
          <w:szCs w:val="24"/>
        </w:rPr>
      </w:pPr>
      <w:r>
        <w:rPr>
          <w:rFonts w:asciiTheme="minorHAnsi" w:hAnsiTheme="minorHAnsi" w:cstheme="minorHAnsi"/>
          <w:sz w:val="24"/>
          <w:szCs w:val="24"/>
        </w:rPr>
        <w:t>D</w:t>
      </w:r>
      <w:r w:rsidR="00E57967" w:rsidRPr="002106EA">
        <w:rPr>
          <w:rFonts w:asciiTheme="minorHAnsi" w:hAnsiTheme="minorHAnsi" w:cstheme="minorHAnsi"/>
          <w:sz w:val="24"/>
          <w:szCs w:val="24"/>
        </w:rPr>
        <w:t xml:space="preserve">uties may be varied to meet the changing demands of the academy at the reasonable discretion of the </w:t>
      </w:r>
      <w:proofErr w:type="gramStart"/>
      <w:r w:rsidR="00E57967" w:rsidRPr="002106EA">
        <w:rPr>
          <w:rFonts w:asciiTheme="minorHAnsi" w:hAnsiTheme="minorHAnsi" w:cstheme="minorHAnsi"/>
          <w:sz w:val="24"/>
          <w:szCs w:val="24"/>
        </w:rPr>
        <w:t>Principal</w:t>
      </w:r>
      <w:proofErr w:type="gramEnd"/>
      <w:r w:rsidR="00E57967" w:rsidRPr="002106EA">
        <w:rPr>
          <w:rFonts w:asciiTheme="minorHAnsi" w:hAnsiTheme="minorHAnsi" w:cstheme="minorHAnsi"/>
          <w:sz w:val="24"/>
          <w:szCs w:val="24"/>
        </w:rPr>
        <w:t>.</w:t>
      </w:r>
    </w:p>
    <w:p w14:paraId="245DC87C" w14:textId="77777777" w:rsidR="001B054A" w:rsidRPr="002106EA" w:rsidRDefault="001B054A" w:rsidP="00E57967">
      <w:pPr>
        <w:jc w:val="both"/>
        <w:rPr>
          <w:rFonts w:asciiTheme="minorHAnsi" w:hAnsiTheme="minorHAnsi" w:cstheme="minorHAnsi"/>
          <w:color w:val="000000"/>
          <w:szCs w:val="24"/>
        </w:rPr>
      </w:pPr>
    </w:p>
    <w:p w14:paraId="36091340" w14:textId="77777777" w:rsidR="00BD1F96" w:rsidRDefault="006C73D7" w:rsidP="00BD1F96">
      <w:pPr>
        <w:jc w:val="both"/>
        <w:rPr>
          <w:rFonts w:asciiTheme="minorHAnsi" w:hAnsiTheme="minorHAnsi" w:cstheme="minorHAnsi"/>
          <w:b/>
          <w:szCs w:val="24"/>
        </w:rPr>
      </w:pPr>
      <w:r w:rsidRPr="002106EA">
        <w:rPr>
          <w:rFonts w:asciiTheme="minorHAnsi" w:hAnsiTheme="minorHAnsi" w:cstheme="minorHAnsi"/>
          <w:b/>
          <w:szCs w:val="24"/>
        </w:rPr>
        <w:t>General</w:t>
      </w:r>
    </w:p>
    <w:p w14:paraId="50FD87EE" w14:textId="55DC941F" w:rsidR="006C73D7" w:rsidRPr="00BD1F96" w:rsidRDefault="006C73D7" w:rsidP="00BD1F96">
      <w:pPr>
        <w:pStyle w:val="ListParagraph"/>
        <w:numPr>
          <w:ilvl w:val="0"/>
          <w:numId w:val="26"/>
        </w:numPr>
        <w:jc w:val="both"/>
        <w:rPr>
          <w:rFonts w:asciiTheme="minorHAnsi" w:hAnsiTheme="minorHAnsi" w:cstheme="minorHAnsi"/>
          <w:b/>
          <w:szCs w:val="24"/>
        </w:rPr>
      </w:pPr>
      <w:r w:rsidRPr="00BD1F96">
        <w:rPr>
          <w:rFonts w:asciiTheme="minorHAnsi" w:hAnsiTheme="minorHAnsi"/>
          <w:szCs w:val="24"/>
        </w:rPr>
        <w:t>Work in a professional manner and with integrity and maintain confidentiality of records and information</w:t>
      </w:r>
      <w:r w:rsidR="00BD1F96">
        <w:rPr>
          <w:rFonts w:asciiTheme="minorHAnsi" w:hAnsiTheme="minorHAnsi"/>
          <w:szCs w:val="24"/>
        </w:rPr>
        <w:t>.</w:t>
      </w:r>
    </w:p>
    <w:p w14:paraId="2954912D" w14:textId="0A2B41AE" w:rsidR="006C73D7" w:rsidRPr="00D056ED" w:rsidRDefault="006C73D7" w:rsidP="00D056ED">
      <w:pPr>
        <w:pStyle w:val="ListParagraph"/>
        <w:numPr>
          <w:ilvl w:val="0"/>
          <w:numId w:val="20"/>
        </w:numPr>
        <w:jc w:val="both"/>
        <w:rPr>
          <w:rFonts w:asciiTheme="minorHAnsi" w:hAnsiTheme="minorHAnsi"/>
          <w:szCs w:val="24"/>
        </w:rPr>
      </w:pPr>
      <w:r w:rsidRPr="00D056ED">
        <w:rPr>
          <w:rFonts w:asciiTheme="minorHAnsi" w:hAnsiTheme="minorHAnsi"/>
          <w:szCs w:val="24"/>
        </w:rPr>
        <w:t>Maintain up to date knowledge in line with national changes and legislation as appropriate to the role</w:t>
      </w:r>
      <w:r w:rsidR="00BD1F96">
        <w:rPr>
          <w:rFonts w:asciiTheme="minorHAnsi" w:hAnsiTheme="minorHAnsi"/>
          <w:szCs w:val="24"/>
        </w:rPr>
        <w:t>.</w:t>
      </w:r>
    </w:p>
    <w:p w14:paraId="2C522B6A" w14:textId="38837093" w:rsidR="006C73D7" w:rsidRPr="00D056ED" w:rsidRDefault="006C73D7" w:rsidP="00D056ED">
      <w:pPr>
        <w:pStyle w:val="ListParagraph"/>
        <w:numPr>
          <w:ilvl w:val="0"/>
          <w:numId w:val="20"/>
        </w:numPr>
        <w:jc w:val="both"/>
        <w:rPr>
          <w:rFonts w:asciiTheme="minorHAnsi" w:hAnsiTheme="minorHAnsi"/>
          <w:szCs w:val="24"/>
        </w:rPr>
      </w:pPr>
      <w:r w:rsidRPr="00D056ED">
        <w:rPr>
          <w:rFonts w:asciiTheme="minorHAnsi" w:hAnsiTheme="minorHAnsi"/>
          <w:szCs w:val="24"/>
        </w:rPr>
        <w:t>Be aware of and comply with all Trust policies including in particular IT, Health and Safety and Safeguarding</w:t>
      </w:r>
      <w:r w:rsidR="00BD1F96">
        <w:rPr>
          <w:rFonts w:asciiTheme="minorHAnsi" w:hAnsiTheme="minorHAnsi"/>
          <w:szCs w:val="24"/>
        </w:rPr>
        <w:t>.</w:t>
      </w:r>
    </w:p>
    <w:p w14:paraId="67584098" w14:textId="2582925E" w:rsidR="006C73D7" w:rsidRPr="00D056ED" w:rsidRDefault="006C73D7" w:rsidP="00D056ED">
      <w:pPr>
        <w:pStyle w:val="ListParagraph"/>
        <w:numPr>
          <w:ilvl w:val="0"/>
          <w:numId w:val="20"/>
        </w:numPr>
        <w:jc w:val="both"/>
        <w:rPr>
          <w:rFonts w:asciiTheme="minorHAnsi" w:hAnsiTheme="minorHAnsi"/>
          <w:szCs w:val="24"/>
        </w:rPr>
      </w:pPr>
      <w:r w:rsidRPr="00D056ED">
        <w:rPr>
          <w:rFonts w:asciiTheme="minorHAnsi" w:hAnsiTheme="minorHAnsi"/>
          <w:szCs w:val="24"/>
        </w:rPr>
        <w:t>Participate in the Trust Professional Performance Review process and undertake professional development as required</w:t>
      </w:r>
      <w:r w:rsidR="00BD1F96">
        <w:rPr>
          <w:rFonts w:asciiTheme="minorHAnsi" w:hAnsiTheme="minorHAnsi"/>
          <w:szCs w:val="24"/>
        </w:rPr>
        <w:t>.</w:t>
      </w:r>
    </w:p>
    <w:p w14:paraId="3FB3052C" w14:textId="1D35E742" w:rsidR="006C73D7" w:rsidRPr="00D056ED" w:rsidRDefault="006C73D7" w:rsidP="00D056ED">
      <w:pPr>
        <w:pStyle w:val="ListParagraph"/>
        <w:numPr>
          <w:ilvl w:val="0"/>
          <w:numId w:val="20"/>
        </w:numPr>
        <w:jc w:val="both"/>
        <w:rPr>
          <w:rFonts w:asciiTheme="minorHAnsi" w:hAnsiTheme="minorHAnsi"/>
          <w:szCs w:val="24"/>
        </w:rPr>
      </w:pPr>
      <w:r w:rsidRPr="00D056ED">
        <w:rPr>
          <w:rFonts w:asciiTheme="minorHAnsi" w:hAnsiTheme="minorHAnsi"/>
          <w:szCs w:val="24"/>
        </w:rPr>
        <w:t>Adhere to all internal and external deadlines</w:t>
      </w:r>
      <w:r w:rsidR="00BD1F96">
        <w:rPr>
          <w:rFonts w:asciiTheme="minorHAnsi" w:hAnsiTheme="minorHAnsi"/>
          <w:szCs w:val="24"/>
        </w:rPr>
        <w:t>.</w:t>
      </w:r>
    </w:p>
    <w:p w14:paraId="51DA4FC9" w14:textId="0E78C09C" w:rsidR="006C73D7" w:rsidRPr="00D056ED" w:rsidRDefault="006C73D7" w:rsidP="00D056ED">
      <w:pPr>
        <w:pStyle w:val="ListParagraph"/>
        <w:numPr>
          <w:ilvl w:val="0"/>
          <w:numId w:val="20"/>
        </w:numPr>
        <w:jc w:val="both"/>
        <w:rPr>
          <w:rFonts w:asciiTheme="minorHAnsi" w:hAnsiTheme="minorHAnsi"/>
          <w:szCs w:val="24"/>
        </w:rPr>
      </w:pPr>
      <w:r w:rsidRPr="00D056ED">
        <w:rPr>
          <w:rFonts w:asciiTheme="minorHAnsi" w:hAnsiTheme="minorHAnsi"/>
          <w:szCs w:val="24"/>
        </w:rPr>
        <w:lastRenderedPageBreak/>
        <w:t>Contribute to the overall aims and ethos of the Spencer Academies Trust and establish constructive relationships with nominated Academies and other agencies as appropriate to the role</w:t>
      </w:r>
    </w:p>
    <w:p w14:paraId="3F33B3F4" w14:textId="62C534DA" w:rsidR="006C73D7" w:rsidRPr="002106EA" w:rsidRDefault="006C73D7" w:rsidP="00BD1F96">
      <w:pPr>
        <w:rPr>
          <w:rFonts w:asciiTheme="minorHAnsi" w:hAnsiTheme="minorHAnsi"/>
          <w:szCs w:val="24"/>
        </w:rPr>
      </w:pPr>
    </w:p>
    <w:p w14:paraId="3D8B5AA1" w14:textId="2192C521" w:rsidR="006C73D7" w:rsidRPr="002106EA" w:rsidRDefault="006C73D7" w:rsidP="006C73D7">
      <w:pPr>
        <w:rPr>
          <w:rFonts w:asciiTheme="minorHAnsi" w:hAnsiTheme="minorHAnsi"/>
          <w:szCs w:val="24"/>
        </w:rPr>
      </w:pPr>
      <w:r w:rsidRPr="002106EA">
        <w:rPr>
          <w:rFonts w:asciiTheme="minorHAnsi" w:hAnsiTheme="minorHAnsi"/>
          <w:szCs w:val="24"/>
        </w:rPr>
        <w:t xml:space="preserve">These </w:t>
      </w:r>
      <w:r w:rsidR="0006785B" w:rsidRPr="002106EA">
        <w:rPr>
          <w:rFonts w:asciiTheme="minorHAnsi" w:hAnsiTheme="minorHAnsi"/>
          <w:szCs w:val="24"/>
        </w:rPr>
        <w:t>above-mentioned</w:t>
      </w:r>
      <w:r w:rsidRPr="002106EA">
        <w:rPr>
          <w:rFonts w:asciiTheme="minorHAnsi" w:hAnsiTheme="minorHAnsi"/>
          <w:szCs w:val="24"/>
        </w:rPr>
        <w:t xml:space="preserve"> duties are neither exclusive nor exhaustive, the post- holder maybe required to carry out other duties as required by the Trust.</w:t>
      </w:r>
    </w:p>
    <w:p w14:paraId="262094CD" w14:textId="77777777" w:rsidR="0056537F" w:rsidRPr="002106EA" w:rsidRDefault="0056537F" w:rsidP="00872955">
      <w:pPr>
        <w:rPr>
          <w:rFonts w:asciiTheme="minorHAnsi" w:hAnsiTheme="minorHAnsi"/>
          <w:szCs w:val="24"/>
        </w:rPr>
      </w:pPr>
    </w:p>
    <w:p w14:paraId="71386BF2" w14:textId="5DBE637D" w:rsidR="00882813" w:rsidRPr="00BD1F96" w:rsidRDefault="006C73D7" w:rsidP="00872955">
      <w:pPr>
        <w:rPr>
          <w:rFonts w:asciiTheme="minorHAnsi" w:eastAsia="Times New Roman" w:hAnsiTheme="minorHAnsi" w:cs="Arial"/>
          <w:color w:val="000000"/>
          <w:szCs w:val="24"/>
          <w:lang w:eastAsia="en-GB"/>
        </w:rPr>
      </w:pPr>
      <w:r w:rsidRPr="002106EA">
        <w:rPr>
          <w:rFonts w:asciiTheme="minorHAnsi" w:eastAsia="Times New Roman" w:hAnsiTheme="minorHAns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1E5CACA7" w14:textId="77777777" w:rsidR="00882813" w:rsidRDefault="00882813">
      <w:pPr>
        <w:rPr>
          <w:rFonts w:ascii="Calibri" w:hAnsi="Calibri"/>
          <w:szCs w:val="24"/>
        </w:rPr>
      </w:pPr>
      <w:r>
        <w:rPr>
          <w:rFonts w:ascii="Calibri" w:hAnsi="Calibri"/>
          <w:szCs w:val="24"/>
        </w:rPr>
        <w:br w:type="page"/>
      </w:r>
    </w:p>
    <w:p w14:paraId="1C922272" w14:textId="1C4EDD42"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r w:rsidR="00BD1F96">
        <w:rPr>
          <w:rFonts w:ascii="Calibri" w:eastAsia="Times New Roman" w:hAnsi="Calibri" w:cs="Arial"/>
          <w:b/>
          <w:sz w:val="28"/>
          <w:szCs w:val="28"/>
          <w:lang w:eastAsia="en-GB"/>
        </w:rPr>
        <w:t>– Educational Welfare Officer</w:t>
      </w:r>
    </w:p>
    <w:p w14:paraId="2D4028E3" w14:textId="77777777" w:rsidR="006C73D7" w:rsidRDefault="006C73D7" w:rsidP="004D17A2">
      <w:pPr>
        <w:jc w:val="center"/>
        <w:rPr>
          <w:rFonts w:ascii="Calibri" w:eastAsia="Times New Roman" w:hAnsi="Calibri" w:cs="Arial"/>
          <w:b/>
          <w:szCs w:val="24"/>
          <w:lang w:eastAsia="en-GB"/>
        </w:rPr>
      </w:pPr>
    </w:p>
    <w:tbl>
      <w:tblPr>
        <w:tblW w:w="9642"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3"/>
        <w:gridCol w:w="1559"/>
        <w:gridCol w:w="1560"/>
      </w:tblGrid>
      <w:tr w:rsidR="0031318F" w:rsidRPr="0025594D" w14:paraId="7A5FBCDD" w14:textId="77777777" w:rsidTr="00F179F8">
        <w:tc>
          <w:tcPr>
            <w:tcW w:w="6523" w:type="dxa"/>
            <w:shd w:val="clear" w:color="auto" w:fill="auto"/>
          </w:tcPr>
          <w:p w14:paraId="116D4C28" w14:textId="77777777" w:rsidR="0031318F" w:rsidRPr="00BD1F96" w:rsidRDefault="0031318F" w:rsidP="00CF3E10">
            <w:pPr>
              <w:rPr>
                <w:rFonts w:ascii="Calibri" w:eastAsia="Times New Roman" w:hAnsi="Calibri" w:cs="Arial"/>
                <w:b/>
                <w:sz w:val="22"/>
                <w:szCs w:val="22"/>
                <w:lang w:eastAsia="en-GB"/>
              </w:rPr>
            </w:pPr>
          </w:p>
        </w:tc>
        <w:tc>
          <w:tcPr>
            <w:tcW w:w="1559" w:type="dxa"/>
            <w:shd w:val="clear" w:color="auto" w:fill="auto"/>
          </w:tcPr>
          <w:p w14:paraId="4D751A46" w14:textId="7E41E353" w:rsidR="0031318F" w:rsidRPr="00BD1F96" w:rsidRDefault="006C73D7" w:rsidP="006C73D7">
            <w:pPr>
              <w:rPr>
                <w:rFonts w:ascii="Calibri" w:eastAsia="Times New Roman" w:hAnsi="Calibri" w:cs="Arial"/>
                <w:b/>
                <w:sz w:val="22"/>
                <w:szCs w:val="22"/>
                <w:lang w:eastAsia="en-GB"/>
              </w:rPr>
            </w:pPr>
            <w:r w:rsidRPr="00BD1F96">
              <w:rPr>
                <w:rFonts w:ascii="Calibri" w:eastAsia="Times New Roman" w:hAnsi="Calibri" w:cs="Arial"/>
                <w:b/>
                <w:sz w:val="22"/>
                <w:szCs w:val="22"/>
                <w:lang w:eastAsia="en-GB"/>
              </w:rPr>
              <w:t>Essential</w:t>
            </w:r>
          </w:p>
        </w:tc>
        <w:tc>
          <w:tcPr>
            <w:tcW w:w="1560" w:type="dxa"/>
          </w:tcPr>
          <w:p w14:paraId="16489A9A" w14:textId="5EB33DBD" w:rsidR="0031318F" w:rsidRPr="00BD1F96" w:rsidRDefault="00CF3E10" w:rsidP="004D17A2">
            <w:pPr>
              <w:rPr>
                <w:rFonts w:ascii="Calibri" w:eastAsia="Times New Roman" w:hAnsi="Calibri" w:cs="Arial"/>
                <w:b/>
                <w:sz w:val="22"/>
                <w:szCs w:val="22"/>
                <w:lang w:eastAsia="en-GB"/>
              </w:rPr>
            </w:pPr>
            <w:r w:rsidRPr="00BD1F96">
              <w:rPr>
                <w:rFonts w:ascii="Calibri" w:eastAsia="Times New Roman" w:hAnsi="Calibri" w:cs="Arial"/>
                <w:b/>
                <w:sz w:val="22"/>
                <w:szCs w:val="22"/>
                <w:lang w:eastAsia="en-GB"/>
              </w:rPr>
              <w:t>Desirable</w:t>
            </w:r>
          </w:p>
        </w:tc>
      </w:tr>
      <w:tr w:rsidR="0031318F" w:rsidRPr="0025594D" w14:paraId="5B1CE5A4" w14:textId="77777777" w:rsidTr="00BD1F96">
        <w:tc>
          <w:tcPr>
            <w:tcW w:w="9642" w:type="dxa"/>
            <w:gridSpan w:val="3"/>
            <w:tcBorders>
              <w:bottom w:val="single" w:sz="4" w:space="0" w:color="auto"/>
            </w:tcBorders>
            <w:shd w:val="clear" w:color="auto" w:fill="DEEAF6" w:themeFill="accent5" w:themeFillTint="33"/>
          </w:tcPr>
          <w:p w14:paraId="45DD6FF5" w14:textId="77777777" w:rsidR="0031318F" w:rsidRPr="00BD1F96" w:rsidRDefault="0031318F" w:rsidP="00A064C7">
            <w:pPr>
              <w:rPr>
                <w:rFonts w:ascii="Calibri" w:eastAsia="Times New Roman" w:hAnsi="Calibri" w:cs="Arial"/>
                <w:b/>
                <w:sz w:val="22"/>
                <w:szCs w:val="22"/>
                <w:lang w:eastAsia="en-GB"/>
              </w:rPr>
            </w:pPr>
            <w:r w:rsidRPr="00BD1F96">
              <w:rPr>
                <w:rFonts w:ascii="Calibri" w:eastAsia="Times New Roman" w:hAnsi="Calibri" w:cs="Arial"/>
                <w:b/>
                <w:sz w:val="22"/>
                <w:szCs w:val="22"/>
                <w:lang w:eastAsia="en-GB"/>
              </w:rPr>
              <w:t xml:space="preserve">Qualifications and experience </w:t>
            </w:r>
          </w:p>
        </w:tc>
      </w:tr>
      <w:tr w:rsidR="004F06C7" w:rsidRPr="0025594D" w14:paraId="68AD4AC4" w14:textId="77777777" w:rsidTr="00BD1F96">
        <w:trPr>
          <w:trHeight w:val="226"/>
        </w:trPr>
        <w:tc>
          <w:tcPr>
            <w:tcW w:w="6523" w:type="dxa"/>
            <w:tcBorders>
              <w:top w:val="single" w:sz="4" w:space="0" w:color="auto"/>
              <w:left w:val="single" w:sz="4" w:space="0" w:color="auto"/>
              <w:bottom w:val="single" w:sz="4" w:space="0" w:color="auto"/>
              <w:right w:val="single" w:sz="4" w:space="0" w:color="auto"/>
            </w:tcBorders>
            <w:shd w:val="clear" w:color="auto" w:fill="auto"/>
          </w:tcPr>
          <w:p w14:paraId="7EA2A409" w14:textId="2C94AAB1" w:rsidR="004F06C7" w:rsidRPr="00BD1F96" w:rsidRDefault="0014615B" w:rsidP="004F06C7">
            <w:pPr>
              <w:pStyle w:val="NoSpacing"/>
              <w:rPr>
                <w:rFonts w:ascii="Calibri" w:hAnsi="Calibri"/>
                <w:sz w:val="22"/>
                <w:szCs w:val="22"/>
                <w:lang w:eastAsia="en-GB"/>
              </w:rPr>
            </w:pPr>
            <w:bookmarkStart w:id="0" w:name="_Hlk135994883"/>
            <w:r w:rsidRPr="00BD1F96">
              <w:rPr>
                <w:rFonts w:ascii="Calibri" w:hAnsi="Calibri"/>
                <w:sz w:val="22"/>
                <w:szCs w:val="22"/>
              </w:rPr>
              <w:t>Experience</w:t>
            </w:r>
            <w:r w:rsidR="001C5A08" w:rsidRPr="00BD1F96">
              <w:rPr>
                <w:rFonts w:ascii="Calibri" w:hAnsi="Calibri"/>
                <w:sz w:val="22"/>
                <w:szCs w:val="22"/>
              </w:rPr>
              <w:t xml:space="preserve"> of working in educational welfare or social care setting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7BD6D8" w14:textId="5AECC446" w:rsidR="004F06C7" w:rsidRPr="00BD1F96" w:rsidRDefault="002106EA" w:rsidP="00BD1F96">
            <w:pPr>
              <w:jc w:val="center"/>
              <w:rPr>
                <w:rFonts w:ascii="Calibri" w:eastAsia="Times New Roman" w:hAnsi="Calibri" w:cs="Arial"/>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tcPr>
          <w:p w14:paraId="69EDF3C2" w14:textId="77777777" w:rsidR="004F06C7" w:rsidRPr="00BD1F96" w:rsidRDefault="004F06C7" w:rsidP="00BD1F96">
            <w:pPr>
              <w:jc w:val="center"/>
              <w:rPr>
                <w:rFonts w:ascii="Calibri" w:eastAsia="Times New Roman" w:hAnsi="Calibri" w:cs="Arial"/>
                <w:sz w:val="22"/>
                <w:szCs w:val="22"/>
                <w:lang w:eastAsia="en-GB"/>
              </w:rPr>
            </w:pPr>
          </w:p>
        </w:tc>
      </w:tr>
      <w:tr w:rsidR="008C439C" w:rsidRPr="0025594D" w14:paraId="3A62CA70" w14:textId="77777777" w:rsidTr="00BD1F96">
        <w:trPr>
          <w:trHeight w:val="215"/>
        </w:trPr>
        <w:tc>
          <w:tcPr>
            <w:tcW w:w="6523" w:type="dxa"/>
            <w:tcBorders>
              <w:top w:val="single" w:sz="4" w:space="0" w:color="auto"/>
              <w:left w:val="single" w:sz="4" w:space="0" w:color="auto"/>
              <w:bottom w:val="single" w:sz="4" w:space="0" w:color="auto"/>
              <w:right w:val="single" w:sz="4" w:space="0" w:color="auto"/>
            </w:tcBorders>
            <w:shd w:val="clear" w:color="auto" w:fill="auto"/>
          </w:tcPr>
          <w:p w14:paraId="7324BFE9" w14:textId="5CB4D868" w:rsidR="008C439C" w:rsidRPr="00BD1F96" w:rsidRDefault="00053550" w:rsidP="004F06C7">
            <w:pPr>
              <w:pStyle w:val="NoSpacing"/>
              <w:rPr>
                <w:rFonts w:ascii="Calibri" w:hAnsi="Calibri"/>
                <w:sz w:val="22"/>
                <w:szCs w:val="22"/>
              </w:rPr>
            </w:pPr>
            <w:r w:rsidRPr="00BD1F96">
              <w:rPr>
                <w:rFonts w:ascii="Calibri" w:hAnsi="Calibri"/>
                <w:sz w:val="22"/>
                <w:szCs w:val="22"/>
              </w:rPr>
              <w:t xml:space="preserve">A </w:t>
            </w:r>
            <w:r w:rsidRPr="00BD1F96">
              <w:rPr>
                <w:rFonts w:ascii="Calibri" w:hAnsi="Calibri"/>
                <w:b/>
                <w:bCs/>
                <w:sz w:val="22"/>
                <w:szCs w:val="22"/>
              </w:rPr>
              <w:t>degree or higher-level qualification</w:t>
            </w:r>
            <w:r w:rsidRPr="00BD1F96">
              <w:rPr>
                <w:rFonts w:ascii="Calibri" w:hAnsi="Calibri"/>
                <w:sz w:val="22"/>
                <w:szCs w:val="22"/>
              </w:rPr>
              <w:t xml:space="preserve"> in a relevant field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E34CF2" w14:textId="77777777" w:rsidR="008C439C" w:rsidRPr="00BD1F96" w:rsidRDefault="008C439C" w:rsidP="00BD1F96">
            <w:pPr>
              <w:jc w:val="center"/>
              <w:rPr>
                <w:rFonts w:ascii="Wingdings" w:eastAsia="Times New Roman" w:hAnsi="Wingdings" w:cs="Calibri"/>
                <w:sz w:val="22"/>
                <w:szCs w:val="22"/>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220BD122" w14:textId="6ED26670" w:rsidR="008C439C" w:rsidRPr="00BD1F96" w:rsidRDefault="00053550" w:rsidP="00BD1F96">
            <w:pPr>
              <w:jc w:val="center"/>
              <w:rPr>
                <w:rFonts w:ascii="Calibri" w:eastAsia="Times New Roman" w:hAnsi="Calibri" w:cs="Arial"/>
                <w:sz w:val="22"/>
                <w:szCs w:val="22"/>
                <w:lang w:eastAsia="en-GB"/>
              </w:rPr>
            </w:pPr>
            <w:r w:rsidRPr="00BD1F96">
              <w:rPr>
                <w:rFonts w:ascii="Wingdings" w:eastAsia="Times New Roman" w:hAnsi="Wingdings" w:cs="Calibri"/>
                <w:sz w:val="22"/>
                <w:szCs w:val="22"/>
                <w:lang w:eastAsia="en-GB"/>
              </w:rPr>
              <w:t></w:t>
            </w:r>
          </w:p>
        </w:tc>
      </w:tr>
      <w:tr w:rsidR="00470E41" w:rsidRPr="0025594D" w14:paraId="3AC4BA26" w14:textId="77777777" w:rsidTr="00BD1F96">
        <w:trPr>
          <w:trHeight w:val="233"/>
        </w:trPr>
        <w:tc>
          <w:tcPr>
            <w:tcW w:w="6523" w:type="dxa"/>
            <w:tcBorders>
              <w:top w:val="single" w:sz="4" w:space="0" w:color="auto"/>
              <w:left w:val="single" w:sz="4" w:space="0" w:color="auto"/>
              <w:bottom w:val="single" w:sz="4" w:space="0" w:color="auto"/>
              <w:right w:val="single" w:sz="4" w:space="0" w:color="auto"/>
            </w:tcBorders>
            <w:shd w:val="clear" w:color="auto" w:fill="auto"/>
          </w:tcPr>
          <w:p w14:paraId="32F9FBE5" w14:textId="4554B45E" w:rsidR="00470E41" w:rsidRPr="00BD1F96" w:rsidRDefault="00266B4A" w:rsidP="004F06C7">
            <w:pPr>
              <w:pStyle w:val="NoSpacing"/>
              <w:rPr>
                <w:rFonts w:ascii="Calibri" w:hAnsi="Calibri"/>
                <w:sz w:val="22"/>
                <w:szCs w:val="22"/>
                <w:lang w:eastAsia="en-GB"/>
              </w:rPr>
            </w:pPr>
            <w:r w:rsidRPr="00BD1F96">
              <w:rPr>
                <w:rFonts w:ascii="Calibri" w:hAnsi="Calibri"/>
                <w:sz w:val="22"/>
                <w:szCs w:val="22"/>
                <w:lang w:eastAsia="en-GB"/>
              </w:rPr>
              <w:t xml:space="preserve">A </w:t>
            </w:r>
            <w:proofErr w:type="gramStart"/>
            <w:r w:rsidRPr="00BD1F96">
              <w:rPr>
                <w:rFonts w:ascii="Calibri" w:hAnsi="Calibri"/>
                <w:sz w:val="22"/>
                <w:szCs w:val="22"/>
                <w:lang w:eastAsia="en-GB"/>
              </w:rPr>
              <w:t>levels</w:t>
            </w:r>
            <w:proofErr w:type="gramEnd"/>
            <w:r w:rsidRPr="00BD1F96">
              <w:rPr>
                <w:rFonts w:ascii="Calibri" w:hAnsi="Calibri"/>
                <w:sz w:val="22"/>
                <w:szCs w:val="22"/>
                <w:lang w:eastAsia="en-GB"/>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414BA5" w14:textId="4FFE0F6B" w:rsidR="00470E41" w:rsidRPr="00BD1F96" w:rsidRDefault="008C439C" w:rsidP="00BD1F96">
            <w:pPr>
              <w:jc w:val="center"/>
              <w:rPr>
                <w:rFonts w:ascii="Calibri" w:eastAsia="Times New Roman" w:hAnsi="Calibri" w:cs="Arial"/>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tcPr>
          <w:p w14:paraId="52FFCF68" w14:textId="77777777" w:rsidR="00470E41" w:rsidRPr="00BD1F96" w:rsidRDefault="00470E41" w:rsidP="00BD1F96">
            <w:pPr>
              <w:jc w:val="center"/>
              <w:rPr>
                <w:rFonts w:ascii="Calibri" w:eastAsia="Times New Roman" w:hAnsi="Calibri" w:cs="Arial"/>
                <w:sz w:val="22"/>
                <w:szCs w:val="22"/>
                <w:lang w:eastAsia="en-GB"/>
              </w:rPr>
            </w:pPr>
          </w:p>
        </w:tc>
      </w:tr>
      <w:tr w:rsidR="00470E41" w:rsidRPr="0025594D" w14:paraId="3217925B" w14:textId="77777777" w:rsidTr="00BD1F96">
        <w:trPr>
          <w:trHeight w:val="95"/>
        </w:trPr>
        <w:tc>
          <w:tcPr>
            <w:tcW w:w="6523" w:type="dxa"/>
            <w:tcBorders>
              <w:top w:val="single" w:sz="4" w:space="0" w:color="auto"/>
              <w:left w:val="single" w:sz="4" w:space="0" w:color="auto"/>
              <w:bottom w:val="single" w:sz="4" w:space="0" w:color="auto"/>
              <w:right w:val="single" w:sz="4" w:space="0" w:color="auto"/>
            </w:tcBorders>
            <w:shd w:val="clear" w:color="auto" w:fill="auto"/>
          </w:tcPr>
          <w:p w14:paraId="7FDACE5B" w14:textId="3A817FD7" w:rsidR="00470E41" w:rsidRPr="00BD1F96" w:rsidRDefault="00266B4A" w:rsidP="004F06C7">
            <w:pPr>
              <w:pStyle w:val="NoSpacing"/>
              <w:rPr>
                <w:rFonts w:ascii="Calibri" w:hAnsi="Calibri"/>
                <w:sz w:val="22"/>
                <w:szCs w:val="22"/>
                <w:lang w:eastAsia="en-GB"/>
              </w:rPr>
            </w:pPr>
            <w:r w:rsidRPr="00BD1F96">
              <w:rPr>
                <w:rFonts w:ascii="Calibri" w:hAnsi="Calibri"/>
                <w:sz w:val="22"/>
                <w:szCs w:val="22"/>
                <w:lang w:eastAsia="en-GB"/>
              </w:rPr>
              <w:t xml:space="preserve">GCSE English and Maths </w:t>
            </w:r>
            <w:r w:rsidR="00D713BB" w:rsidRPr="00BD1F96">
              <w:rPr>
                <w:rFonts w:ascii="Calibri" w:hAnsi="Calibri"/>
                <w:sz w:val="22"/>
                <w:szCs w:val="22"/>
                <w:lang w:eastAsia="en-GB"/>
              </w:rPr>
              <w:t>grade c/4 (or equivalent)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2B7E0F" w14:textId="60A25243" w:rsidR="00470E41" w:rsidRPr="00BD1F96" w:rsidRDefault="008C439C" w:rsidP="00BD1F96">
            <w:pPr>
              <w:jc w:val="center"/>
              <w:rPr>
                <w:rFonts w:ascii="Calibri" w:eastAsia="Times New Roman" w:hAnsi="Calibri" w:cs="Arial"/>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tcPr>
          <w:p w14:paraId="078FC8D0" w14:textId="3EB42FCD" w:rsidR="00470E41" w:rsidRPr="00BD1F96" w:rsidRDefault="00470E41" w:rsidP="00BD1F96">
            <w:pPr>
              <w:jc w:val="center"/>
              <w:rPr>
                <w:rFonts w:ascii="Calibri" w:eastAsia="Times New Roman" w:hAnsi="Calibri" w:cs="Arial"/>
                <w:sz w:val="22"/>
                <w:szCs w:val="22"/>
                <w:lang w:eastAsia="en-GB"/>
              </w:rPr>
            </w:pPr>
          </w:p>
        </w:tc>
      </w:tr>
      <w:tr w:rsidR="00D713BB" w:rsidRPr="0025594D" w14:paraId="3A6F0531" w14:textId="77777777" w:rsidTr="00BD1F96">
        <w:trPr>
          <w:trHeight w:val="383"/>
        </w:trPr>
        <w:tc>
          <w:tcPr>
            <w:tcW w:w="6523" w:type="dxa"/>
            <w:tcBorders>
              <w:top w:val="single" w:sz="4" w:space="0" w:color="auto"/>
              <w:left w:val="single" w:sz="4" w:space="0" w:color="auto"/>
              <w:bottom w:val="single" w:sz="4" w:space="0" w:color="auto"/>
              <w:right w:val="single" w:sz="4" w:space="0" w:color="auto"/>
            </w:tcBorders>
            <w:shd w:val="clear" w:color="auto" w:fill="auto"/>
          </w:tcPr>
          <w:p w14:paraId="60BCABD9" w14:textId="081B6CA3" w:rsidR="00D713BB" w:rsidRPr="00BD1F96" w:rsidRDefault="00D713BB" w:rsidP="004F06C7">
            <w:pPr>
              <w:pStyle w:val="NoSpacing"/>
              <w:rPr>
                <w:rFonts w:ascii="Calibri" w:hAnsi="Calibri"/>
                <w:sz w:val="22"/>
                <w:szCs w:val="22"/>
                <w:lang w:eastAsia="en-GB"/>
              </w:rPr>
            </w:pPr>
            <w:r w:rsidRPr="00BD1F96">
              <w:rPr>
                <w:rFonts w:ascii="Calibri" w:hAnsi="Calibri"/>
                <w:sz w:val="22"/>
                <w:szCs w:val="22"/>
                <w:lang w:eastAsia="en-GB"/>
              </w:rPr>
              <w:t>Strong literacy and numeracy skills are essential for writing reports and analysing attendance data.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198457" w14:textId="4E3ABEBD" w:rsidR="00D713BB" w:rsidRPr="00BD1F96" w:rsidRDefault="008C439C" w:rsidP="00BD1F96">
            <w:pPr>
              <w:jc w:val="center"/>
              <w:rPr>
                <w:rFonts w:ascii="Calibri" w:eastAsia="Times New Roman" w:hAnsi="Calibri" w:cs="Arial"/>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tcPr>
          <w:p w14:paraId="0AF6D5A6" w14:textId="77777777" w:rsidR="00D713BB" w:rsidRPr="00BD1F96" w:rsidRDefault="00D713BB" w:rsidP="00BD1F96">
            <w:pPr>
              <w:jc w:val="center"/>
              <w:rPr>
                <w:rFonts w:ascii="Wingdings" w:eastAsia="Times New Roman" w:hAnsi="Wingdings" w:cs="Calibri"/>
                <w:sz w:val="22"/>
                <w:szCs w:val="22"/>
                <w:lang w:eastAsia="en-GB"/>
              </w:rPr>
            </w:pPr>
          </w:p>
        </w:tc>
      </w:tr>
      <w:tr w:rsidR="00470E41" w:rsidRPr="0025594D" w14:paraId="081C0556" w14:textId="77777777" w:rsidTr="00BD1F96">
        <w:trPr>
          <w:trHeight w:val="70"/>
        </w:trPr>
        <w:tc>
          <w:tcPr>
            <w:tcW w:w="6523" w:type="dxa"/>
            <w:tcBorders>
              <w:top w:val="single" w:sz="4" w:space="0" w:color="auto"/>
              <w:left w:val="single" w:sz="4" w:space="0" w:color="auto"/>
              <w:bottom w:val="single" w:sz="4" w:space="0" w:color="auto"/>
              <w:right w:val="single" w:sz="4" w:space="0" w:color="auto"/>
            </w:tcBorders>
            <w:shd w:val="clear" w:color="auto" w:fill="auto"/>
          </w:tcPr>
          <w:p w14:paraId="3DF9504D" w14:textId="77F78F61" w:rsidR="00470E41" w:rsidRPr="00BD1F96" w:rsidRDefault="002106EA" w:rsidP="004F06C7">
            <w:pPr>
              <w:pStyle w:val="NoSpacing"/>
              <w:rPr>
                <w:rFonts w:ascii="Calibri" w:hAnsi="Calibri"/>
                <w:sz w:val="22"/>
                <w:szCs w:val="22"/>
                <w:lang w:eastAsia="en-GB"/>
              </w:rPr>
            </w:pPr>
            <w:r w:rsidRPr="00BD1F96">
              <w:rPr>
                <w:rFonts w:asciiTheme="minorHAnsi" w:hAnsiTheme="minorHAnsi" w:cstheme="minorHAnsi"/>
                <w:bCs/>
                <w:color w:val="000000" w:themeColor="text1"/>
                <w:sz w:val="22"/>
                <w:szCs w:val="22"/>
                <w:lang w:val="en-US"/>
              </w:rPr>
              <w:t>Evidence of ongoing professional development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8A7EAE" w14:textId="77777777" w:rsidR="00470E41" w:rsidRPr="00BD1F96" w:rsidRDefault="00470E41" w:rsidP="00BD1F96">
            <w:pPr>
              <w:jc w:val="center"/>
              <w:rPr>
                <w:rFonts w:ascii="Calibri" w:eastAsia="Times New Roman" w:hAnsi="Calibri" w:cs="Arial"/>
                <w:sz w:val="22"/>
                <w:szCs w:val="22"/>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7C2A917B" w14:textId="56B5F451" w:rsidR="00470E41" w:rsidRPr="00BD1F96" w:rsidRDefault="002106EA" w:rsidP="00BD1F96">
            <w:pPr>
              <w:jc w:val="center"/>
              <w:rPr>
                <w:rFonts w:ascii="Calibri" w:eastAsia="Times New Roman" w:hAnsi="Calibri" w:cs="Arial"/>
                <w:sz w:val="22"/>
                <w:szCs w:val="22"/>
                <w:lang w:eastAsia="en-GB"/>
              </w:rPr>
            </w:pPr>
            <w:r w:rsidRPr="00BD1F96">
              <w:rPr>
                <w:rFonts w:ascii="Wingdings" w:eastAsia="Times New Roman" w:hAnsi="Wingdings" w:cs="Calibri"/>
                <w:sz w:val="22"/>
                <w:szCs w:val="22"/>
                <w:lang w:eastAsia="en-GB"/>
              </w:rPr>
              <w:t></w:t>
            </w:r>
          </w:p>
        </w:tc>
      </w:tr>
      <w:tr w:rsidR="00470E41" w:rsidRPr="0025594D" w14:paraId="5A59798D" w14:textId="77777777" w:rsidTr="00BD1F96">
        <w:tc>
          <w:tcPr>
            <w:tcW w:w="6523" w:type="dxa"/>
            <w:tcBorders>
              <w:top w:val="single" w:sz="4" w:space="0" w:color="auto"/>
              <w:left w:val="single" w:sz="4" w:space="0" w:color="auto"/>
              <w:bottom w:val="single" w:sz="4" w:space="0" w:color="auto"/>
              <w:right w:val="single" w:sz="4" w:space="0" w:color="auto"/>
            </w:tcBorders>
            <w:shd w:val="clear" w:color="auto" w:fill="auto"/>
          </w:tcPr>
          <w:p w14:paraId="54CD7BD7" w14:textId="4DDEEEBC" w:rsidR="00470E41" w:rsidRPr="00BD1F96" w:rsidRDefault="002106EA" w:rsidP="004F06C7">
            <w:pPr>
              <w:pStyle w:val="NoSpacing"/>
              <w:rPr>
                <w:rFonts w:ascii="Calibri" w:hAnsi="Calibri"/>
                <w:sz w:val="22"/>
                <w:szCs w:val="22"/>
                <w:lang w:eastAsia="en-GB"/>
              </w:rPr>
            </w:pPr>
            <w:r w:rsidRPr="00BD1F96">
              <w:rPr>
                <w:rFonts w:asciiTheme="minorHAnsi" w:hAnsiTheme="minorHAnsi" w:cstheme="minorHAnsi"/>
                <w:bCs/>
                <w:color w:val="000000" w:themeColor="text1"/>
                <w:sz w:val="22"/>
                <w:szCs w:val="22"/>
                <w:lang w:val="en-US"/>
              </w:rPr>
              <w:t>Willingness and desire to undertake further professional development and training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14BC5F" w14:textId="5934C3C9" w:rsidR="00470E41" w:rsidRPr="00BD1F96" w:rsidRDefault="002106EA" w:rsidP="00BD1F96">
            <w:pPr>
              <w:jc w:val="center"/>
              <w:rPr>
                <w:rFonts w:ascii="Calibri" w:eastAsia="Times New Roman" w:hAnsi="Calibri" w:cs="Arial"/>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tcPr>
          <w:p w14:paraId="388B7D7A" w14:textId="77777777" w:rsidR="00470E41" w:rsidRPr="00BD1F96" w:rsidRDefault="00470E41" w:rsidP="00BD1F96">
            <w:pPr>
              <w:jc w:val="center"/>
              <w:rPr>
                <w:rFonts w:ascii="Calibri" w:eastAsia="Times New Roman" w:hAnsi="Calibri" w:cs="Arial"/>
                <w:sz w:val="22"/>
                <w:szCs w:val="22"/>
                <w:lang w:eastAsia="en-GB"/>
              </w:rPr>
            </w:pPr>
          </w:p>
        </w:tc>
      </w:tr>
      <w:bookmarkEnd w:id="0"/>
      <w:tr w:rsidR="004F06C7" w:rsidRPr="0025594D" w14:paraId="173B1C40" w14:textId="77777777" w:rsidTr="00E07090">
        <w:tc>
          <w:tcPr>
            <w:tcW w:w="9642" w:type="dxa"/>
            <w:gridSpan w:val="3"/>
            <w:tcBorders>
              <w:top w:val="nil"/>
              <w:bottom w:val="single" w:sz="4" w:space="0" w:color="auto"/>
            </w:tcBorders>
            <w:shd w:val="clear" w:color="auto" w:fill="DEEAF6" w:themeFill="accent5" w:themeFillTint="33"/>
            <w:vAlign w:val="center"/>
          </w:tcPr>
          <w:p w14:paraId="5B1A339E" w14:textId="77777777" w:rsidR="004F06C7" w:rsidRPr="00BD1F96" w:rsidRDefault="004F06C7" w:rsidP="00E07090">
            <w:pPr>
              <w:rPr>
                <w:rFonts w:ascii="Calibri" w:eastAsia="Times New Roman" w:hAnsi="Calibri" w:cs="Arial"/>
                <w:b/>
                <w:sz w:val="22"/>
                <w:szCs w:val="22"/>
                <w:lang w:eastAsia="en-GB"/>
              </w:rPr>
            </w:pPr>
            <w:r w:rsidRPr="00BD1F96">
              <w:rPr>
                <w:rFonts w:ascii="Calibri" w:eastAsia="Times New Roman" w:hAnsi="Calibri" w:cs="Arial"/>
                <w:b/>
                <w:sz w:val="22"/>
                <w:szCs w:val="22"/>
                <w:lang w:eastAsia="en-GB"/>
              </w:rPr>
              <w:t>Knowledge and skills</w:t>
            </w:r>
          </w:p>
        </w:tc>
      </w:tr>
      <w:tr w:rsidR="002106EA" w:rsidRPr="0025594D" w14:paraId="4FE2CB80" w14:textId="77777777" w:rsidTr="00BD1F96">
        <w:trPr>
          <w:trHeight w:val="304"/>
        </w:trPr>
        <w:tc>
          <w:tcPr>
            <w:tcW w:w="6523" w:type="dxa"/>
            <w:tcBorders>
              <w:top w:val="single" w:sz="4" w:space="0" w:color="auto"/>
              <w:left w:val="single" w:sz="4" w:space="0" w:color="auto"/>
              <w:bottom w:val="single" w:sz="4" w:space="0" w:color="auto"/>
              <w:right w:val="single" w:sz="4" w:space="0" w:color="auto"/>
            </w:tcBorders>
            <w:shd w:val="clear" w:color="auto" w:fill="auto"/>
          </w:tcPr>
          <w:p w14:paraId="51B793A6" w14:textId="1CDE8099" w:rsidR="002106EA" w:rsidRPr="00BD1F96" w:rsidRDefault="0009639B" w:rsidP="002106EA">
            <w:pPr>
              <w:rPr>
                <w:rFonts w:ascii="Calibri" w:eastAsia="Times New Roman" w:hAnsi="Calibri" w:cs="Arial"/>
                <w:sz w:val="22"/>
                <w:szCs w:val="22"/>
                <w:lang w:eastAsia="en-GB"/>
              </w:rPr>
            </w:pPr>
            <w:bookmarkStart w:id="1" w:name="_Hlk135994916"/>
            <w:r w:rsidRPr="00BD1F96">
              <w:rPr>
                <w:rFonts w:ascii="Calibri" w:eastAsia="Times New Roman" w:hAnsi="Calibri" w:cs="Arial"/>
                <w:sz w:val="22"/>
                <w:szCs w:val="22"/>
                <w:lang w:eastAsia="en-GB"/>
              </w:rPr>
              <w:t>Excellent interpersonal and communication skills.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A81D53" w14:textId="133F90FC" w:rsidR="002106EA" w:rsidRPr="00BD1F96" w:rsidRDefault="00FE5D1E" w:rsidP="00BD1F96">
            <w:pPr>
              <w:jc w:val="center"/>
              <w:rPr>
                <w:rFonts w:ascii="Wingdings" w:eastAsia="Times New Roman" w:hAnsi="Wingdings" w:cs="Calibri"/>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tcPr>
          <w:p w14:paraId="6E79C0B5" w14:textId="77777777" w:rsidR="002106EA" w:rsidRPr="00BD1F96" w:rsidRDefault="002106EA" w:rsidP="00BD1F96">
            <w:pPr>
              <w:ind w:left="720"/>
              <w:jc w:val="center"/>
              <w:rPr>
                <w:rFonts w:ascii="Calibri" w:eastAsia="Times New Roman" w:hAnsi="Calibri" w:cs="Arial"/>
                <w:sz w:val="22"/>
                <w:szCs w:val="22"/>
                <w:lang w:eastAsia="en-GB"/>
              </w:rPr>
            </w:pPr>
          </w:p>
        </w:tc>
      </w:tr>
      <w:tr w:rsidR="002106EA" w:rsidRPr="0025594D" w14:paraId="496121E6" w14:textId="77777777" w:rsidTr="00BD1F96">
        <w:tc>
          <w:tcPr>
            <w:tcW w:w="6523" w:type="dxa"/>
            <w:tcBorders>
              <w:top w:val="single" w:sz="4" w:space="0" w:color="auto"/>
              <w:left w:val="single" w:sz="4" w:space="0" w:color="auto"/>
              <w:bottom w:val="single" w:sz="4" w:space="0" w:color="auto"/>
              <w:right w:val="single" w:sz="4" w:space="0" w:color="auto"/>
            </w:tcBorders>
            <w:shd w:val="clear" w:color="auto" w:fill="auto"/>
          </w:tcPr>
          <w:p w14:paraId="705AA3A4" w14:textId="5708092C" w:rsidR="002106EA" w:rsidRPr="00BD1F96" w:rsidRDefault="0015276D" w:rsidP="002106EA">
            <w:pPr>
              <w:rPr>
                <w:rFonts w:ascii="Calibri" w:eastAsia="Times New Roman" w:hAnsi="Calibri" w:cs="Arial"/>
                <w:sz w:val="22"/>
                <w:szCs w:val="22"/>
                <w:lang w:eastAsia="en-GB"/>
              </w:rPr>
            </w:pPr>
            <w:r w:rsidRPr="00BD1F96">
              <w:rPr>
                <w:rFonts w:ascii="Calibri" w:eastAsia="Times New Roman" w:hAnsi="Calibri" w:cs="Arial"/>
                <w:sz w:val="22"/>
                <w:szCs w:val="22"/>
                <w:lang w:eastAsia="en-GB"/>
              </w:rPr>
              <w:t>Ability to deal with sensitive and confidential issues.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44C695" w14:textId="6455FD30" w:rsidR="002106EA" w:rsidRPr="00BD1F96" w:rsidRDefault="0015276D" w:rsidP="00BD1F96">
            <w:pPr>
              <w:jc w:val="center"/>
              <w:rPr>
                <w:rFonts w:ascii="Wingdings" w:eastAsia="Times New Roman" w:hAnsi="Wingdings" w:cs="Calibri"/>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tcPr>
          <w:p w14:paraId="498333A5" w14:textId="715C78D1" w:rsidR="002106EA" w:rsidRPr="00BD1F96" w:rsidRDefault="002106EA" w:rsidP="00BD1F96">
            <w:pPr>
              <w:jc w:val="center"/>
              <w:rPr>
                <w:rFonts w:ascii="Calibri" w:eastAsia="Times New Roman" w:hAnsi="Calibri" w:cs="Arial"/>
                <w:sz w:val="22"/>
                <w:szCs w:val="22"/>
                <w:lang w:eastAsia="en-GB"/>
              </w:rPr>
            </w:pPr>
          </w:p>
        </w:tc>
      </w:tr>
      <w:tr w:rsidR="002106EA" w:rsidRPr="0025594D" w14:paraId="16AD26F6" w14:textId="77777777" w:rsidTr="00BD1F96">
        <w:tc>
          <w:tcPr>
            <w:tcW w:w="6523" w:type="dxa"/>
            <w:tcBorders>
              <w:top w:val="single" w:sz="4" w:space="0" w:color="auto"/>
              <w:left w:val="single" w:sz="4" w:space="0" w:color="auto"/>
              <w:bottom w:val="single" w:sz="4" w:space="0" w:color="auto"/>
              <w:right w:val="single" w:sz="4" w:space="0" w:color="auto"/>
            </w:tcBorders>
            <w:shd w:val="clear" w:color="auto" w:fill="auto"/>
          </w:tcPr>
          <w:p w14:paraId="33D55201" w14:textId="6B0BB710" w:rsidR="002106EA" w:rsidRPr="00BD1F96" w:rsidRDefault="0015276D" w:rsidP="002106EA">
            <w:pPr>
              <w:rPr>
                <w:rFonts w:ascii="Calibri" w:eastAsia="Times New Roman" w:hAnsi="Calibri" w:cs="Arial"/>
                <w:sz w:val="22"/>
                <w:szCs w:val="22"/>
                <w:lang w:eastAsia="en-GB"/>
              </w:rPr>
            </w:pPr>
            <w:r w:rsidRPr="00BD1F96">
              <w:rPr>
                <w:rFonts w:ascii="Calibri" w:eastAsia="Times New Roman" w:hAnsi="Calibri" w:cs="Arial"/>
                <w:sz w:val="22"/>
                <w:szCs w:val="22"/>
                <w:lang w:eastAsia="en-GB"/>
              </w:rPr>
              <w:t>Strong organisational and time-management abilities.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B7B8E6" w14:textId="51DEF4A7" w:rsidR="002106EA" w:rsidRPr="00BD1F96" w:rsidRDefault="0015276D" w:rsidP="00BD1F96">
            <w:pPr>
              <w:jc w:val="center"/>
              <w:rPr>
                <w:rFonts w:ascii="Wingdings" w:eastAsia="Times New Roman" w:hAnsi="Wingdings" w:cs="Calibri"/>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tcPr>
          <w:p w14:paraId="383CFC70" w14:textId="0393D514" w:rsidR="002106EA" w:rsidRPr="00BD1F96" w:rsidRDefault="002106EA" w:rsidP="00BD1F96">
            <w:pPr>
              <w:ind w:left="720"/>
              <w:jc w:val="center"/>
              <w:rPr>
                <w:rFonts w:ascii="Calibri" w:eastAsia="Times New Roman" w:hAnsi="Calibri" w:cs="Arial"/>
                <w:sz w:val="22"/>
                <w:szCs w:val="22"/>
                <w:lang w:eastAsia="en-GB"/>
              </w:rPr>
            </w:pPr>
          </w:p>
        </w:tc>
      </w:tr>
      <w:tr w:rsidR="002106EA" w:rsidRPr="0025594D" w14:paraId="669003A2" w14:textId="77777777" w:rsidTr="00BD1F96">
        <w:tc>
          <w:tcPr>
            <w:tcW w:w="6523" w:type="dxa"/>
            <w:tcBorders>
              <w:top w:val="single" w:sz="4" w:space="0" w:color="auto"/>
              <w:left w:val="single" w:sz="4" w:space="0" w:color="auto"/>
              <w:bottom w:val="single" w:sz="4" w:space="0" w:color="auto"/>
              <w:right w:val="single" w:sz="4" w:space="0" w:color="auto"/>
            </w:tcBorders>
            <w:shd w:val="clear" w:color="auto" w:fill="auto"/>
          </w:tcPr>
          <w:p w14:paraId="3504356E" w14:textId="416DB1AE" w:rsidR="002106EA" w:rsidRPr="00BD1F96" w:rsidRDefault="0015276D" w:rsidP="002106EA">
            <w:pPr>
              <w:rPr>
                <w:rFonts w:ascii="Calibri" w:eastAsia="Times New Roman" w:hAnsi="Calibri" w:cs="Arial"/>
                <w:sz w:val="22"/>
                <w:szCs w:val="22"/>
                <w:lang w:eastAsia="en-GB"/>
              </w:rPr>
            </w:pPr>
            <w:r w:rsidRPr="00BD1F96">
              <w:rPr>
                <w:rFonts w:ascii="Calibri" w:eastAsia="Times New Roman" w:hAnsi="Calibri" w:cs="Arial"/>
                <w:sz w:val="22"/>
                <w:szCs w:val="22"/>
                <w:lang w:eastAsia="en-GB"/>
              </w:rPr>
              <w:t>Ability to work independently and manage a caseload.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828B55" w14:textId="78CCBE8E" w:rsidR="002106EA" w:rsidRPr="00BD1F96" w:rsidRDefault="00FE5D1E" w:rsidP="00BD1F96">
            <w:pPr>
              <w:jc w:val="center"/>
              <w:rPr>
                <w:rFonts w:ascii="Wingdings" w:eastAsia="Times New Roman" w:hAnsi="Wingdings" w:cs="Calibri"/>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tcPr>
          <w:p w14:paraId="14283BEF" w14:textId="77777777" w:rsidR="002106EA" w:rsidRPr="00BD1F96" w:rsidRDefault="002106EA" w:rsidP="00BD1F96">
            <w:pPr>
              <w:ind w:left="720"/>
              <w:jc w:val="center"/>
              <w:rPr>
                <w:rFonts w:ascii="Calibri" w:eastAsia="Times New Roman" w:hAnsi="Calibri" w:cs="Arial"/>
                <w:sz w:val="22"/>
                <w:szCs w:val="22"/>
                <w:lang w:eastAsia="en-GB"/>
              </w:rPr>
            </w:pPr>
          </w:p>
        </w:tc>
      </w:tr>
      <w:tr w:rsidR="002106EA" w:rsidRPr="0025594D" w14:paraId="204893C9" w14:textId="77777777" w:rsidTr="00BD1F96">
        <w:tc>
          <w:tcPr>
            <w:tcW w:w="6523" w:type="dxa"/>
            <w:tcBorders>
              <w:top w:val="single" w:sz="4" w:space="0" w:color="auto"/>
              <w:left w:val="single" w:sz="4" w:space="0" w:color="auto"/>
              <w:bottom w:val="single" w:sz="4" w:space="0" w:color="auto"/>
              <w:right w:val="single" w:sz="4" w:space="0" w:color="auto"/>
            </w:tcBorders>
            <w:shd w:val="clear" w:color="auto" w:fill="auto"/>
          </w:tcPr>
          <w:p w14:paraId="0D11901D" w14:textId="30B4B318" w:rsidR="002106EA" w:rsidRPr="00BD1F96" w:rsidRDefault="0015276D" w:rsidP="002106EA">
            <w:pPr>
              <w:rPr>
                <w:rFonts w:ascii="Calibri" w:eastAsia="Times New Roman" w:hAnsi="Calibri" w:cs="Arial"/>
                <w:sz w:val="22"/>
                <w:szCs w:val="22"/>
                <w:lang w:eastAsia="en-GB"/>
              </w:rPr>
            </w:pPr>
            <w:r w:rsidRPr="00BD1F96">
              <w:rPr>
                <w:rFonts w:ascii="Calibri" w:eastAsia="Times New Roman" w:hAnsi="Calibri" w:cs="Arial"/>
                <w:sz w:val="22"/>
                <w:szCs w:val="22"/>
                <w:lang w:eastAsia="en-GB"/>
              </w:rPr>
              <w:t>Competence in using IT systems and analysing data.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D25424" w14:textId="61B74518" w:rsidR="002106EA" w:rsidRPr="00BD1F96" w:rsidRDefault="00FE5D1E" w:rsidP="00BD1F96">
            <w:pPr>
              <w:jc w:val="center"/>
              <w:rPr>
                <w:rFonts w:ascii="Wingdings" w:eastAsia="Times New Roman" w:hAnsi="Wingdings" w:cs="Calibri"/>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tcPr>
          <w:p w14:paraId="20F2DE58" w14:textId="77777777" w:rsidR="002106EA" w:rsidRPr="00BD1F96" w:rsidRDefault="002106EA" w:rsidP="00BD1F96">
            <w:pPr>
              <w:ind w:left="720"/>
              <w:jc w:val="center"/>
              <w:rPr>
                <w:rFonts w:ascii="Calibri" w:eastAsia="Times New Roman" w:hAnsi="Calibri" w:cs="Arial"/>
                <w:sz w:val="22"/>
                <w:szCs w:val="22"/>
                <w:lang w:eastAsia="en-GB"/>
              </w:rPr>
            </w:pPr>
          </w:p>
        </w:tc>
      </w:tr>
      <w:tr w:rsidR="002106EA" w:rsidRPr="0025594D" w14:paraId="235681D8" w14:textId="77777777" w:rsidTr="00BD1F96">
        <w:tc>
          <w:tcPr>
            <w:tcW w:w="6523" w:type="dxa"/>
            <w:tcBorders>
              <w:top w:val="single" w:sz="4" w:space="0" w:color="auto"/>
              <w:left w:val="single" w:sz="4" w:space="0" w:color="auto"/>
              <w:bottom w:val="single" w:sz="4" w:space="0" w:color="auto"/>
              <w:right w:val="single" w:sz="4" w:space="0" w:color="auto"/>
            </w:tcBorders>
            <w:shd w:val="clear" w:color="auto" w:fill="auto"/>
          </w:tcPr>
          <w:p w14:paraId="2666B675" w14:textId="2653B352" w:rsidR="002106EA" w:rsidRPr="00BD1F96" w:rsidRDefault="004021E9" w:rsidP="002106EA">
            <w:pPr>
              <w:rPr>
                <w:rFonts w:ascii="Calibri" w:eastAsia="Times New Roman" w:hAnsi="Calibri" w:cs="Arial"/>
                <w:sz w:val="22"/>
                <w:szCs w:val="22"/>
                <w:lang w:eastAsia="en-GB"/>
              </w:rPr>
            </w:pPr>
            <w:r w:rsidRPr="00BD1F96">
              <w:rPr>
                <w:rFonts w:ascii="Calibri" w:eastAsia="Times New Roman" w:hAnsi="Calibri" w:cs="Arial"/>
                <w:sz w:val="22"/>
                <w:szCs w:val="22"/>
                <w:lang w:eastAsia="en-GB"/>
              </w:rPr>
              <w:t>A solid understanding of School attendance legislation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727AF3" w14:textId="26478063" w:rsidR="002106EA" w:rsidRPr="00BD1F96" w:rsidRDefault="00F92713" w:rsidP="00BD1F96">
            <w:pPr>
              <w:jc w:val="center"/>
              <w:rPr>
                <w:rFonts w:ascii="Wingdings" w:eastAsia="Times New Roman" w:hAnsi="Wingdings" w:cs="Calibri"/>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tcPr>
          <w:p w14:paraId="3BE38AF4" w14:textId="2015276A" w:rsidR="002106EA" w:rsidRPr="00BD1F96" w:rsidRDefault="002106EA" w:rsidP="00BD1F96">
            <w:pPr>
              <w:ind w:left="720"/>
              <w:jc w:val="center"/>
              <w:rPr>
                <w:rFonts w:ascii="Calibri" w:eastAsia="Times New Roman" w:hAnsi="Calibri" w:cs="Arial"/>
                <w:sz w:val="22"/>
                <w:szCs w:val="22"/>
                <w:lang w:eastAsia="en-GB"/>
              </w:rPr>
            </w:pPr>
          </w:p>
        </w:tc>
      </w:tr>
      <w:tr w:rsidR="002106EA" w:rsidRPr="0025594D" w14:paraId="79C398EE" w14:textId="77777777" w:rsidTr="00BD1F96">
        <w:tc>
          <w:tcPr>
            <w:tcW w:w="6523" w:type="dxa"/>
            <w:tcBorders>
              <w:top w:val="single" w:sz="4" w:space="0" w:color="auto"/>
              <w:left w:val="single" w:sz="4" w:space="0" w:color="auto"/>
              <w:bottom w:val="single" w:sz="4" w:space="0" w:color="auto"/>
              <w:right w:val="single" w:sz="4" w:space="0" w:color="auto"/>
            </w:tcBorders>
            <w:shd w:val="clear" w:color="auto" w:fill="auto"/>
          </w:tcPr>
          <w:p w14:paraId="60EE7CF5" w14:textId="1D2A26A3" w:rsidR="002106EA" w:rsidRPr="00BD1F96" w:rsidRDefault="008F4C6F" w:rsidP="002106EA">
            <w:pPr>
              <w:rPr>
                <w:rFonts w:ascii="Calibri" w:eastAsia="Times New Roman" w:hAnsi="Calibri" w:cs="Arial"/>
                <w:sz w:val="22"/>
                <w:szCs w:val="22"/>
                <w:lang w:eastAsia="en-GB"/>
              </w:rPr>
            </w:pPr>
            <w:r w:rsidRPr="00BD1F96">
              <w:rPr>
                <w:rFonts w:ascii="Calibri" w:eastAsia="Times New Roman" w:hAnsi="Calibri" w:cs="Arial"/>
                <w:sz w:val="22"/>
                <w:szCs w:val="22"/>
                <w:lang w:eastAsia="en-GB"/>
              </w:rPr>
              <w:t>Knowledge of the role of local authority legal proceedings and penalty notices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3CB532" w14:textId="35F95972" w:rsidR="002106EA" w:rsidRPr="00BD1F96" w:rsidRDefault="00572739" w:rsidP="00BD1F96">
            <w:pPr>
              <w:jc w:val="center"/>
              <w:rPr>
                <w:rFonts w:ascii="Wingdings" w:eastAsia="Times New Roman" w:hAnsi="Wingdings" w:cs="Calibri"/>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tcPr>
          <w:p w14:paraId="0C00121D" w14:textId="1E3A19B8" w:rsidR="002106EA" w:rsidRPr="00BD1F96" w:rsidRDefault="002106EA" w:rsidP="00BD1F96">
            <w:pPr>
              <w:ind w:left="720"/>
              <w:jc w:val="center"/>
              <w:rPr>
                <w:rFonts w:ascii="Calibri" w:eastAsia="Times New Roman" w:hAnsi="Calibri" w:cs="Arial"/>
                <w:sz w:val="22"/>
                <w:szCs w:val="22"/>
                <w:lang w:eastAsia="en-GB"/>
              </w:rPr>
            </w:pPr>
          </w:p>
        </w:tc>
      </w:tr>
      <w:tr w:rsidR="005B416F" w:rsidRPr="0025594D" w14:paraId="0A2710B5" w14:textId="77777777" w:rsidTr="00BD1F96">
        <w:tc>
          <w:tcPr>
            <w:tcW w:w="6523" w:type="dxa"/>
            <w:tcBorders>
              <w:top w:val="single" w:sz="4" w:space="0" w:color="auto"/>
              <w:left w:val="single" w:sz="4" w:space="0" w:color="auto"/>
              <w:bottom w:val="single" w:sz="4" w:space="0" w:color="auto"/>
              <w:right w:val="single" w:sz="4" w:space="0" w:color="auto"/>
            </w:tcBorders>
            <w:shd w:val="clear" w:color="auto" w:fill="auto"/>
          </w:tcPr>
          <w:p w14:paraId="7C72F48C" w14:textId="3BD691EE" w:rsidR="005B416F" w:rsidRPr="00BD1F96" w:rsidRDefault="005B416F" w:rsidP="002106EA">
            <w:pPr>
              <w:rPr>
                <w:rFonts w:ascii="Calibri" w:eastAsia="Times New Roman" w:hAnsi="Calibri" w:cs="Arial"/>
                <w:sz w:val="22"/>
                <w:szCs w:val="22"/>
                <w:lang w:eastAsia="en-GB"/>
              </w:rPr>
            </w:pPr>
            <w:r w:rsidRPr="00BD1F96">
              <w:rPr>
                <w:rFonts w:ascii="Calibri" w:eastAsia="Times New Roman" w:hAnsi="Calibri" w:cs="Arial"/>
                <w:sz w:val="22"/>
                <w:szCs w:val="22"/>
                <w:lang w:eastAsia="en-GB"/>
              </w:rPr>
              <w:t>Clear and confident in verbal and written communication.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1CA5BB" w14:textId="6A62EA30" w:rsidR="005B416F" w:rsidRPr="00BD1F96" w:rsidRDefault="00F179F8" w:rsidP="00BD1F96">
            <w:pPr>
              <w:jc w:val="center"/>
              <w:rPr>
                <w:rFonts w:ascii="Wingdings" w:eastAsia="Times New Roman" w:hAnsi="Wingdings" w:cs="Calibri"/>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tcPr>
          <w:p w14:paraId="230ECEFA" w14:textId="77777777" w:rsidR="005B416F" w:rsidRPr="00BD1F96" w:rsidRDefault="005B416F" w:rsidP="00BD1F96">
            <w:pPr>
              <w:ind w:left="720"/>
              <w:jc w:val="center"/>
              <w:rPr>
                <w:rFonts w:ascii="Calibri" w:eastAsia="Times New Roman" w:hAnsi="Calibri" w:cs="Arial"/>
                <w:sz w:val="22"/>
                <w:szCs w:val="22"/>
                <w:lang w:eastAsia="en-GB"/>
              </w:rPr>
            </w:pPr>
          </w:p>
        </w:tc>
      </w:tr>
      <w:tr w:rsidR="005B416F" w:rsidRPr="0025594D" w14:paraId="1AD5C1D7" w14:textId="77777777" w:rsidTr="00BD1F96">
        <w:tc>
          <w:tcPr>
            <w:tcW w:w="6523" w:type="dxa"/>
            <w:tcBorders>
              <w:top w:val="single" w:sz="4" w:space="0" w:color="auto"/>
              <w:left w:val="single" w:sz="4" w:space="0" w:color="auto"/>
              <w:bottom w:val="single" w:sz="4" w:space="0" w:color="auto"/>
              <w:right w:val="single" w:sz="4" w:space="0" w:color="auto"/>
            </w:tcBorders>
            <w:shd w:val="clear" w:color="auto" w:fill="auto"/>
          </w:tcPr>
          <w:p w14:paraId="5F45A770" w14:textId="4B27CC38" w:rsidR="005B416F" w:rsidRPr="00BD1F96" w:rsidRDefault="005B416F" w:rsidP="002106EA">
            <w:pPr>
              <w:rPr>
                <w:rFonts w:ascii="Calibri" w:eastAsia="Times New Roman" w:hAnsi="Calibri" w:cs="Arial"/>
                <w:sz w:val="22"/>
                <w:szCs w:val="22"/>
                <w:lang w:eastAsia="en-GB"/>
              </w:rPr>
            </w:pPr>
            <w:r w:rsidRPr="00BD1F96">
              <w:rPr>
                <w:rFonts w:ascii="Calibri" w:eastAsia="Times New Roman" w:hAnsi="Calibri" w:cs="Arial"/>
                <w:sz w:val="22"/>
                <w:szCs w:val="22"/>
                <w:lang w:eastAsia="en-GB"/>
              </w:rPr>
              <w:t>Able to explain complex legal or educational matters in a way that families understand.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356847" w14:textId="77777777" w:rsidR="005B416F" w:rsidRPr="00BD1F96" w:rsidRDefault="005B416F" w:rsidP="00BD1F96">
            <w:pPr>
              <w:jc w:val="center"/>
              <w:rPr>
                <w:rFonts w:ascii="Wingdings" w:eastAsia="Times New Roman" w:hAnsi="Wingdings" w:cs="Calibri"/>
                <w:sz w:val="22"/>
                <w:szCs w:val="22"/>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31EE378C" w14:textId="0F86C23A" w:rsidR="005B416F" w:rsidRPr="00BD1F96" w:rsidRDefault="00F179F8" w:rsidP="00BD1F96">
            <w:pPr>
              <w:ind w:left="720"/>
              <w:jc w:val="center"/>
              <w:rPr>
                <w:rFonts w:ascii="Calibri" w:eastAsia="Times New Roman" w:hAnsi="Calibri" w:cs="Arial"/>
                <w:sz w:val="22"/>
                <w:szCs w:val="22"/>
                <w:lang w:eastAsia="en-GB"/>
              </w:rPr>
            </w:pPr>
            <w:r w:rsidRPr="00BD1F96">
              <w:rPr>
                <w:rFonts w:ascii="Wingdings" w:eastAsia="Times New Roman" w:hAnsi="Wingdings" w:cs="Calibri"/>
                <w:sz w:val="22"/>
                <w:szCs w:val="22"/>
                <w:lang w:eastAsia="en-GB"/>
              </w:rPr>
              <w:t></w:t>
            </w:r>
          </w:p>
        </w:tc>
      </w:tr>
      <w:tr w:rsidR="00E36CEF" w:rsidRPr="0025594D" w14:paraId="463548AB" w14:textId="77777777" w:rsidTr="00BD1F96">
        <w:tc>
          <w:tcPr>
            <w:tcW w:w="6523" w:type="dxa"/>
            <w:tcBorders>
              <w:top w:val="single" w:sz="4" w:space="0" w:color="auto"/>
              <w:left w:val="single" w:sz="4" w:space="0" w:color="auto"/>
              <w:bottom w:val="single" w:sz="4" w:space="0" w:color="auto"/>
              <w:right w:val="single" w:sz="4" w:space="0" w:color="auto"/>
            </w:tcBorders>
            <w:shd w:val="clear" w:color="auto" w:fill="auto"/>
          </w:tcPr>
          <w:p w14:paraId="4BB29B7F" w14:textId="32903B91" w:rsidR="00E36CEF" w:rsidRPr="00BD1F96" w:rsidRDefault="00E36CEF" w:rsidP="002106EA">
            <w:pPr>
              <w:rPr>
                <w:rFonts w:ascii="Calibri" w:eastAsia="Times New Roman" w:hAnsi="Calibri" w:cs="Arial"/>
                <w:sz w:val="22"/>
                <w:szCs w:val="22"/>
                <w:lang w:eastAsia="en-GB"/>
              </w:rPr>
            </w:pPr>
            <w:r w:rsidRPr="00BD1F96">
              <w:rPr>
                <w:rFonts w:ascii="Calibri" w:eastAsia="Times New Roman" w:hAnsi="Calibri" w:cs="Arial"/>
                <w:sz w:val="22"/>
                <w:szCs w:val="22"/>
                <w:lang w:eastAsia="en-GB"/>
              </w:rPr>
              <w:t>Able to challenge poor attendance and enforce legal requirements while remaining respectful and supportive.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04382C" w14:textId="2A0EA8BB" w:rsidR="00E36CEF" w:rsidRPr="00BD1F96" w:rsidRDefault="00F92713" w:rsidP="00BD1F96">
            <w:pPr>
              <w:jc w:val="center"/>
              <w:rPr>
                <w:rFonts w:ascii="Wingdings" w:eastAsia="Times New Roman" w:hAnsi="Wingdings" w:cs="Calibri"/>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tcPr>
          <w:p w14:paraId="22EBAC14" w14:textId="77777777" w:rsidR="00E36CEF" w:rsidRPr="00BD1F96" w:rsidRDefault="00E36CEF" w:rsidP="00BD1F96">
            <w:pPr>
              <w:ind w:left="720"/>
              <w:jc w:val="center"/>
              <w:rPr>
                <w:rFonts w:ascii="Calibri" w:eastAsia="Times New Roman" w:hAnsi="Calibri" w:cs="Arial"/>
                <w:sz w:val="22"/>
                <w:szCs w:val="22"/>
                <w:lang w:eastAsia="en-GB"/>
              </w:rPr>
            </w:pPr>
          </w:p>
        </w:tc>
      </w:tr>
      <w:bookmarkEnd w:id="1"/>
      <w:tr w:rsidR="000A629D" w:rsidRPr="0025594D" w14:paraId="1DC9569E" w14:textId="77777777" w:rsidTr="00BD1F96">
        <w:tc>
          <w:tcPr>
            <w:tcW w:w="652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FD9C95" w14:textId="6A5FF68F" w:rsidR="000A629D" w:rsidRPr="00BD1F96" w:rsidRDefault="000A629D" w:rsidP="002106EA">
            <w:pPr>
              <w:rPr>
                <w:rFonts w:ascii="Calibri" w:eastAsia="Times New Roman" w:hAnsi="Calibri" w:cs="Arial"/>
                <w:sz w:val="22"/>
                <w:szCs w:val="22"/>
                <w:lang w:eastAsia="en-GB"/>
              </w:rPr>
            </w:pPr>
            <w:r w:rsidRPr="00BD1F96">
              <w:rPr>
                <w:rFonts w:ascii="Calibri" w:eastAsia="Times New Roman" w:hAnsi="Calibri" w:cs="Arial"/>
                <w:b/>
                <w:sz w:val="22"/>
                <w:szCs w:val="22"/>
                <w:lang w:eastAsia="en-GB"/>
              </w:rPr>
              <w:t>Personal qualities</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B6CC823" w14:textId="75190BD6" w:rsidR="000A629D" w:rsidRPr="00BD1F96" w:rsidRDefault="000A629D" w:rsidP="00BD1F96">
            <w:pPr>
              <w:jc w:val="center"/>
              <w:rPr>
                <w:rFonts w:ascii="Wingdings" w:eastAsia="Times New Roman" w:hAnsi="Wingdings" w:cs="Calibri"/>
                <w:sz w:val="22"/>
                <w:szCs w:val="22"/>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46AF8B" w14:textId="77777777" w:rsidR="000A629D" w:rsidRPr="00BD1F96" w:rsidRDefault="000A629D" w:rsidP="00BD1F96">
            <w:pPr>
              <w:ind w:left="720"/>
              <w:jc w:val="center"/>
              <w:rPr>
                <w:rFonts w:ascii="Calibri" w:eastAsia="Times New Roman" w:hAnsi="Calibri" w:cs="Arial"/>
                <w:sz w:val="22"/>
                <w:szCs w:val="22"/>
                <w:lang w:eastAsia="en-GB"/>
              </w:rPr>
            </w:pPr>
          </w:p>
        </w:tc>
      </w:tr>
      <w:tr w:rsidR="000A629D" w:rsidRPr="0025594D" w14:paraId="1CFFE9A0" w14:textId="77777777" w:rsidTr="00BD1F96">
        <w:tc>
          <w:tcPr>
            <w:tcW w:w="6523" w:type="dxa"/>
            <w:tcBorders>
              <w:top w:val="single" w:sz="4" w:space="0" w:color="auto"/>
              <w:left w:val="single" w:sz="4" w:space="0" w:color="auto"/>
              <w:bottom w:val="single" w:sz="4" w:space="0" w:color="auto"/>
              <w:right w:val="single" w:sz="4" w:space="0" w:color="auto"/>
            </w:tcBorders>
            <w:shd w:val="clear" w:color="auto" w:fill="auto"/>
          </w:tcPr>
          <w:p w14:paraId="2B1B2CB5" w14:textId="5A4FFDB9" w:rsidR="000A629D" w:rsidRPr="00BD1F96" w:rsidRDefault="00696B41" w:rsidP="002106EA">
            <w:pPr>
              <w:rPr>
                <w:rFonts w:ascii="Calibri" w:eastAsia="Times New Roman" w:hAnsi="Calibri" w:cs="Arial"/>
                <w:sz w:val="22"/>
                <w:szCs w:val="22"/>
                <w:lang w:eastAsia="en-GB"/>
              </w:rPr>
            </w:pPr>
            <w:r w:rsidRPr="00BD1F96">
              <w:rPr>
                <w:rFonts w:ascii="Calibri" w:eastAsia="Times New Roman" w:hAnsi="Calibri" w:cs="Arial"/>
                <w:sz w:val="22"/>
                <w:szCs w:val="22"/>
                <w:lang w:eastAsia="en-GB"/>
              </w:rPr>
              <w:t>Able to understand the challenges faced by children and families without judgment.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8ED30D" w14:textId="787A8162" w:rsidR="000A629D" w:rsidRPr="00BD1F96" w:rsidRDefault="000A629D" w:rsidP="00BD1F96">
            <w:pPr>
              <w:jc w:val="center"/>
              <w:rPr>
                <w:rFonts w:ascii="Wingdings" w:eastAsia="Times New Roman" w:hAnsi="Wingdings" w:cs="Calibri"/>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E437583" w14:textId="090610A3" w:rsidR="000A629D" w:rsidRPr="00BD1F96" w:rsidRDefault="000A629D" w:rsidP="00BD1F96">
            <w:pPr>
              <w:ind w:left="720"/>
              <w:jc w:val="center"/>
              <w:rPr>
                <w:rFonts w:ascii="Calibri" w:eastAsia="Times New Roman" w:hAnsi="Calibri" w:cs="Arial"/>
                <w:sz w:val="22"/>
                <w:szCs w:val="22"/>
                <w:lang w:eastAsia="en-GB"/>
              </w:rPr>
            </w:pPr>
          </w:p>
        </w:tc>
      </w:tr>
      <w:tr w:rsidR="00154069" w:rsidRPr="0025594D" w14:paraId="3588DE7F" w14:textId="77777777" w:rsidTr="00BD1F96">
        <w:tc>
          <w:tcPr>
            <w:tcW w:w="6523" w:type="dxa"/>
            <w:tcBorders>
              <w:top w:val="single" w:sz="4" w:space="0" w:color="auto"/>
              <w:left w:val="single" w:sz="4" w:space="0" w:color="auto"/>
              <w:bottom w:val="single" w:sz="4" w:space="0" w:color="auto"/>
              <w:right w:val="single" w:sz="4" w:space="0" w:color="auto"/>
            </w:tcBorders>
            <w:shd w:val="clear" w:color="auto" w:fill="auto"/>
          </w:tcPr>
          <w:p w14:paraId="1159555F" w14:textId="3E255162" w:rsidR="00154069" w:rsidRPr="00BD1F96" w:rsidRDefault="00154069" w:rsidP="002106EA">
            <w:pPr>
              <w:rPr>
                <w:rFonts w:ascii="Calibri" w:eastAsia="Times New Roman" w:hAnsi="Calibri" w:cs="Arial"/>
                <w:sz w:val="22"/>
                <w:szCs w:val="22"/>
                <w:lang w:eastAsia="en-GB"/>
              </w:rPr>
            </w:pPr>
            <w:r w:rsidRPr="00BD1F96">
              <w:rPr>
                <w:rFonts w:ascii="Calibri" w:eastAsia="Times New Roman" w:hAnsi="Calibri" w:cs="Arial"/>
                <w:sz w:val="22"/>
                <w:szCs w:val="22"/>
                <w:lang w:eastAsia="en-GB"/>
              </w:rPr>
              <w:t>Passionate about helping children access their right to education.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2CE2D2" w14:textId="4B6DF5B3" w:rsidR="00154069" w:rsidRPr="00BD1F96" w:rsidRDefault="00F92713" w:rsidP="00BD1F96">
            <w:pPr>
              <w:jc w:val="center"/>
              <w:rPr>
                <w:rFonts w:ascii="Wingdings" w:eastAsia="Times New Roman" w:hAnsi="Wingdings" w:cs="Calibri"/>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066CCD" w14:textId="77777777" w:rsidR="00154069" w:rsidRPr="00BD1F96" w:rsidRDefault="00154069" w:rsidP="00BD1F96">
            <w:pPr>
              <w:ind w:left="720"/>
              <w:jc w:val="center"/>
              <w:rPr>
                <w:rFonts w:ascii="Calibri" w:eastAsia="Times New Roman" w:hAnsi="Calibri" w:cs="Arial"/>
                <w:sz w:val="22"/>
                <w:szCs w:val="22"/>
                <w:lang w:eastAsia="en-GB"/>
              </w:rPr>
            </w:pPr>
          </w:p>
        </w:tc>
      </w:tr>
      <w:tr w:rsidR="000A629D" w:rsidRPr="0025594D" w14:paraId="094B90D9" w14:textId="77777777" w:rsidTr="00BD1F96">
        <w:tc>
          <w:tcPr>
            <w:tcW w:w="6523" w:type="dxa"/>
            <w:tcBorders>
              <w:top w:val="single" w:sz="4" w:space="0" w:color="auto"/>
              <w:left w:val="single" w:sz="4" w:space="0" w:color="auto"/>
              <w:bottom w:val="single" w:sz="4" w:space="0" w:color="auto"/>
              <w:right w:val="single" w:sz="4" w:space="0" w:color="auto"/>
            </w:tcBorders>
            <w:shd w:val="clear" w:color="auto" w:fill="auto"/>
          </w:tcPr>
          <w:p w14:paraId="1195ADB1" w14:textId="69DC611A" w:rsidR="000A629D" w:rsidRPr="00BD1F96" w:rsidRDefault="00696B41" w:rsidP="002106EA">
            <w:pPr>
              <w:rPr>
                <w:rFonts w:ascii="Calibri" w:eastAsia="Times New Roman" w:hAnsi="Calibri" w:cs="Arial"/>
                <w:sz w:val="22"/>
                <w:szCs w:val="22"/>
                <w:lang w:eastAsia="en-GB"/>
              </w:rPr>
            </w:pPr>
            <w:r w:rsidRPr="00BD1F96">
              <w:rPr>
                <w:rFonts w:ascii="Calibri" w:eastAsia="Times New Roman" w:hAnsi="Calibri" w:cs="Arial"/>
                <w:sz w:val="22"/>
                <w:szCs w:val="22"/>
                <w:lang w:eastAsia="en-GB"/>
              </w:rPr>
              <w:t>Sensitive to issues such as poverty, mental health, trauma, domestic abuse, and cultural differences.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351E9E" w14:textId="57E2D51E" w:rsidR="000A629D" w:rsidRPr="00BD1F96" w:rsidRDefault="000A629D" w:rsidP="00BD1F96">
            <w:pPr>
              <w:jc w:val="center"/>
              <w:rPr>
                <w:rFonts w:ascii="Wingdings" w:eastAsia="Times New Roman" w:hAnsi="Wingdings" w:cs="Calibri"/>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E45988" w14:textId="77777777" w:rsidR="000A629D" w:rsidRPr="00BD1F96" w:rsidRDefault="000A629D" w:rsidP="00BD1F96">
            <w:pPr>
              <w:ind w:left="720"/>
              <w:jc w:val="center"/>
              <w:rPr>
                <w:rFonts w:ascii="Calibri" w:eastAsia="Times New Roman" w:hAnsi="Calibri" w:cs="Arial"/>
                <w:sz w:val="22"/>
                <w:szCs w:val="22"/>
                <w:lang w:eastAsia="en-GB"/>
              </w:rPr>
            </w:pPr>
          </w:p>
        </w:tc>
      </w:tr>
      <w:tr w:rsidR="000A629D" w:rsidRPr="0025594D" w14:paraId="62752615" w14:textId="77777777" w:rsidTr="00BD1F96">
        <w:tc>
          <w:tcPr>
            <w:tcW w:w="6523" w:type="dxa"/>
            <w:tcBorders>
              <w:top w:val="single" w:sz="4" w:space="0" w:color="auto"/>
              <w:left w:val="single" w:sz="4" w:space="0" w:color="auto"/>
              <w:bottom w:val="single" w:sz="4" w:space="0" w:color="auto"/>
              <w:right w:val="single" w:sz="4" w:space="0" w:color="auto"/>
            </w:tcBorders>
            <w:shd w:val="clear" w:color="auto" w:fill="auto"/>
          </w:tcPr>
          <w:p w14:paraId="33009186" w14:textId="437E9CAF" w:rsidR="000A629D" w:rsidRPr="00BD1F96" w:rsidRDefault="00696B41" w:rsidP="002106EA">
            <w:pPr>
              <w:rPr>
                <w:rFonts w:ascii="Calibri" w:eastAsia="Times New Roman" w:hAnsi="Calibri" w:cs="Arial"/>
                <w:sz w:val="22"/>
                <w:szCs w:val="22"/>
                <w:lang w:eastAsia="en-GB"/>
              </w:rPr>
            </w:pPr>
            <w:r w:rsidRPr="00BD1F96">
              <w:rPr>
                <w:rFonts w:ascii="Calibri" w:eastAsia="Times New Roman" w:hAnsi="Calibri" w:cs="Arial"/>
                <w:sz w:val="22"/>
                <w:szCs w:val="22"/>
                <w:lang w:eastAsia="en-GB"/>
              </w:rPr>
              <w:t>Builds trust with families through kindness and respect.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DBA077" w14:textId="685EA821" w:rsidR="000A629D" w:rsidRPr="00BD1F96" w:rsidRDefault="000A629D" w:rsidP="00BD1F96">
            <w:pPr>
              <w:jc w:val="center"/>
              <w:rPr>
                <w:rFonts w:ascii="Wingdings" w:eastAsia="Times New Roman" w:hAnsi="Wingdings" w:cs="Calibri"/>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FA7C673" w14:textId="77777777" w:rsidR="000A629D" w:rsidRPr="00BD1F96" w:rsidRDefault="000A629D" w:rsidP="00BD1F96">
            <w:pPr>
              <w:ind w:left="720"/>
              <w:jc w:val="center"/>
              <w:rPr>
                <w:rFonts w:ascii="Calibri" w:eastAsia="Times New Roman" w:hAnsi="Calibri" w:cs="Arial"/>
                <w:sz w:val="22"/>
                <w:szCs w:val="22"/>
                <w:lang w:eastAsia="en-GB"/>
              </w:rPr>
            </w:pPr>
          </w:p>
        </w:tc>
      </w:tr>
      <w:tr w:rsidR="000A629D" w:rsidRPr="0025594D" w14:paraId="156022B5" w14:textId="77777777" w:rsidTr="00BD1F96">
        <w:tc>
          <w:tcPr>
            <w:tcW w:w="6523" w:type="dxa"/>
            <w:tcBorders>
              <w:top w:val="single" w:sz="4" w:space="0" w:color="auto"/>
              <w:left w:val="single" w:sz="4" w:space="0" w:color="auto"/>
              <w:bottom w:val="single" w:sz="4" w:space="0" w:color="auto"/>
              <w:right w:val="single" w:sz="4" w:space="0" w:color="auto"/>
            </w:tcBorders>
            <w:shd w:val="clear" w:color="auto" w:fill="auto"/>
          </w:tcPr>
          <w:p w14:paraId="4342DAA8" w14:textId="1F42AA21" w:rsidR="000A629D" w:rsidRPr="00BD1F96" w:rsidRDefault="00702F1E" w:rsidP="002106EA">
            <w:pPr>
              <w:rPr>
                <w:rFonts w:ascii="Calibri" w:eastAsia="Times New Roman" w:hAnsi="Calibri" w:cs="Arial"/>
                <w:sz w:val="22"/>
                <w:szCs w:val="22"/>
                <w:lang w:eastAsia="en-GB"/>
              </w:rPr>
            </w:pPr>
            <w:r w:rsidRPr="00BD1F96">
              <w:rPr>
                <w:rFonts w:ascii="Calibri" w:eastAsia="Times New Roman" w:hAnsi="Calibri" w:cs="Arial"/>
                <w:sz w:val="22"/>
                <w:szCs w:val="22"/>
                <w:lang w:eastAsia="en-GB"/>
              </w:rPr>
              <w:t>Able to manage emotionally demanding and challenging situations calmly and constructively.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CB2F80" w14:textId="45272F42" w:rsidR="000A629D" w:rsidRPr="00BD1F96" w:rsidRDefault="000A629D" w:rsidP="00BD1F96">
            <w:pPr>
              <w:jc w:val="center"/>
              <w:rPr>
                <w:rFonts w:ascii="Wingdings" w:eastAsia="Times New Roman" w:hAnsi="Wingdings" w:cs="Calibri"/>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EA44D9" w14:textId="77777777" w:rsidR="000A629D" w:rsidRPr="00BD1F96" w:rsidRDefault="000A629D" w:rsidP="00BD1F96">
            <w:pPr>
              <w:ind w:left="720"/>
              <w:jc w:val="center"/>
              <w:rPr>
                <w:rFonts w:ascii="Calibri" w:eastAsia="Times New Roman" w:hAnsi="Calibri" w:cs="Arial"/>
                <w:sz w:val="22"/>
                <w:szCs w:val="22"/>
                <w:lang w:eastAsia="en-GB"/>
              </w:rPr>
            </w:pPr>
          </w:p>
        </w:tc>
      </w:tr>
      <w:tr w:rsidR="00F179F8" w:rsidRPr="0025594D" w14:paraId="0E206F4E" w14:textId="77777777" w:rsidTr="00BD1F96">
        <w:tc>
          <w:tcPr>
            <w:tcW w:w="6523" w:type="dxa"/>
            <w:tcBorders>
              <w:top w:val="single" w:sz="4" w:space="0" w:color="auto"/>
              <w:left w:val="single" w:sz="4" w:space="0" w:color="auto"/>
              <w:bottom w:val="single" w:sz="4" w:space="0" w:color="auto"/>
              <w:right w:val="single" w:sz="4" w:space="0" w:color="auto"/>
            </w:tcBorders>
            <w:shd w:val="clear" w:color="auto" w:fill="auto"/>
          </w:tcPr>
          <w:p w14:paraId="778C2851" w14:textId="693F3A86" w:rsidR="00F179F8" w:rsidRPr="00BD1F96" w:rsidRDefault="00F179F8" w:rsidP="002106EA">
            <w:pPr>
              <w:rPr>
                <w:rFonts w:ascii="Calibri" w:eastAsia="Times New Roman" w:hAnsi="Calibri" w:cs="Arial"/>
                <w:bCs/>
                <w:sz w:val="22"/>
                <w:szCs w:val="22"/>
                <w:lang w:eastAsia="en-GB"/>
              </w:rPr>
            </w:pPr>
            <w:r w:rsidRPr="00BD1F96">
              <w:rPr>
                <w:rFonts w:ascii="Calibri" w:eastAsia="Times New Roman" w:hAnsi="Calibri" w:cs="Arial"/>
                <w:bCs/>
                <w:sz w:val="22"/>
                <w:szCs w:val="22"/>
                <w:lang w:eastAsia="en-GB"/>
              </w:rPr>
              <w:t>Can cope with setbacks, safeguarding concerns, and emotionally complex cases.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F39599" w14:textId="5477ADA5" w:rsidR="00F179F8" w:rsidRPr="00BD1F96" w:rsidRDefault="00F92713" w:rsidP="00BD1F96">
            <w:pPr>
              <w:jc w:val="center"/>
              <w:rPr>
                <w:rFonts w:ascii="Wingdings" w:eastAsia="Times New Roman" w:hAnsi="Wingdings" w:cs="Calibri"/>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BEF741" w14:textId="77777777" w:rsidR="00F179F8" w:rsidRPr="00BD1F96" w:rsidRDefault="00F179F8" w:rsidP="00BD1F96">
            <w:pPr>
              <w:ind w:left="720"/>
              <w:jc w:val="center"/>
              <w:rPr>
                <w:rFonts w:ascii="Calibri" w:eastAsia="Times New Roman" w:hAnsi="Calibri" w:cs="Arial"/>
                <w:sz w:val="22"/>
                <w:szCs w:val="22"/>
                <w:lang w:eastAsia="en-GB"/>
              </w:rPr>
            </w:pPr>
          </w:p>
        </w:tc>
      </w:tr>
      <w:tr w:rsidR="00F179F8" w:rsidRPr="0025594D" w14:paraId="35968D35" w14:textId="77777777" w:rsidTr="00BD1F96">
        <w:tc>
          <w:tcPr>
            <w:tcW w:w="6523" w:type="dxa"/>
            <w:tcBorders>
              <w:top w:val="single" w:sz="4" w:space="0" w:color="auto"/>
              <w:left w:val="single" w:sz="4" w:space="0" w:color="auto"/>
              <w:bottom w:val="single" w:sz="4" w:space="0" w:color="auto"/>
              <w:right w:val="single" w:sz="4" w:space="0" w:color="auto"/>
            </w:tcBorders>
            <w:shd w:val="clear" w:color="auto" w:fill="auto"/>
          </w:tcPr>
          <w:p w14:paraId="2A588049" w14:textId="607A63B7" w:rsidR="00F179F8" w:rsidRPr="00BD1F96" w:rsidRDefault="00F179F8" w:rsidP="002106EA">
            <w:pPr>
              <w:rPr>
                <w:rFonts w:ascii="Calibri" w:eastAsia="Times New Roman" w:hAnsi="Calibri" w:cs="Arial"/>
                <w:bCs/>
                <w:sz w:val="22"/>
                <w:szCs w:val="22"/>
                <w:lang w:eastAsia="en-GB"/>
              </w:rPr>
            </w:pPr>
            <w:r w:rsidRPr="00BD1F96">
              <w:rPr>
                <w:rFonts w:ascii="Calibri" w:eastAsia="Times New Roman" w:hAnsi="Calibri" w:cs="Arial"/>
                <w:bCs/>
                <w:sz w:val="22"/>
                <w:szCs w:val="22"/>
                <w:lang w:eastAsia="en-GB"/>
              </w:rPr>
              <w:t>Skilled in active listening and encouraging open dialogue.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3E371B" w14:textId="0E4D66B7" w:rsidR="00F179F8" w:rsidRPr="00BD1F96" w:rsidRDefault="00F92713" w:rsidP="00BD1F96">
            <w:pPr>
              <w:jc w:val="center"/>
              <w:rPr>
                <w:rFonts w:ascii="Wingdings" w:eastAsia="Times New Roman" w:hAnsi="Wingdings" w:cs="Calibri"/>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4BE55" w14:textId="77777777" w:rsidR="00F179F8" w:rsidRPr="00BD1F96" w:rsidRDefault="00F179F8" w:rsidP="00BD1F96">
            <w:pPr>
              <w:ind w:left="720"/>
              <w:jc w:val="center"/>
              <w:rPr>
                <w:rFonts w:ascii="Calibri" w:eastAsia="Times New Roman" w:hAnsi="Calibri" w:cs="Arial"/>
                <w:sz w:val="22"/>
                <w:szCs w:val="22"/>
                <w:lang w:eastAsia="en-GB"/>
              </w:rPr>
            </w:pPr>
          </w:p>
        </w:tc>
      </w:tr>
      <w:tr w:rsidR="000A629D" w:rsidRPr="0025594D" w14:paraId="35C36F55" w14:textId="77777777" w:rsidTr="00BD1F96">
        <w:trPr>
          <w:trHeight w:val="119"/>
        </w:trPr>
        <w:tc>
          <w:tcPr>
            <w:tcW w:w="6523" w:type="dxa"/>
            <w:tcBorders>
              <w:top w:val="single" w:sz="4" w:space="0" w:color="auto"/>
              <w:left w:val="single" w:sz="4" w:space="0" w:color="auto"/>
              <w:bottom w:val="single" w:sz="4" w:space="0" w:color="auto"/>
              <w:right w:val="single" w:sz="4" w:space="0" w:color="auto"/>
            </w:tcBorders>
            <w:shd w:val="clear" w:color="auto" w:fill="auto"/>
          </w:tcPr>
          <w:p w14:paraId="505DCB4F" w14:textId="56B1C1A6" w:rsidR="000A629D" w:rsidRPr="00BD1F96" w:rsidRDefault="00F179F8" w:rsidP="002106EA">
            <w:pPr>
              <w:pStyle w:val="NoSpacing"/>
              <w:rPr>
                <w:rFonts w:ascii="Calibri" w:hAnsi="Calibri"/>
                <w:bCs/>
                <w:sz w:val="22"/>
                <w:szCs w:val="22"/>
                <w:lang w:eastAsia="en-GB"/>
              </w:rPr>
            </w:pPr>
            <w:r w:rsidRPr="00BD1F96">
              <w:rPr>
                <w:rFonts w:ascii="Calibri" w:hAnsi="Calibri"/>
                <w:bCs/>
                <w:sz w:val="22"/>
                <w:szCs w:val="22"/>
                <w:lang w:eastAsia="en-GB"/>
              </w:rPr>
              <w:t>Maintains professionalism when dealing with resistance, conflict, or distress.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103A25" w14:textId="55F4062B" w:rsidR="000A629D" w:rsidRPr="00BD1F96" w:rsidRDefault="000A629D" w:rsidP="00BD1F96">
            <w:pPr>
              <w:jc w:val="center"/>
              <w:rPr>
                <w:rFonts w:ascii="Wingdings" w:eastAsia="Times New Roman" w:hAnsi="Wingdings" w:cs="Calibri"/>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938E36" w14:textId="77777777" w:rsidR="000A629D" w:rsidRPr="00BD1F96" w:rsidRDefault="000A629D" w:rsidP="00BD1F96">
            <w:pPr>
              <w:jc w:val="center"/>
              <w:rPr>
                <w:rFonts w:ascii="Calibri" w:eastAsia="Times New Roman" w:hAnsi="Calibri" w:cs="Arial"/>
                <w:b/>
                <w:sz w:val="22"/>
                <w:szCs w:val="22"/>
                <w:lang w:eastAsia="en-GB"/>
              </w:rPr>
            </w:pPr>
          </w:p>
        </w:tc>
      </w:tr>
      <w:tr w:rsidR="000A629D" w:rsidRPr="0025594D" w14:paraId="4BC84094" w14:textId="77777777" w:rsidTr="00BD1F96">
        <w:trPr>
          <w:trHeight w:val="255"/>
        </w:trPr>
        <w:tc>
          <w:tcPr>
            <w:tcW w:w="6523" w:type="dxa"/>
            <w:tcBorders>
              <w:top w:val="single" w:sz="4" w:space="0" w:color="auto"/>
              <w:left w:val="single" w:sz="4" w:space="0" w:color="auto"/>
              <w:bottom w:val="single" w:sz="4" w:space="0" w:color="auto"/>
              <w:right w:val="single" w:sz="4" w:space="0" w:color="auto"/>
            </w:tcBorders>
            <w:shd w:val="clear" w:color="auto" w:fill="auto"/>
          </w:tcPr>
          <w:p w14:paraId="68F32EE1" w14:textId="112FD218" w:rsidR="000A629D" w:rsidRPr="00BD1F96" w:rsidRDefault="009208A4" w:rsidP="002106EA">
            <w:pPr>
              <w:pStyle w:val="NoSpacing"/>
              <w:rPr>
                <w:rFonts w:ascii="Calibri" w:hAnsi="Calibri"/>
                <w:sz w:val="22"/>
                <w:szCs w:val="22"/>
                <w:lang w:eastAsia="en-GB"/>
              </w:rPr>
            </w:pPr>
            <w:r w:rsidRPr="00BD1F96">
              <w:rPr>
                <w:rFonts w:ascii="Calibri" w:hAnsi="Calibri"/>
                <w:sz w:val="22"/>
                <w:szCs w:val="22"/>
                <w:lang w:eastAsia="en-GB"/>
              </w:rPr>
              <w:t>Understands how cultural, linguistic, and religious differences may impact attendance.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5A49F9" w14:textId="670224FD" w:rsidR="000A629D" w:rsidRPr="00BD1F96" w:rsidRDefault="000A629D" w:rsidP="00BD1F96">
            <w:pPr>
              <w:jc w:val="center"/>
              <w:rPr>
                <w:rFonts w:ascii="Wingdings" w:eastAsia="Times New Roman" w:hAnsi="Wingdings" w:cs="Calibri"/>
                <w:sz w:val="22"/>
                <w:szCs w:val="22"/>
                <w:lang w:eastAsia="en-GB"/>
              </w:rPr>
            </w:pPr>
            <w:r w:rsidRPr="00BD1F96">
              <w:rPr>
                <w:rFonts w:ascii="Wingdings" w:eastAsia="Times New Roman" w:hAnsi="Wingdings" w:cs="Calibri"/>
                <w:sz w:val="22"/>
                <w:szCs w:val="22"/>
                <w:lang w:eastAsia="en-GB"/>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6D4C64D" w14:textId="77777777" w:rsidR="000A629D" w:rsidRPr="00BD1F96" w:rsidRDefault="000A629D" w:rsidP="00BD1F96">
            <w:pPr>
              <w:jc w:val="center"/>
              <w:rPr>
                <w:rFonts w:ascii="Calibri" w:eastAsia="Times New Roman" w:hAnsi="Calibri" w:cs="Arial"/>
                <w:b/>
                <w:sz w:val="22"/>
                <w:szCs w:val="22"/>
                <w:lang w:eastAsia="en-GB"/>
              </w:rPr>
            </w:pPr>
          </w:p>
        </w:tc>
      </w:tr>
    </w:tbl>
    <w:p w14:paraId="0C1517F2" w14:textId="77777777" w:rsidR="007A1B7D" w:rsidRPr="0025594D" w:rsidRDefault="007A1B7D" w:rsidP="00470E41">
      <w:pPr>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48B83" w14:textId="77777777" w:rsidR="00D432B0" w:rsidRDefault="00D432B0">
      <w:r>
        <w:separator/>
      </w:r>
    </w:p>
  </w:endnote>
  <w:endnote w:type="continuationSeparator" w:id="0">
    <w:p w14:paraId="27E9F675" w14:textId="77777777" w:rsidR="00D432B0" w:rsidRDefault="00D4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39D514B7" w:rsidR="000C5768" w:rsidRPr="00B176A2" w:rsidRDefault="00157C0B" w:rsidP="00B176A2">
    <w:pPr>
      <w:pStyle w:val="Footer"/>
      <w:rPr>
        <w:lang w:val="en-US"/>
      </w:rPr>
    </w:pPr>
    <w:r>
      <w:rPr>
        <w:lang w:val="en-US"/>
      </w:rPr>
      <w:t>July</w:t>
    </w:r>
    <w:r w:rsidR="00E57967">
      <w:rPr>
        <w:lang w:val="en-US"/>
      </w:rPr>
      <w:t xml:space="preserve"> 202</w:t>
    </w:r>
    <w:r>
      <w:rPr>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65310" w14:textId="77777777" w:rsidR="00D432B0" w:rsidRDefault="00D432B0">
      <w:r>
        <w:separator/>
      </w:r>
    </w:p>
  </w:footnote>
  <w:footnote w:type="continuationSeparator" w:id="0">
    <w:p w14:paraId="28F09682" w14:textId="77777777" w:rsidR="00D432B0" w:rsidRDefault="00D4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DA2"/>
    <w:multiLevelType w:val="hybridMultilevel"/>
    <w:tmpl w:val="750C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267DF"/>
    <w:multiLevelType w:val="hybridMultilevel"/>
    <w:tmpl w:val="235CC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13AB6"/>
    <w:multiLevelType w:val="hybridMultilevel"/>
    <w:tmpl w:val="0BC83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6F4818"/>
    <w:multiLevelType w:val="hybridMultilevel"/>
    <w:tmpl w:val="E466AB6A"/>
    <w:lvl w:ilvl="0" w:tplc="08090001">
      <w:start w:val="1"/>
      <w:numFmt w:val="bullet"/>
      <w:lvlText w:val=""/>
      <w:lvlJc w:val="left"/>
      <w:pPr>
        <w:tabs>
          <w:tab w:val="num" w:pos="2420"/>
        </w:tabs>
        <w:ind w:left="2420" w:hanging="360"/>
      </w:pPr>
      <w:rPr>
        <w:rFonts w:ascii="Symbol" w:hAnsi="Symbol" w:hint="default"/>
      </w:rPr>
    </w:lvl>
    <w:lvl w:ilvl="1" w:tplc="08090003" w:tentative="1">
      <w:start w:val="1"/>
      <w:numFmt w:val="bullet"/>
      <w:lvlText w:val="o"/>
      <w:lvlJc w:val="left"/>
      <w:pPr>
        <w:tabs>
          <w:tab w:val="num" w:pos="3140"/>
        </w:tabs>
        <w:ind w:left="3140" w:hanging="360"/>
      </w:pPr>
      <w:rPr>
        <w:rFonts w:ascii="Courier New" w:hAnsi="Courier New" w:cs="Courier New" w:hint="default"/>
      </w:rPr>
    </w:lvl>
    <w:lvl w:ilvl="2" w:tplc="08090005" w:tentative="1">
      <w:start w:val="1"/>
      <w:numFmt w:val="bullet"/>
      <w:lvlText w:val=""/>
      <w:lvlJc w:val="left"/>
      <w:pPr>
        <w:tabs>
          <w:tab w:val="num" w:pos="3860"/>
        </w:tabs>
        <w:ind w:left="3860" w:hanging="360"/>
      </w:pPr>
      <w:rPr>
        <w:rFonts w:ascii="Wingdings" w:hAnsi="Wingdings" w:hint="default"/>
      </w:rPr>
    </w:lvl>
    <w:lvl w:ilvl="3" w:tplc="08090001" w:tentative="1">
      <w:start w:val="1"/>
      <w:numFmt w:val="bullet"/>
      <w:lvlText w:val=""/>
      <w:lvlJc w:val="left"/>
      <w:pPr>
        <w:tabs>
          <w:tab w:val="num" w:pos="4580"/>
        </w:tabs>
        <w:ind w:left="4580" w:hanging="360"/>
      </w:pPr>
      <w:rPr>
        <w:rFonts w:ascii="Symbol" w:hAnsi="Symbol" w:hint="default"/>
      </w:rPr>
    </w:lvl>
    <w:lvl w:ilvl="4" w:tplc="08090003" w:tentative="1">
      <w:start w:val="1"/>
      <w:numFmt w:val="bullet"/>
      <w:lvlText w:val="o"/>
      <w:lvlJc w:val="left"/>
      <w:pPr>
        <w:tabs>
          <w:tab w:val="num" w:pos="5300"/>
        </w:tabs>
        <w:ind w:left="5300" w:hanging="360"/>
      </w:pPr>
      <w:rPr>
        <w:rFonts w:ascii="Courier New" w:hAnsi="Courier New" w:cs="Courier New" w:hint="default"/>
      </w:rPr>
    </w:lvl>
    <w:lvl w:ilvl="5" w:tplc="08090005" w:tentative="1">
      <w:start w:val="1"/>
      <w:numFmt w:val="bullet"/>
      <w:lvlText w:val=""/>
      <w:lvlJc w:val="left"/>
      <w:pPr>
        <w:tabs>
          <w:tab w:val="num" w:pos="6020"/>
        </w:tabs>
        <w:ind w:left="6020" w:hanging="360"/>
      </w:pPr>
      <w:rPr>
        <w:rFonts w:ascii="Wingdings" w:hAnsi="Wingdings" w:hint="default"/>
      </w:rPr>
    </w:lvl>
    <w:lvl w:ilvl="6" w:tplc="08090001" w:tentative="1">
      <w:start w:val="1"/>
      <w:numFmt w:val="bullet"/>
      <w:lvlText w:val=""/>
      <w:lvlJc w:val="left"/>
      <w:pPr>
        <w:tabs>
          <w:tab w:val="num" w:pos="6740"/>
        </w:tabs>
        <w:ind w:left="6740" w:hanging="360"/>
      </w:pPr>
      <w:rPr>
        <w:rFonts w:ascii="Symbol" w:hAnsi="Symbol" w:hint="default"/>
      </w:rPr>
    </w:lvl>
    <w:lvl w:ilvl="7" w:tplc="08090003" w:tentative="1">
      <w:start w:val="1"/>
      <w:numFmt w:val="bullet"/>
      <w:lvlText w:val="o"/>
      <w:lvlJc w:val="left"/>
      <w:pPr>
        <w:tabs>
          <w:tab w:val="num" w:pos="7460"/>
        </w:tabs>
        <w:ind w:left="7460" w:hanging="360"/>
      </w:pPr>
      <w:rPr>
        <w:rFonts w:ascii="Courier New" w:hAnsi="Courier New" w:cs="Courier New" w:hint="default"/>
      </w:rPr>
    </w:lvl>
    <w:lvl w:ilvl="8" w:tplc="08090005" w:tentative="1">
      <w:start w:val="1"/>
      <w:numFmt w:val="bullet"/>
      <w:lvlText w:val=""/>
      <w:lvlJc w:val="left"/>
      <w:pPr>
        <w:tabs>
          <w:tab w:val="num" w:pos="8180"/>
        </w:tabs>
        <w:ind w:left="8180" w:hanging="360"/>
      </w:pPr>
      <w:rPr>
        <w:rFonts w:ascii="Wingdings" w:hAnsi="Wingdings" w:hint="default"/>
      </w:rPr>
    </w:lvl>
  </w:abstractNum>
  <w:abstractNum w:abstractNumId="7" w15:restartNumberingAfterBreak="0">
    <w:nsid w:val="28310B34"/>
    <w:multiLevelType w:val="hybridMultilevel"/>
    <w:tmpl w:val="139EFF40"/>
    <w:lvl w:ilvl="0" w:tplc="08090001">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AB7ED8"/>
    <w:multiLevelType w:val="hybridMultilevel"/>
    <w:tmpl w:val="FBDA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668A8"/>
    <w:multiLevelType w:val="multilevel"/>
    <w:tmpl w:val="6EE0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7627A63"/>
    <w:multiLevelType w:val="hybridMultilevel"/>
    <w:tmpl w:val="FE022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8"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C12FB"/>
    <w:multiLevelType w:val="hybridMultilevel"/>
    <w:tmpl w:val="A5D2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A6018F5"/>
    <w:multiLevelType w:val="hybridMultilevel"/>
    <w:tmpl w:val="5BD8E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DD33F0"/>
    <w:multiLevelType w:val="hybridMultilevel"/>
    <w:tmpl w:val="5A7A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512115">
    <w:abstractNumId w:val="9"/>
  </w:num>
  <w:num w:numId="2" w16cid:durableId="656760839">
    <w:abstractNumId w:val="20"/>
  </w:num>
  <w:num w:numId="3" w16cid:durableId="256445409">
    <w:abstractNumId w:val="8"/>
  </w:num>
  <w:num w:numId="4" w16cid:durableId="96410679">
    <w:abstractNumId w:val="20"/>
  </w:num>
  <w:num w:numId="5" w16cid:durableId="1189178916">
    <w:abstractNumId w:val="15"/>
  </w:num>
  <w:num w:numId="6" w16cid:durableId="1420525063">
    <w:abstractNumId w:val="5"/>
  </w:num>
  <w:num w:numId="7" w16cid:durableId="95711465">
    <w:abstractNumId w:val="2"/>
  </w:num>
  <w:num w:numId="8" w16cid:durableId="221646829">
    <w:abstractNumId w:val="23"/>
  </w:num>
  <w:num w:numId="9" w16cid:durableId="1575698437">
    <w:abstractNumId w:val="13"/>
  </w:num>
  <w:num w:numId="10" w16cid:durableId="775910881">
    <w:abstractNumId w:val="10"/>
  </w:num>
  <w:num w:numId="11" w16cid:durableId="73553570">
    <w:abstractNumId w:val="17"/>
  </w:num>
  <w:num w:numId="12" w16cid:durableId="485827882">
    <w:abstractNumId w:val="14"/>
  </w:num>
  <w:num w:numId="13" w16cid:durableId="695616088">
    <w:abstractNumId w:val="3"/>
  </w:num>
  <w:num w:numId="14" w16cid:durableId="1020205477">
    <w:abstractNumId w:val="22"/>
  </w:num>
  <w:num w:numId="15" w16cid:durableId="2028869176">
    <w:abstractNumId w:val="18"/>
  </w:num>
  <w:num w:numId="16" w16cid:durableId="633174297">
    <w:abstractNumId w:val="6"/>
  </w:num>
  <w:num w:numId="17" w16cid:durableId="554585333">
    <w:abstractNumId w:val="7"/>
  </w:num>
  <w:num w:numId="18" w16cid:durableId="1175457961">
    <w:abstractNumId w:val="4"/>
  </w:num>
  <w:num w:numId="19" w16cid:durableId="2145733273">
    <w:abstractNumId w:val="1"/>
  </w:num>
  <w:num w:numId="20" w16cid:durableId="419303699">
    <w:abstractNumId w:val="11"/>
  </w:num>
  <w:num w:numId="21" w16cid:durableId="174225011">
    <w:abstractNumId w:val="16"/>
  </w:num>
  <w:num w:numId="22" w16cid:durableId="919676966">
    <w:abstractNumId w:val="0"/>
  </w:num>
  <w:num w:numId="23" w16cid:durableId="443548154">
    <w:abstractNumId w:val="24"/>
  </w:num>
  <w:num w:numId="24" w16cid:durableId="1729373989">
    <w:abstractNumId w:val="21"/>
  </w:num>
  <w:num w:numId="25" w16cid:durableId="2002734673">
    <w:abstractNumId w:val="12"/>
  </w:num>
  <w:num w:numId="26" w16cid:durableId="1313565095">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053D9"/>
    <w:rsid w:val="00015013"/>
    <w:rsid w:val="00021A82"/>
    <w:rsid w:val="00036C6F"/>
    <w:rsid w:val="00053550"/>
    <w:rsid w:val="0006785B"/>
    <w:rsid w:val="00084116"/>
    <w:rsid w:val="0008772B"/>
    <w:rsid w:val="0009639B"/>
    <w:rsid w:val="000A629D"/>
    <w:rsid w:val="000B49C8"/>
    <w:rsid w:val="000C10BB"/>
    <w:rsid w:val="000C5768"/>
    <w:rsid w:val="000C6CD3"/>
    <w:rsid w:val="000D1DAB"/>
    <w:rsid w:val="000D7D18"/>
    <w:rsid w:val="001028F4"/>
    <w:rsid w:val="00122EAB"/>
    <w:rsid w:val="0012326A"/>
    <w:rsid w:val="00124C2E"/>
    <w:rsid w:val="0012555D"/>
    <w:rsid w:val="00125935"/>
    <w:rsid w:val="00131DA1"/>
    <w:rsid w:val="00133C4C"/>
    <w:rsid w:val="001411C3"/>
    <w:rsid w:val="001414C4"/>
    <w:rsid w:val="0014615B"/>
    <w:rsid w:val="00150AEE"/>
    <w:rsid w:val="0015276D"/>
    <w:rsid w:val="00154069"/>
    <w:rsid w:val="00157C0B"/>
    <w:rsid w:val="0017505A"/>
    <w:rsid w:val="001838F0"/>
    <w:rsid w:val="001B054A"/>
    <w:rsid w:val="001C5A08"/>
    <w:rsid w:val="001D50B6"/>
    <w:rsid w:val="001D655A"/>
    <w:rsid w:val="002106EA"/>
    <w:rsid w:val="002125C5"/>
    <w:rsid w:val="002177B4"/>
    <w:rsid w:val="00217BE3"/>
    <w:rsid w:val="00220906"/>
    <w:rsid w:val="00223C45"/>
    <w:rsid w:val="00230711"/>
    <w:rsid w:val="00230844"/>
    <w:rsid w:val="00244B2E"/>
    <w:rsid w:val="0025594D"/>
    <w:rsid w:val="00264E04"/>
    <w:rsid w:val="00266B4A"/>
    <w:rsid w:val="00281A2B"/>
    <w:rsid w:val="00285801"/>
    <w:rsid w:val="002870A8"/>
    <w:rsid w:val="00290A3D"/>
    <w:rsid w:val="002A17A1"/>
    <w:rsid w:val="002A30DA"/>
    <w:rsid w:val="002E22A4"/>
    <w:rsid w:val="00307577"/>
    <w:rsid w:val="0031318F"/>
    <w:rsid w:val="00323506"/>
    <w:rsid w:val="00323B63"/>
    <w:rsid w:val="00360244"/>
    <w:rsid w:val="00360CC9"/>
    <w:rsid w:val="003722AB"/>
    <w:rsid w:val="003900E7"/>
    <w:rsid w:val="00391126"/>
    <w:rsid w:val="00394C2C"/>
    <w:rsid w:val="003B506C"/>
    <w:rsid w:val="003F0570"/>
    <w:rsid w:val="003F3FDE"/>
    <w:rsid w:val="004021E9"/>
    <w:rsid w:val="00410A3D"/>
    <w:rsid w:val="00413317"/>
    <w:rsid w:val="00416419"/>
    <w:rsid w:val="0042187F"/>
    <w:rsid w:val="0043375C"/>
    <w:rsid w:val="004337B2"/>
    <w:rsid w:val="00441BD3"/>
    <w:rsid w:val="0044229D"/>
    <w:rsid w:val="00470E41"/>
    <w:rsid w:val="004A2841"/>
    <w:rsid w:val="004D073F"/>
    <w:rsid w:val="004D17A2"/>
    <w:rsid w:val="004F06C7"/>
    <w:rsid w:val="004F7FF6"/>
    <w:rsid w:val="00502512"/>
    <w:rsid w:val="00503414"/>
    <w:rsid w:val="005136A3"/>
    <w:rsid w:val="0051624C"/>
    <w:rsid w:val="0053155A"/>
    <w:rsid w:val="00532647"/>
    <w:rsid w:val="0054245F"/>
    <w:rsid w:val="00542543"/>
    <w:rsid w:val="0056537F"/>
    <w:rsid w:val="005710E8"/>
    <w:rsid w:val="00571AD7"/>
    <w:rsid w:val="00572739"/>
    <w:rsid w:val="00581D94"/>
    <w:rsid w:val="005B416F"/>
    <w:rsid w:val="005B5D2B"/>
    <w:rsid w:val="005C378E"/>
    <w:rsid w:val="005D3389"/>
    <w:rsid w:val="0060668A"/>
    <w:rsid w:val="00647780"/>
    <w:rsid w:val="0064779F"/>
    <w:rsid w:val="00664533"/>
    <w:rsid w:val="00680B6C"/>
    <w:rsid w:val="00696B41"/>
    <w:rsid w:val="006A2DAE"/>
    <w:rsid w:val="006A30C8"/>
    <w:rsid w:val="006B67C0"/>
    <w:rsid w:val="006C73D7"/>
    <w:rsid w:val="006D04B9"/>
    <w:rsid w:val="0070096D"/>
    <w:rsid w:val="00702F1E"/>
    <w:rsid w:val="00711AFE"/>
    <w:rsid w:val="00781CB5"/>
    <w:rsid w:val="007A1B7D"/>
    <w:rsid w:val="007C335E"/>
    <w:rsid w:val="007E17FE"/>
    <w:rsid w:val="007F648B"/>
    <w:rsid w:val="00805F08"/>
    <w:rsid w:val="00822FF1"/>
    <w:rsid w:val="008239F1"/>
    <w:rsid w:val="00823D78"/>
    <w:rsid w:val="008262E5"/>
    <w:rsid w:val="00835894"/>
    <w:rsid w:val="00872955"/>
    <w:rsid w:val="00876407"/>
    <w:rsid w:val="00882813"/>
    <w:rsid w:val="008C39D1"/>
    <w:rsid w:val="008C439C"/>
    <w:rsid w:val="008E6723"/>
    <w:rsid w:val="008F4C6F"/>
    <w:rsid w:val="0090595A"/>
    <w:rsid w:val="009208A4"/>
    <w:rsid w:val="0093459B"/>
    <w:rsid w:val="0093486F"/>
    <w:rsid w:val="009509DF"/>
    <w:rsid w:val="00951BD9"/>
    <w:rsid w:val="0096410D"/>
    <w:rsid w:val="009707D2"/>
    <w:rsid w:val="009822DD"/>
    <w:rsid w:val="00984B97"/>
    <w:rsid w:val="009939A6"/>
    <w:rsid w:val="009D1E6C"/>
    <w:rsid w:val="009E152C"/>
    <w:rsid w:val="009F2089"/>
    <w:rsid w:val="009F6AA3"/>
    <w:rsid w:val="00A064C7"/>
    <w:rsid w:val="00A10731"/>
    <w:rsid w:val="00A13938"/>
    <w:rsid w:val="00A13DEB"/>
    <w:rsid w:val="00A16907"/>
    <w:rsid w:val="00A30EEA"/>
    <w:rsid w:val="00A729D2"/>
    <w:rsid w:val="00A87DA9"/>
    <w:rsid w:val="00AA6273"/>
    <w:rsid w:val="00AB7963"/>
    <w:rsid w:val="00AD36C0"/>
    <w:rsid w:val="00B176A2"/>
    <w:rsid w:val="00B31CD3"/>
    <w:rsid w:val="00B31DE0"/>
    <w:rsid w:val="00B44961"/>
    <w:rsid w:val="00B47491"/>
    <w:rsid w:val="00B52B38"/>
    <w:rsid w:val="00B67C73"/>
    <w:rsid w:val="00B7288D"/>
    <w:rsid w:val="00B76568"/>
    <w:rsid w:val="00B93444"/>
    <w:rsid w:val="00BD1F96"/>
    <w:rsid w:val="00BF771D"/>
    <w:rsid w:val="00C1298C"/>
    <w:rsid w:val="00C60B24"/>
    <w:rsid w:val="00C66C2E"/>
    <w:rsid w:val="00C85073"/>
    <w:rsid w:val="00C85C15"/>
    <w:rsid w:val="00CA731B"/>
    <w:rsid w:val="00CC0123"/>
    <w:rsid w:val="00CE5B26"/>
    <w:rsid w:val="00CF3E10"/>
    <w:rsid w:val="00CF5BAB"/>
    <w:rsid w:val="00D056ED"/>
    <w:rsid w:val="00D11808"/>
    <w:rsid w:val="00D135DD"/>
    <w:rsid w:val="00D257E7"/>
    <w:rsid w:val="00D432B0"/>
    <w:rsid w:val="00D516A9"/>
    <w:rsid w:val="00D52672"/>
    <w:rsid w:val="00D713BB"/>
    <w:rsid w:val="00D85FE5"/>
    <w:rsid w:val="00D97BD2"/>
    <w:rsid w:val="00DA26B0"/>
    <w:rsid w:val="00DA7382"/>
    <w:rsid w:val="00DB0F62"/>
    <w:rsid w:val="00DD031C"/>
    <w:rsid w:val="00DF0715"/>
    <w:rsid w:val="00DF0740"/>
    <w:rsid w:val="00DF5F92"/>
    <w:rsid w:val="00E05E59"/>
    <w:rsid w:val="00E07090"/>
    <w:rsid w:val="00E0713A"/>
    <w:rsid w:val="00E278D1"/>
    <w:rsid w:val="00E343DB"/>
    <w:rsid w:val="00E345F9"/>
    <w:rsid w:val="00E36CEF"/>
    <w:rsid w:val="00E37F8B"/>
    <w:rsid w:val="00E56F64"/>
    <w:rsid w:val="00E57967"/>
    <w:rsid w:val="00E628D9"/>
    <w:rsid w:val="00E72ECE"/>
    <w:rsid w:val="00E76E72"/>
    <w:rsid w:val="00E915AE"/>
    <w:rsid w:val="00E929B1"/>
    <w:rsid w:val="00EA6B18"/>
    <w:rsid w:val="00EC0DD8"/>
    <w:rsid w:val="00EF5CFF"/>
    <w:rsid w:val="00EF618B"/>
    <w:rsid w:val="00F00184"/>
    <w:rsid w:val="00F07203"/>
    <w:rsid w:val="00F179F8"/>
    <w:rsid w:val="00F3630F"/>
    <w:rsid w:val="00F544C1"/>
    <w:rsid w:val="00F54F7E"/>
    <w:rsid w:val="00F606F6"/>
    <w:rsid w:val="00F664E8"/>
    <w:rsid w:val="00F67A6A"/>
    <w:rsid w:val="00F73D33"/>
    <w:rsid w:val="00F92713"/>
    <w:rsid w:val="00FB4295"/>
    <w:rsid w:val="00FC12EF"/>
    <w:rsid w:val="00FE5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rsid w:val="00E57967"/>
    <w:rPr>
      <w:rFonts w:eastAsia="Times New Roman"/>
      <w:sz w:val="22"/>
      <w:lang w:eastAsia="en-GB"/>
    </w:rPr>
  </w:style>
  <w:style w:type="character" w:customStyle="1" w:styleId="BodyTextChar">
    <w:name w:val="Body Text Char"/>
    <w:basedOn w:val="DefaultParagraphFont"/>
    <w:link w:val="BodyText"/>
    <w:rsid w:val="00E5796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252325332">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170682349">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24575646">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48a13779c0c47592944f56eb55b83a5a">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c5df06d388810589c4e4b58195527540"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08C3B01A-CC7A-43C5-B279-AF231BBACF91}">
  <ds:schemaRefs>
    <ds:schemaRef ds:uri="http://schemas.openxmlformats.org/officeDocument/2006/bibliography"/>
  </ds:schemaRefs>
</ds:datastoreItem>
</file>

<file path=customXml/itemProps3.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901e1a5e-d3f6-4ff3-b201-eee4d910a99a"/>
    <ds:schemaRef ds:uri="c4bf27a1-29c6-4544-9dc2-e578bc9d3b6b"/>
    <ds:schemaRef ds:uri="http://schemas.microsoft.com/sharepoint/v3"/>
  </ds:schemaRefs>
</ds:datastoreItem>
</file>

<file path=customXml/itemProps4.xml><?xml version="1.0" encoding="utf-8"?>
<ds:datastoreItem xmlns:ds="http://schemas.openxmlformats.org/officeDocument/2006/customXml" ds:itemID="{E7ECF155-A1DF-4FCB-9C77-2B51DE9AE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24</cp:revision>
  <cp:lastPrinted>2016-11-08T13:07:00Z</cp:lastPrinted>
  <dcterms:created xsi:type="dcterms:W3CDTF">2025-07-29T07:50:00Z</dcterms:created>
  <dcterms:modified xsi:type="dcterms:W3CDTF">2025-07-29T08:35:00Z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798600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y fmtid="{D5CDD505-2E9C-101B-9397-08002B2CF9AE}" pid="7" name="MSIP_Label_defa4170-0d19-0005-0004-bc88714345d2_Enabled">
    <vt:lpwstr>true</vt:lpwstr>
  </property>
  <property fmtid="{D5CDD505-2E9C-101B-9397-08002B2CF9AE}" pid="8" name="MSIP_Label_defa4170-0d19-0005-0004-bc88714345d2_SetDate">
    <vt:lpwstr>2025-07-10T15:13:41Z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8cdaa49a-9956-4f57-a4a8-099992f1aeb6</vt:lpwstr>
  </property>
  <property fmtid="{D5CDD505-2E9C-101B-9397-08002B2CF9AE}" pid="12" name="MSIP_Label_defa4170-0d19-0005-0004-bc88714345d2_ActionId">
    <vt:lpwstr>afb08779-e6fd-4631-9500-9da98b585b5b</vt:lpwstr>
  </property>
  <property fmtid="{D5CDD505-2E9C-101B-9397-08002B2CF9AE}" pid="13" name="MSIP_Label_defa4170-0d19-0005-0004-bc88714345d2_ContentBits">
    <vt:lpwstr>0</vt:lpwstr>
  </property>
</Properties>
</file>