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122D" w14:textId="77777777" w:rsidR="007A0213" w:rsidRPr="004B34B1" w:rsidRDefault="00FF11C5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52"/>
          <w:szCs w:val="52"/>
        </w:rPr>
      </w:pPr>
      <w:r w:rsidRPr="004B34B1">
        <w:rPr>
          <w:rFonts w:ascii="Century Gothic" w:eastAsia="Century Gothic" w:hAnsi="Century Gothic" w:cs="Century Gothic"/>
          <w:b/>
          <w:sz w:val="52"/>
          <w:szCs w:val="52"/>
        </w:rPr>
        <w:t>Job Description</w:t>
      </w:r>
    </w:p>
    <w:p w14:paraId="5D26122E" w14:textId="77777777" w:rsidR="007A0213" w:rsidRPr="004B34B1" w:rsidRDefault="00FF11C5">
      <w:pPr>
        <w:spacing w:after="0" w:line="240" w:lineRule="auto"/>
        <w:jc w:val="center"/>
        <w:rPr>
          <w:rFonts w:ascii="Century Gothic" w:eastAsia="Century Gothic" w:hAnsi="Century Gothic" w:cs="Century Gothic"/>
          <w:sz w:val="52"/>
          <w:szCs w:val="52"/>
        </w:rPr>
      </w:pPr>
      <w:r w:rsidRPr="004B34B1">
        <w:rPr>
          <w:rFonts w:ascii="Century Gothic" w:eastAsia="Century Gothic" w:hAnsi="Century Gothic" w:cs="Century Gothic"/>
          <w:sz w:val="52"/>
          <w:szCs w:val="52"/>
        </w:rPr>
        <w:t>Teacher</w:t>
      </w:r>
    </w:p>
    <w:p w14:paraId="7FD967CE" w14:textId="77777777" w:rsidR="003C7DE7" w:rsidRDefault="00FF11C5">
      <w:pPr>
        <w:spacing w:after="0" w:line="240" w:lineRule="auto"/>
        <w:jc w:val="center"/>
        <w:rPr>
          <w:rFonts w:ascii="Century Gothic" w:hAnsi="Century Gothic"/>
          <w:sz w:val="52"/>
          <w:szCs w:val="52"/>
        </w:rPr>
      </w:pPr>
      <w:r w:rsidRPr="004B34B1">
        <w:rPr>
          <w:rFonts w:ascii="Century Gothic" w:hAnsi="Century Gothic"/>
          <w:sz w:val="52"/>
          <w:szCs w:val="52"/>
        </w:rPr>
        <w:object w:dxaOrig="4798" w:dyaOrig="5669" w14:anchorId="5D261280">
          <v:rect id="rectole0000000000" o:spid="_x0000_i1025" style="width:240pt;height:283.5pt" o:ole="" o:preferrelative="t" stroked="f">
            <v:imagedata r:id="rId5" o:title=""/>
          </v:rect>
          <o:OLEObject Type="Embed" ProgID="StaticMetafile" ShapeID="rectole0000000000" DrawAspect="Content" ObjectID="_1776252943" r:id="rId6"/>
        </w:object>
      </w:r>
    </w:p>
    <w:p w14:paraId="47A87625" w14:textId="77777777" w:rsidR="004B34B1" w:rsidRPr="004B34B1" w:rsidRDefault="004B34B1">
      <w:pPr>
        <w:spacing w:after="0" w:line="240" w:lineRule="auto"/>
        <w:jc w:val="center"/>
        <w:rPr>
          <w:rFonts w:ascii="Century Gothic" w:hAnsi="Century Gothic"/>
          <w:sz w:val="52"/>
          <w:szCs w:val="52"/>
        </w:rPr>
      </w:pPr>
    </w:p>
    <w:p w14:paraId="5D26122F" w14:textId="07C73218" w:rsidR="007A0213" w:rsidRPr="004B34B1" w:rsidRDefault="00FF11C5">
      <w:pPr>
        <w:spacing w:after="0" w:line="240" w:lineRule="auto"/>
        <w:jc w:val="center"/>
        <w:rPr>
          <w:rFonts w:ascii="Century Gothic" w:eastAsia="Century Gothic" w:hAnsi="Century Gothic" w:cs="Century Gothic"/>
          <w:color w:val="6D0D35"/>
          <w:sz w:val="52"/>
          <w:szCs w:val="52"/>
        </w:rPr>
      </w:pPr>
      <w:proofErr w:type="spellStart"/>
      <w:r w:rsidRPr="004B34B1">
        <w:rPr>
          <w:rFonts w:ascii="Century Gothic" w:eastAsia="Century Gothic" w:hAnsi="Century Gothic" w:cs="Century Gothic"/>
          <w:color w:val="6D0D35"/>
          <w:sz w:val="52"/>
          <w:szCs w:val="52"/>
        </w:rPr>
        <w:t>Belfairs</w:t>
      </w:r>
      <w:proofErr w:type="spellEnd"/>
      <w:r w:rsidRPr="004B34B1">
        <w:rPr>
          <w:rFonts w:ascii="Century Gothic" w:eastAsia="Century Gothic" w:hAnsi="Century Gothic" w:cs="Century Gothic"/>
          <w:color w:val="6D0D35"/>
          <w:sz w:val="52"/>
          <w:szCs w:val="52"/>
        </w:rPr>
        <w:t xml:space="preserve"> Academy</w:t>
      </w:r>
    </w:p>
    <w:p w14:paraId="5D261230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52"/>
          <w:szCs w:val="52"/>
        </w:rPr>
      </w:pPr>
    </w:p>
    <w:p w14:paraId="5D261231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52"/>
          <w:szCs w:val="52"/>
        </w:rPr>
      </w:pPr>
    </w:p>
    <w:p w14:paraId="5D261232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52"/>
          <w:szCs w:val="52"/>
        </w:rPr>
      </w:pPr>
    </w:p>
    <w:p w14:paraId="5D261233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52"/>
          <w:szCs w:val="52"/>
        </w:rPr>
      </w:pPr>
    </w:p>
    <w:p w14:paraId="5D261234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52"/>
          <w:szCs w:val="52"/>
        </w:rPr>
      </w:pPr>
    </w:p>
    <w:p w14:paraId="5D261235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52"/>
          <w:szCs w:val="52"/>
        </w:rPr>
      </w:pPr>
    </w:p>
    <w:p w14:paraId="5D261236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D261237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D261238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D261239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2E5D8BAA" w14:textId="77777777" w:rsidR="003C7DE7" w:rsidRPr="004B34B1" w:rsidRDefault="003C7DE7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524B2215" w14:textId="77777777" w:rsidR="003C7DE7" w:rsidRPr="004B34B1" w:rsidRDefault="003C7DE7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5D26123D" w14:textId="77777777" w:rsidR="007A0213" w:rsidRDefault="007A0213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03133A1F" w14:textId="77777777" w:rsidR="004B34B1" w:rsidRPr="004B34B1" w:rsidRDefault="004B34B1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6"/>
        <w:gridCol w:w="2239"/>
        <w:gridCol w:w="4559"/>
      </w:tblGrid>
      <w:tr w:rsidR="007A0213" w:rsidRPr="004B34B1" w14:paraId="5D261240" w14:textId="77777777" w:rsidTr="00FF11C5">
        <w:trPr>
          <w:trHeight w:val="1"/>
        </w:trPr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3E" w14:textId="77777777" w:rsidR="007A0213" w:rsidRPr="004B34B1" w:rsidRDefault="00FF11C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lastRenderedPageBreak/>
              <w:t>Teacher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3F" w14:textId="77777777" w:rsidR="007A0213" w:rsidRPr="004B34B1" w:rsidRDefault="007A0213">
            <w:pPr>
              <w:spacing w:after="0" w:line="240" w:lineRule="auto"/>
              <w:rPr>
                <w:rFonts w:ascii="Century Gothic" w:eastAsia="Calibri" w:hAnsi="Century Gothic" w:cs="Calibri"/>
                <w:sz w:val="18"/>
                <w:szCs w:val="18"/>
              </w:rPr>
            </w:pPr>
          </w:p>
        </w:tc>
      </w:tr>
      <w:tr w:rsidR="007A0213" w:rsidRPr="004B34B1" w14:paraId="5D261244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1" w14:textId="77777777" w:rsidR="007A0213" w:rsidRPr="004B34B1" w:rsidRDefault="00FF11C5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Post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title</w:t>
            </w:r>
            <w:proofErr w:type="gramEnd"/>
          </w:p>
          <w:p w14:paraId="5D261242" w14:textId="77777777" w:rsidR="007A0213" w:rsidRPr="004B34B1" w:rsidRDefault="007A021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3" w14:textId="77777777" w:rsidR="007A0213" w:rsidRPr="004B34B1" w:rsidRDefault="00FF11C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Teacher</w:t>
            </w:r>
          </w:p>
        </w:tc>
      </w:tr>
      <w:tr w:rsidR="007A0213" w:rsidRPr="004B34B1" w14:paraId="5D261248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5" w14:textId="77777777" w:rsidR="007A0213" w:rsidRPr="004B34B1" w:rsidRDefault="00FF11C5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Reporting to</w:t>
            </w:r>
          </w:p>
          <w:p w14:paraId="5D261246" w14:textId="77777777" w:rsidR="007A0213" w:rsidRPr="004B34B1" w:rsidRDefault="007A021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7" w14:textId="77777777" w:rsidR="007A0213" w:rsidRPr="004B34B1" w:rsidRDefault="00FF11C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Principal and relevant Subject Leader</w:t>
            </w:r>
          </w:p>
        </w:tc>
      </w:tr>
      <w:tr w:rsidR="007A0213" w:rsidRPr="004B34B1" w14:paraId="5D261273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49" w14:textId="77777777" w:rsidR="007A0213" w:rsidRPr="004B34B1" w:rsidRDefault="00FF11C5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Job Purpose</w:t>
            </w:r>
          </w:p>
          <w:p w14:paraId="5D26124A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4B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4C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4D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4E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4F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0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1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2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3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4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5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6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7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8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9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A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B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C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D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E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5F" w14:textId="77777777" w:rsidR="007A0213" w:rsidRPr="004B34B1" w:rsidRDefault="007A0213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D261260" w14:textId="77777777" w:rsidR="007A0213" w:rsidRPr="004B34B1" w:rsidRDefault="007A021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61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Plan work in accordance with department learning schemes and National Curriculum programmes of study.</w:t>
            </w:r>
          </w:p>
          <w:p w14:paraId="5D261262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Liaise with relevant colleagues in the planning of units of work for collaborative delivery.</w:t>
            </w:r>
          </w:p>
          <w:p w14:paraId="5D261263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Work in collaboration with Learning Support Assistants attached to any teaching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group</w:t>
            </w:r>
            <w:proofErr w:type="gramEnd"/>
          </w:p>
          <w:p w14:paraId="5D261264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Take account of students' prior levels of attainment and use them to set targets for future improvements.</w:t>
            </w:r>
          </w:p>
          <w:p w14:paraId="5D261265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Maintain good behaviour by adherence to the advice given to staff in the Academy’s behaviour policy.</w:t>
            </w:r>
          </w:p>
          <w:p w14:paraId="5D261266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Set high expectations for students' behaviour by establishing a purposeful working atmosphere in accordance with the school's behaviour code.</w:t>
            </w:r>
          </w:p>
          <w:p w14:paraId="5D261267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Set appropriate and demanding expectations for students' learning,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motivation</w:t>
            </w:r>
            <w:proofErr w:type="gramEnd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and presentations of work.</w:t>
            </w:r>
          </w:p>
          <w:p w14:paraId="5D261268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Set work for students absent from school for health or disciplinary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reasons</w:t>
            </w:r>
            <w:proofErr w:type="gramEnd"/>
          </w:p>
          <w:p w14:paraId="5D261269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Maintain notes and plans of lessons undertaken and students' work.</w:t>
            </w:r>
          </w:p>
          <w:p w14:paraId="5D26126A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Mark, monitor and return work with a reasonable and agreed time span providing constructive oral and written feedback and clear targets for future learning as appropriate as outlined in the school assessment policy.</w:t>
            </w:r>
          </w:p>
          <w:p w14:paraId="5D26126B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Carry out assessment programmes e.g. reports as agreed by the Academy.</w:t>
            </w:r>
          </w:p>
          <w:p w14:paraId="5D26126C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Attend the appropriate consultation evenings to keep parents informed as to the progress of their child.</w:t>
            </w:r>
          </w:p>
          <w:p w14:paraId="5D26126D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Be familiar with the Code of Practice for identification and assessment of Special Educational Needs and keep appropriate records on Individual Education Plans for students.</w:t>
            </w:r>
          </w:p>
          <w:p w14:paraId="5D26126E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Undertake responsibility for a tutor group as required including academic mentoring.</w:t>
            </w:r>
          </w:p>
          <w:p w14:paraId="5D26126F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Be the first point of contact for parents and students in the tutor group.</w:t>
            </w:r>
          </w:p>
          <w:p w14:paraId="5D261270" w14:textId="77777777" w:rsidR="007A0213" w:rsidRPr="004B34B1" w:rsidRDefault="00FF11C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Monitor (and set targets for) the academic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and  social</w:t>
            </w:r>
            <w:proofErr w:type="gramEnd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progress of individuals in the tutor group.</w:t>
            </w:r>
          </w:p>
          <w:p w14:paraId="5D261272" w14:textId="6892CA51" w:rsidR="00FF11C5" w:rsidRPr="004B34B1" w:rsidRDefault="00FF11C5" w:rsidP="005B642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entury Gothic" w:hAnsi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Promote good attendance and monitor in accordance with the Academy's attendance policy.</w:t>
            </w:r>
          </w:p>
        </w:tc>
      </w:tr>
      <w:tr w:rsidR="007A0213" w:rsidRPr="004B34B1" w14:paraId="5D26127D" w14:textId="77777777" w:rsidTr="00FF11C5">
        <w:trPr>
          <w:trHeight w:val="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74" w14:textId="77777777" w:rsidR="007A0213" w:rsidRPr="004B34B1" w:rsidRDefault="00FF11C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General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1275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Be aware of and comply with policies and procedures relating to child protection, and confidentiality, reporting all concerns to an appropriate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person</w:t>
            </w:r>
            <w:proofErr w:type="gramEnd"/>
          </w:p>
          <w:p w14:paraId="5D261276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Contribute to the overall ethos/work/aims of the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Academy</w:t>
            </w:r>
            <w:proofErr w:type="gramEnd"/>
          </w:p>
          <w:p w14:paraId="5D261277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Appreciate and support the role of other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professionals</w:t>
            </w:r>
            <w:proofErr w:type="gramEnd"/>
          </w:p>
          <w:p w14:paraId="5D261278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Attend relevant meetings as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required</w:t>
            </w:r>
            <w:proofErr w:type="gramEnd"/>
          </w:p>
          <w:p w14:paraId="5D261279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Treat all user of the Academy with courtesy and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consideration</w:t>
            </w:r>
            <w:proofErr w:type="gramEnd"/>
          </w:p>
          <w:p w14:paraId="5D26127A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Present a positive personal image, contributing to a welcoming Academy environment which supports equal opportunities for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all</w:t>
            </w:r>
            <w:proofErr w:type="gramEnd"/>
          </w:p>
          <w:p w14:paraId="5D26127B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Comply with health and safety policies and procedures at all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times</w:t>
            </w:r>
            <w:proofErr w:type="gramEnd"/>
          </w:p>
          <w:p w14:paraId="5D26127C" w14:textId="77777777" w:rsidR="007A0213" w:rsidRPr="004B34B1" w:rsidRDefault="00FF11C5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hAnsi="Century Gothic"/>
                <w:sz w:val="18"/>
                <w:szCs w:val="18"/>
              </w:rPr>
            </w:pPr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Promote and ensure the health and safety of pupils, </w:t>
            </w:r>
            <w:proofErr w:type="gramStart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>staff</w:t>
            </w:r>
            <w:proofErr w:type="gramEnd"/>
            <w:r w:rsidRPr="004B34B1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and visitors (in accordance with appropriate health and safety legislation) at all times</w:t>
            </w:r>
          </w:p>
        </w:tc>
      </w:tr>
    </w:tbl>
    <w:p w14:paraId="5D26127E" w14:textId="77777777" w:rsidR="007A0213" w:rsidRPr="004B34B1" w:rsidRDefault="007A0213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D26127F" w14:textId="77777777" w:rsidR="007A0213" w:rsidRPr="004B34B1" w:rsidRDefault="00FF11C5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 w:rsidRPr="004B34B1">
        <w:rPr>
          <w:rFonts w:ascii="Century Gothic" w:eastAsia="Century Gothic" w:hAnsi="Century Gothic" w:cs="Century Gothic"/>
          <w:sz w:val="18"/>
          <w:szCs w:val="18"/>
        </w:rPr>
        <w:t xml:space="preserve">H:\Job </w:t>
      </w:r>
      <w:proofErr w:type="spellStart"/>
      <w:r w:rsidRPr="004B34B1">
        <w:rPr>
          <w:rFonts w:ascii="Century Gothic" w:eastAsia="Century Gothic" w:hAnsi="Century Gothic" w:cs="Century Gothic"/>
          <w:sz w:val="18"/>
          <w:szCs w:val="18"/>
        </w:rPr>
        <w:t>Descriptons</w:t>
      </w:r>
      <w:proofErr w:type="spellEnd"/>
      <w:r w:rsidRPr="004B34B1">
        <w:rPr>
          <w:rFonts w:ascii="Century Gothic" w:eastAsia="Century Gothic" w:hAnsi="Century Gothic" w:cs="Century Gothic"/>
          <w:sz w:val="18"/>
          <w:szCs w:val="18"/>
        </w:rPr>
        <w:t>\Teacher.docx</w:t>
      </w:r>
    </w:p>
    <w:sectPr w:rsidR="007A0213" w:rsidRPr="004B3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C1CFE"/>
    <w:multiLevelType w:val="multilevel"/>
    <w:tmpl w:val="FC12C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80690"/>
    <w:multiLevelType w:val="multilevel"/>
    <w:tmpl w:val="0158F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752904">
    <w:abstractNumId w:val="0"/>
  </w:num>
  <w:num w:numId="2" w16cid:durableId="64562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213"/>
    <w:rsid w:val="003C7DE7"/>
    <w:rsid w:val="004B34B1"/>
    <w:rsid w:val="005B642A"/>
    <w:rsid w:val="007A02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122D"/>
  <w15:docId w15:val="{6AD5743A-44D7-4A42-B8F7-24D4023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Company>Authorised Users Only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Lipscombe</cp:lastModifiedBy>
  <cp:revision>5</cp:revision>
  <dcterms:created xsi:type="dcterms:W3CDTF">2014-01-10T15:27:00Z</dcterms:created>
  <dcterms:modified xsi:type="dcterms:W3CDTF">2024-05-03T13:49:00Z</dcterms:modified>
</cp:coreProperties>
</file>