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D0" w:rsidRPr="00963B21" w:rsidRDefault="009015D0" w:rsidP="00963B21">
      <w:pPr>
        <w:spacing w:after="0" w:line="240" w:lineRule="auto"/>
      </w:pPr>
      <w:r w:rsidRPr="00963B21">
        <w:rPr>
          <w:b/>
        </w:rPr>
        <w:t>PERSON SPECIFICATION</w:t>
      </w:r>
      <w:r w:rsidR="00094AC3">
        <w:rPr>
          <w:b/>
        </w:rPr>
        <w:t xml:space="preserve"> – Teacher of </w:t>
      </w:r>
      <w:r w:rsidR="00A93F97">
        <w:rPr>
          <w:b/>
        </w:rPr>
        <w:t>English</w:t>
      </w:r>
    </w:p>
    <w:p w:rsidR="009015D0" w:rsidRPr="00963B21" w:rsidRDefault="009015D0" w:rsidP="00963B21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9"/>
        <w:gridCol w:w="6537"/>
      </w:tblGrid>
      <w:tr w:rsidR="009015D0" w:rsidRPr="00963B21" w:rsidTr="009015D0">
        <w:tc>
          <w:tcPr>
            <w:tcW w:w="2518" w:type="dxa"/>
          </w:tcPr>
          <w:p w:rsidR="009015D0" w:rsidRPr="00963B21" w:rsidRDefault="009015D0" w:rsidP="00963B21">
            <w:r w:rsidRPr="00963B21">
              <w:t>1. Qualification</w:t>
            </w:r>
          </w:p>
        </w:tc>
        <w:tc>
          <w:tcPr>
            <w:tcW w:w="6724" w:type="dxa"/>
          </w:tcPr>
          <w:p w:rsidR="009015D0" w:rsidRPr="00963B21" w:rsidRDefault="009015D0" w:rsidP="00655B52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963B21">
              <w:t>QTS status and subject qualification</w:t>
            </w:r>
            <w:r w:rsidR="00655B52">
              <w:t>.</w:t>
            </w:r>
          </w:p>
          <w:p w:rsidR="002201CF" w:rsidRPr="00963B21" w:rsidRDefault="002201CF" w:rsidP="00655B52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963B21">
              <w:t xml:space="preserve">Degree in </w:t>
            </w:r>
            <w:r w:rsidR="00A93F97">
              <w:t>English.</w:t>
            </w:r>
          </w:p>
          <w:p w:rsidR="002201CF" w:rsidRPr="00963B21" w:rsidRDefault="002201CF" w:rsidP="00655B52">
            <w:pPr>
              <w:pStyle w:val="ListParagraph"/>
              <w:numPr>
                <w:ilvl w:val="0"/>
                <w:numId w:val="2"/>
              </w:numPr>
              <w:ind w:left="317" w:hanging="283"/>
            </w:pPr>
            <w:r w:rsidRPr="00963B21">
              <w:t xml:space="preserve">PGCE in </w:t>
            </w:r>
            <w:r w:rsidR="00A93F97">
              <w:t>English</w:t>
            </w:r>
          </w:p>
          <w:p w:rsidR="002201CF" w:rsidRDefault="002201CF" w:rsidP="00A93F97">
            <w:pPr>
              <w:pStyle w:val="ListParagraph"/>
              <w:ind w:left="317"/>
            </w:pPr>
            <w:bookmarkStart w:id="0" w:name="_GoBack"/>
            <w:bookmarkEnd w:id="0"/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655B52" w:rsidP="00963B21">
            <w:r>
              <w:t>2. Knowledge and u</w:t>
            </w:r>
            <w:r w:rsidR="009015D0" w:rsidRPr="00963B21">
              <w:t>nderstanding</w:t>
            </w:r>
          </w:p>
        </w:tc>
        <w:tc>
          <w:tcPr>
            <w:tcW w:w="6724" w:type="dxa"/>
          </w:tcPr>
          <w:p w:rsidR="009015D0" w:rsidRPr="00963B21" w:rsidRDefault="009015D0" w:rsidP="00655B52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A clear and well-thought out understanding of current educational issues, theory and practice.</w:t>
            </w:r>
          </w:p>
          <w:p w:rsidR="00702BAF" w:rsidRPr="00963B21" w:rsidRDefault="009015D0" w:rsidP="00655B52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Have a detailed knowledge of the relevant aspects of the students’ National Curriculum and other statutory</w:t>
            </w:r>
            <w:r w:rsidR="00857645" w:rsidRPr="00963B21">
              <w:t xml:space="preserve"> documentation.</w:t>
            </w:r>
          </w:p>
          <w:p w:rsidR="00702BAF" w:rsidRDefault="00702BAF" w:rsidP="00655B52">
            <w:pPr>
              <w:pStyle w:val="ListParagraph"/>
              <w:numPr>
                <w:ilvl w:val="0"/>
                <w:numId w:val="1"/>
              </w:numPr>
              <w:ind w:left="317" w:hanging="283"/>
            </w:pPr>
            <w:r w:rsidRPr="00963B21">
              <w:t>An awareness of upcoming changes in curriculum at all levels.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9015D0" w:rsidP="00963B21">
            <w:r w:rsidRPr="00963B21">
              <w:t>3. Requirements.</w:t>
            </w:r>
          </w:p>
        </w:tc>
        <w:tc>
          <w:tcPr>
            <w:tcW w:w="6724" w:type="dxa"/>
          </w:tcPr>
          <w:p w:rsidR="00E938D8" w:rsidRPr="00963B21" w:rsidRDefault="009015D0" w:rsidP="00655B52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963B21">
              <w:t>Have a secure knowledge and understanding of their specialist subject(s) equating to degree level, including the subject knowledge specified in the relevant ITT National Curricula.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963B21">
              <w:t>Understand progression in their specialised subject(s), including before their specialist age range.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963B21">
              <w:t>Cope securely with subject-related questions which students raise and know about students’ common misconceptions and mistakes in their specialist subject(s).</w:t>
            </w:r>
          </w:p>
          <w:p w:rsidR="00702BAF" w:rsidRDefault="00702BAF" w:rsidP="00655B52">
            <w:pPr>
              <w:pStyle w:val="ListParagraph"/>
              <w:numPr>
                <w:ilvl w:val="0"/>
                <w:numId w:val="3"/>
              </w:numPr>
              <w:ind w:left="317" w:hanging="283"/>
            </w:pPr>
            <w:r w:rsidRPr="00963B21">
              <w:t>The ability to teach with confidence at A-Level, if necessary, as well as at KS3 and KS4.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4</w:t>
            </w:r>
            <w:r w:rsidR="009015D0" w:rsidRPr="00963B21">
              <w:t>. Planning and setting expectations</w:t>
            </w:r>
          </w:p>
        </w:tc>
        <w:tc>
          <w:tcPr>
            <w:tcW w:w="6724" w:type="dxa"/>
          </w:tcPr>
          <w:p w:rsidR="009015D0" w:rsidRPr="00963B21" w:rsidRDefault="009015D0" w:rsidP="00655B52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Identify clear teaching objectives, content, lesson structures and sequences appropriate to the subject matter and the students being taught.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Set appropriate and demanding expectations for students’ learning and motivation. Set clear targets for students’ learning, building on prior attainment.</w:t>
            </w:r>
          </w:p>
          <w:p w:rsidR="009015D0" w:rsidRDefault="009015D0" w:rsidP="00655B52">
            <w:pPr>
              <w:pStyle w:val="ListParagraph"/>
              <w:numPr>
                <w:ilvl w:val="0"/>
                <w:numId w:val="4"/>
              </w:numPr>
              <w:ind w:left="317" w:hanging="283"/>
            </w:pPr>
            <w:r w:rsidRPr="00963B21">
              <w:t>Identify students who have special educational needs, and know where to get help in order to give positive and targeted support. Implement and keep records of individual Education Plans (IEPs).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5</w:t>
            </w:r>
            <w:r w:rsidR="009015D0" w:rsidRPr="00963B21">
              <w:t>. Teaching and managing student’s learning</w:t>
            </w:r>
          </w:p>
        </w:tc>
        <w:tc>
          <w:tcPr>
            <w:tcW w:w="6724" w:type="dxa"/>
          </w:tcPr>
          <w:p w:rsidR="009015D0" w:rsidRPr="00963B21" w:rsidRDefault="009015D0" w:rsidP="00655B52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Ensure effective teaching of whole classes, groups and individuals so that teaching objectives are met, momentum and challenge are maintained, and best use is made of teaching time.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 xml:space="preserve"> Use teaching methods which keep students engaged, including stimulating students’ intellectual curiosity, effective questioning and response, clear presentation and good use of resources.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5"/>
              </w:numPr>
              <w:ind w:left="317" w:hanging="283"/>
            </w:pPr>
            <w:r w:rsidRPr="00963B21">
              <w:t>Set high expectations for students’ behaviour, establishing and maintaining a good standard of discipline through well-focused teaching and through positive and productive relationships.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6</w:t>
            </w:r>
            <w:r w:rsidR="009015D0" w:rsidRPr="00963B21">
              <w:t>. Assessment and evaluation</w:t>
            </w:r>
          </w:p>
        </w:tc>
        <w:tc>
          <w:tcPr>
            <w:tcW w:w="6724" w:type="dxa"/>
          </w:tcPr>
          <w:p w:rsidR="009015D0" w:rsidRPr="00963B21" w:rsidRDefault="009015D0" w:rsidP="00655B52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Assess how well learning objectives have been achieved and use this assessment for future teaching.</w:t>
            </w:r>
          </w:p>
          <w:p w:rsidR="00857645" w:rsidRPr="00963B21" w:rsidRDefault="00857645" w:rsidP="00655B52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Standardise assessments in line with whole school procedures.</w:t>
            </w:r>
          </w:p>
          <w:p w:rsidR="009015D0" w:rsidRPr="00963B21" w:rsidRDefault="009015D0" w:rsidP="00655B52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lastRenderedPageBreak/>
              <w:t>Mark and monitor students’ class and homework providing constructive oral and written feedback, setting targets for students’ progress.</w:t>
            </w:r>
            <w:r w:rsidR="002201CF" w:rsidRPr="00963B21">
              <w:t xml:space="preserve"> Implement ‘improvement time’</w:t>
            </w:r>
            <w:r w:rsidR="00655B52">
              <w:t>.</w:t>
            </w:r>
          </w:p>
          <w:p w:rsidR="009015D0" w:rsidRDefault="009015D0" w:rsidP="00655B52">
            <w:pPr>
              <w:pStyle w:val="ListParagraph"/>
              <w:numPr>
                <w:ilvl w:val="0"/>
                <w:numId w:val="6"/>
              </w:numPr>
              <w:ind w:left="317" w:hanging="283"/>
            </w:pPr>
            <w:r w:rsidRPr="00963B21">
              <w:t>When applicable, understand the demands expected of students in relation to the National Curriculum and Key</w:t>
            </w:r>
            <w:r w:rsidR="00655B52">
              <w:t>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lastRenderedPageBreak/>
              <w:t>7</w:t>
            </w:r>
            <w:r w:rsidR="009015D0" w:rsidRPr="00963B21">
              <w:t>. Student achievement</w:t>
            </w:r>
          </w:p>
        </w:tc>
        <w:tc>
          <w:tcPr>
            <w:tcW w:w="6724" w:type="dxa"/>
          </w:tcPr>
          <w:p w:rsidR="009015D0" w:rsidRPr="00963B21" w:rsidRDefault="00D025EB" w:rsidP="00655B52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Secure progress towards student targets</w:t>
            </w:r>
            <w:r w:rsidR="00857645" w:rsidRPr="00963B21">
              <w:t xml:space="preserve"> (generated by SISRA)</w:t>
            </w:r>
            <w:r w:rsidR="00655B52">
              <w:t>.</w:t>
            </w:r>
          </w:p>
          <w:p w:rsidR="002201CF" w:rsidRDefault="002201CF" w:rsidP="00655B52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 the significance of KS2 data and projecting this forward to ensure pupils make better than expected progress (4-5 levels)</w:t>
            </w:r>
            <w:r w:rsidR="00655B52">
              <w:t>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8</w:t>
            </w:r>
            <w:r w:rsidR="00D025EB" w:rsidRPr="00963B21">
              <w:t>. Relations with parents and the wider community</w:t>
            </w:r>
          </w:p>
        </w:tc>
        <w:tc>
          <w:tcPr>
            <w:tcW w:w="6724" w:type="dxa"/>
          </w:tcPr>
          <w:p w:rsidR="00D025EB" w:rsidRPr="00963B21" w:rsidRDefault="00D025EB" w:rsidP="00655B52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Know how to prepare and present informative reports to parents.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Recognise that learning takes place outside the school context and provide opportunities to develop students’ understanding by relating their learning to real and work-related examples.</w:t>
            </w:r>
          </w:p>
          <w:p w:rsidR="009015D0" w:rsidRDefault="00D025EB" w:rsidP="00655B52">
            <w:pPr>
              <w:pStyle w:val="ListParagraph"/>
              <w:numPr>
                <w:ilvl w:val="0"/>
                <w:numId w:val="7"/>
              </w:numPr>
              <w:ind w:left="317" w:hanging="283"/>
            </w:pPr>
            <w:r w:rsidRPr="00963B21">
              <w:t>Understand the need to liaise with agencies responsible for students’ welfare.</w:t>
            </w:r>
          </w:p>
          <w:p w:rsidR="00655B52" w:rsidRPr="00963B21" w:rsidRDefault="00655B52" w:rsidP="00655B52">
            <w:pPr>
              <w:ind w:left="34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9</w:t>
            </w:r>
            <w:r w:rsidR="00D025EB" w:rsidRPr="00963B21">
              <w:t>. Managing own performance and professional development</w:t>
            </w:r>
          </w:p>
        </w:tc>
        <w:tc>
          <w:tcPr>
            <w:tcW w:w="6724" w:type="dxa"/>
          </w:tcPr>
          <w:p w:rsidR="00D025EB" w:rsidRPr="00963B21" w:rsidRDefault="00D025EB" w:rsidP="00655B5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Understand the need to take responsibility for their own professional development and to keep up to date with research and developments in pedagogy and in the subjects they teach.</w:t>
            </w:r>
            <w:r w:rsidR="00660C06" w:rsidRPr="00963B21">
              <w:t xml:space="preserve"> (BlueSky)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Understand their professional responsibilities in relation to school policies and practices.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Set a good example to the students they teach in their presentation and their personal conduct.</w:t>
            </w:r>
          </w:p>
          <w:p w:rsidR="009015D0" w:rsidRPr="00963B21" w:rsidRDefault="00D025EB" w:rsidP="00655B5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Evaluate their own teaching critically and use this to improve their effectiveness</w:t>
            </w:r>
            <w:r w:rsidR="00655B52">
              <w:t>.</w:t>
            </w:r>
          </w:p>
          <w:p w:rsidR="00660C06" w:rsidRDefault="00660C06" w:rsidP="00655B52">
            <w:pPr>
              <w:pStyle w:val="ListParagraph"/>
              <w:numPr>
                <w:ilvl w:val="0"/>
                <w:numId w:val="8"/>
              </w:numPr>
              <w:ind w:left="317" w:hanging="283"/>
            </w:pPr>
            <w:r w:rsidRPr="00963B21">
              <w:t>Attend appropriate CPD/Twilights</w:t>
            </w:r>
            <w:r w:rsidR="00655B52">
              <w:t>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t>10</w:t>
            </w:r>
            <w:r w:rsidR="00D025EB" w:rsidRPr="00963B21">
              <w:t>. Managing and developing staff and other adults</w:t>
            </w:r>
          </w:p>
        </w:tc>
        <w:tc>
          <w:tcPr>
            <w:tcW w:w="6724" w:type="dxa"/>
          </w:tcPr>
          <w:p w:rsidR="009015D0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Establish effective working relationships with professional colleagues including, where applicable, associate staff.</w:t>
            </w: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1</w:t>
            </w:r>
            <w:r w:rsidRPr="00963B21">
              <w:t>. Managing resources</w:t>
            </w:r>
          </w:p>
        </w:tc>
        <w:tc>
          <w:tcPr>
            <w:tcW w:w="6724" w:type="dxa"/>
          </w:tcPr>
          <w:p w:rsidR="009015D0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Selec</w:t>
            </w:r>
            <w:r w:rsidR="00857645" w:rsidRPr="00963B21">
              <w:t xml:space="preserve">t and make good use of </w:t>
            </w:r>
            <w:r w:rsidR="002C1D17">
              <w:t xml:space="preserve">Class charts </w:t>
            </w:r>
            <w:r w:rsidRPr="00963B21">
              <w:t>and other resources</w:t>
            </w:r>
            <w:r w:rsidR="00660C06" w:rsidRPr="00963B21">
              <w:t xml:space="preserve"> (ultimately keep up to date with new technology)</w:t>
            </w:r>
            <w:r w:rsidR="00655B52">
              <w:t>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2</w:t>
            </w:r>
            <w:r w:rsidRPr="00963B21">
              <w:t>. Other attributes considered desirable at Cardinal Heenan High School</w:t>
            </w:r>
          </w:p>
        </w:tc>
        <w:tc>
          <w:tcPr>
            <w:tcW w:w="6724" w:type="dxa"/>
          </w:tcPr>
          <w:p w:rsidR="00857645" w:rsidRPr="00963B21" w:rsidRDefault="00857645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Have a positive outlook in general.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record of excellent attendance and punctuality.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 xml:space="preserve"> Excellent written and oral communication skills, including appropriate ICT skills.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 xml:space="preserve"> The ability to work, and contribute, effectively within departmental and Year-based teams.</w:t>
            </w:r>
          </w:p>
          <w:p w:rsidR="00857645" w:rsidRPr="00963B21" w:rsidRDefault="00857645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 xml:space="preserve">Attend and contribute </w:t>
            </w:r>
            <w:r w:rsidR="00660C06" w:rsidRPr="00963B21">
              <w:t xml:space="preserve">positively to Subject/Pastoral </w:t>
            </w:r>
            <w:r w:rsidRPr="00963B21">
              <w:t>meetings.</w:t>
            </w:r>
          </w:p>
          <w:p w:rsidR="00857645" w:rsidRPr="00963B21" w:rsidRDefault="00857645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Present to Governors</w:t>
            </w:r>
            <w:r w:rsidR="00660C06" w:rsidRPr="00963B21">
              <w:t xml:space="preserve"> if require</w:t>
            </w:r>
            <w:r w:rsidRPr="00963B21">
              <w:t>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The ability to work actively and effectively with parents, governors and other stakeholders.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lastRenderedPageBreak/>
              <w:t>Flexibility and a willingness to be involved</w:t>
            </w:r>
            <w:r w:rsidR="00857645" w:rsidRPr="00963B21">
              <w:t xml:space="preserve"> in the life of Cardinal Heenan Catholic High</w:t>
            </w:r>
            <w:r w:rsidRPr="00963B21">
              <w:t xml:space="preserve"> School.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The ability to use own initiative and motivate others.</w:t>
            </w:r>
          </w:p>
          <w:p w:rsidR="009015D0" w:rsidRDefault="00D025EB" w:rsidP="00655B52">
            <w:pPr>
              <w:pStyle w:val="ListParagraph"/>
              <w:numPr>
                <w:ilvl w:val="0"/>
                <w:numId w:val="9"/>
              </w:numPr>
              <w:ind w:left="317" w:hanging="283"/>
            </w:pPr>
            <w:r w:rsidRPr="00963B21">
              <w:t>A commitment to teaching and lifelong learning, and a willingness to continue to further own learning through cont</w:t>
            </w:r>
            <w:r w:rsidR="00655B52">
              <w:t>inuing professional development.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3B77F2" w:rsidP="00963B21">
            <w:r w:rsidRPr="00963B21">
              <w:lastRenderedPageBreak/>
              <w:t>13. Teacher</w:t>
            </w:r>
          </w:p>
        </w:tc>
        <w:tc>
          <w:tcPr>
            <w:tcW w:w="6724" w:type="dxa"/>
          </w:tcPr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Commitment to implement the School’s Equal Opportunities Policies.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 developing range of successful teaching strategies.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 A secure knowledge of the importance of data as a means both to measure and to extend progress.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 A high level of organisational and planning skills.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The ability to create a stimulating visual environment for the classroom.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The ability to create a dynamic learning environment which values and enables everyone equally.</w:t>
            </w:r>
          </w:p>
          <w:p w:rsidR="00D025EB" w:rsidRPr="00963B21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 xml:space="preserve"> A commitment to the mission and aims of Cardinal Heenan Catholic School.</w:t>
            </w:r>
          </w:p>
          <w:p w:rsidR="009015D0" w:rsidRDefault="00D025EB" w:rsidP="00655B52">
            <w:pPr>
              <w:pStyle w:val="ListParagraph"/>
              <w:numPr>
                <w:ilvl w:val="0"/>
                <w:numId w:val="10"/>
              </w:numPr>
              <w:ind w:left="317" w:hanging="283"/>
            </w:pPr>
            <w:r w:rsidRPr="00963B21">
              <w:t>An awareness of equal opportunities issues generally and specifically of how they relate to this area of work.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  <w:tr w:rsidR="009015D0" w:rsidRPr="00963B21" w:rsidTr="009015D0">
        <w:tc>
          <w:tcPr>
            <w:tcW w:w="2518" w:type="dxa"/>
          </w:tcPr>
          <w:p w:rsidR="009015D0" w:rsidRPr="00963B21" w:rsidRDefault="00D025EB" w:rsidP="00963B21">
            <w:r w:rsidRPr="00963B21">
              <w:t>1</w:t>
            </w:r>
            <w:r w:rsidR="003B77F2" w:rsidRPr="00963B21">
              <w:t>4</w:t>
            </w:r>
            <w:r w:rsidRPr="00963B21">
              <w:t>. Loyalty</w:t>
            </w:r>
          </w:p>
        </w:tc>
        <w:tc>
          <w:tcPr>
            <w:tcW w:w="6724" w:type="dxa"/>
          </w:tcPr>
          <w:p w:rsidR="00D025EB" w:rsidRPr="00963B21" w:rsidRDefault="00857645" w:rsidP="00655B5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 w:rsidRPr="00963B21">
              <w:t xml:space="preserve">At a time of </w:t>
            </w:r>
            <w:r w:rsidR="00D025EB" w:rsidRPr="00963B21">
              <w:t xml:space="preserve">change within the school, to be successful we need staff who are loyal and committed. </w:t>
            </w:r>
          </w:p>
          <w:p w:rsidR="009015D0" w:rsidRDefault="00D025EB" w:rsidP="00655B52">
            <w:pPr>
              <w:pStyle w:val="ListParagraph"/>
              <w:numPr>
                <w:ilvl w:val="0"/>
                <w:numId w:val="11"/>
              </w:numPr>
              <w:ind w:left="317" w:hanging="283"/>
            </w:pPr>
            <w:r w:rsidRPr="00963B21">
              <w:t xml:space="preserve">Loyalty to our students </w:t>
            </w:r>
            <w:r w:rsidR="00660C06" w:rsidRPr="00963B21">
              <w:t>and the school community</w:t>
            </w:r>
            <w:r w:rsidR="00655B52">
              <w:t>.</w:t>
            </w:r>
          </w:p>
          <w:p w:rsidR="00655B52" w:rsidRPr="00963B21" w:rsidRDefault="00655B52" w:rsidP="00655B52">
            <w:pPr>
              <w:pStyle w:val="ListParagraph"/>
              <w:ind w:left="317"/>
            </w:pPr>
          </w:p>
        </w:tc>
      </w:tr>
    </w:tbl>
    <w:p w:rsidR="009015D0" w:rsidRPr="00963B21" w:rsidRDefault="009015D0" w:rsidP="00963B21">
      <w:pPr>
        <w:spacing w:after="0" w:line="240" w:lineRule="auto"/>
      </w:pPr>
    </w:p>
    <w:sectPr w:rsidR="009015D0" w:rsidRPr="00963B21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80A" w:rsidRDefault="00FF180A" w:rsidP="00FF180A">
      <w:pPr>
        <w:spacing w:after="0" w:line="240" w:lineRule="auto"/>
      </w:pPr>
      <w:r>
        <w:separator/>
      </w:r>
    </w:p>
  </w:endnote>
  <w:endnote w:type="continuationSeparator" w:id="0">
    <w:p w:rsidR="00FF180A" w:rsidRDefault="00FF180A" w:rsidP="00FF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80A" w:rsidRDefault="00FF180A" w:rsidP="00FF180A">
      <w:pPr>
        <w:spacing w:after="0" w:line="240" w:lineRule="auto"/>
      </w:pPr>
      <w:r>
        <w:separator/>
      </w:r>
    </w:p>
  </w:footnote>
  <w:footnote w:type="continuationSeparator" w:id="0">
    <w:p w:rsidR="00FF180A" w:rsidRDefault="00FF180A" w:rsidP="00FF1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80A" w:rsidRPr="00FF180A" w:rsidRDefault="00FF180A" w:rsidP="00FF180A">
    <w:pPr>
      <w:tabs>
        <w:tab w:val="left" w:pos="6096"/>
      </w:tabs>
      <w:jc w:val="center"/>
      <w:rPr>
        <w:rFonts w:ascii="Calibri" w:eastAsia="Calibri" w:hAnsi="Calibri" w:cs="Times New Roman"/>
        <w:b/>
        <w:szCs w:val="32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-266700</wp:posOffset>
          </wp:positionH>
          <wp:positionV relativeFrom="paragraph">
            <wp:posOffset>-83185</wp:posOffset>
          </wp:positionV>
          <wp:extent cx="957580" cy="947420"/>
          <wp:effectExtent l="0" t="0" r="0" b="5080"/>
          <wp:wrapThrough wrapText="bothSides">
            <wp:wrapPolygon edited="0">
              <wp:start x="0" y="0"/>
              <wp:lineTo x="0" y="21282"/>
              <wp:lineTo x="21056" y="21282"/>
              <wp:lineTo x="21056" y="0"/>
              <wp:lineTo x="0" y="0"/>
            </wp:wrapPolygon>
          </wp:wrapThrough>
          <wp:docPr id="1" name="Picture 1" descr="Description: Description: Pictur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ictur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54" t="3775" r="3474" b="3021"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947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F180A">
      <w:rPr>
        <w:rFonts w:ascii="Calibri" w:eastAsia="Calibri" w:hAnsi="Calibri" w:cs="Times New Roman"/>
        <w:b/>
        <w:szCs w:val="32"/>
      </w:rPr>
      <w:t>‘SAFER SCHOOL, SAFER CULTURE’</w:t>
    </w:r>
  </w:p>
  <w:p w:rsidR="00FF180A" w:rsidRPr="00FF180A" w:rsidRDefault="00FF180A" w:rsidP="00FF180A">
    <w:pPr>
      <w:widowControl w:val="0"/>
      <w:ind w:left="720" w:firstLine="720"/>
      <w:rPr>
        <w:rFonts w:ascii="Century Gothic" w:eastAsia="Calibri" w:hAnsi="Century Gothic" w:cs="Times New Roman"/>
        <w:b/>
        <w:bCs/>
        <w:sz w:val="28"/>
        <w:szCs w:val="28"/>
        <w:lang w:val="en-US"/>
      </w:rPr>
    </w:pPr>
    <w:r w:rsidRPr="00FF180A">
      <w:rPr>
        <w:rFonts w:ascii="Century Gothic" w:eastAsia="Calibri" w:hAnsi="Century Gothic" w:cs="Times New Roman"/>
        <w:b/>
        <w:bCs/>
        <w:sz w:val="28"/>
        <w:szCs w:val="28"/>
        <w:lang w:val="en-US"/>
      </w:rPr>
      <w:t xml:space="preserve">      Cardinal Heenan Catholic High School</w:t>
    </w:r>
  </w:p>
  <w:p w:rsidR="00FF180A" w:rsidRPr="00FF180A" w:rsidRDefault="00FF180A" w:rsidP="00FF180A">
    <w:pPr>
      <w:jc w:val="center"/>
      <w:rPr>
        <w:rFonts w:ascii="Trebuchet MS" w:eastAsia="Calibri" w:hAnsi="Trebuchet MS" w:cs="Times New Roman"/>
        <w:sz w:val="24"/>
        <w:szCs w:val="24"/>
      </w:rPr>
    </w:pPr>
    <w:r w:rsidRPr="00FF180A">
      <w:rPr>
        <w:rFonts w:ascii="Trebuchet MS" w:eastAsia="Calibri" w:hAnsi="Trebuchet MS" w:cs="Times New Roman"/>
        <w:sz w:val="24"/>
        <w:szCs w:val="24"/>
      </w:rPr>
      <w:t>“RESPECT, BELIEVE, ACHIEVE.”</w:t>
    </w:r>
  </w:p>
  <w:p w:rsidR="00FF180A" w:rsidRDefault="00FF18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A6053"/>
    <w:multiLevelType w:val="hybridMultilevel"/>
    <w:tmpl w:val="2C8206B6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27A7BA5"/>
    <w:multiLevelType w:val="hybridMultilevel"/>
    <w:tmpl w:val="798A3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5485B"/>
    <w:multiLevelType w:val="hybridMultilevel"/>
    <w:tmpl w:val="1BDAD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A2242"/>
    <w:multiLevelType w:val="hybridMultilevel"/>
    <w:tmpl w:val="EB641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B02AE"/>
    <w:multiLevelType w:val="hybridMultilevel"/>
    <w:tmpl w:val="FEF83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925A9"/>
    <w:multiLevelType w:val="hybridMultilevel"/>
    <w:tmpl w:val="DB68A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E40AFB"/>
    <w:multiLevelType w:val="hybridMultilevel"/>
    <w:tmpl w:val="CA4C4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D34A98"/>
    <w:multiLevelType w:val="hybridMultilevel"/>
    <w:tmpl w:val="F970CB4C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A84205A"/>
    <w:multiLevelType w:val="hybridMultilevel"/>
    <w:tmpl w:val="F33E2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7D0"/>
    <w:multiLevelType w:val="hybridMultilevel"/>
    <w:tmpl w:val="78E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5E7B1E"/>
    <w:multiLevelType w:val="hybridMultilevel"/>
    <w:tmpl w:val="F42CD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5D0"/>
    <w:rsid w:val="00094AC3"/>
    <w:rsid w:val="001649E3"/>
    <w:rsid w:val="002201CF"/>
    <w:rsid w:val="002C1D17"/>
    <w:rsid w:val="003B77F2"/>
    <w:rsid w:val="00655B52"/>
    <w:rsid w:val="00660C06"/>
    <w:rsid w:val="00702BAF"/>
    <w:rsid w:val="007B4647"/>
    <w:rsid w:val="00857645"/>
    <w:rsid w:val="009015D0"/>
    <w:rsid w:val="00963B21"/>
    <w:rsid w:val="00A93F97"/>
    <w:rsid w:val="00A979F3"/>
    <w:rsid w:val="00AF463E"/>
    <w:rsid w:val="00D025EB"/>
    <w:rsid w:val="00D74234"/>
    <w:rsid w:val="00E938D8"/>
    <w:rsid w:val="00FF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D831F0"/>
  <w15:docId w15:val="{EF89B40B-28D5-4FE6-93A8-2BFD41B7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1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015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2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80A"/>
  </w:style>
  <w:style w:type="paragraph" w:styleId="Footer">
    <w:name w:val="footer"/>
    <w:basedOn w:val="Normal"/>
    <w:link w:val="FooterChar"/>
    <w:uiPriority w:val="99"/>
    <w:unhideWhenUsed/>
    <w:rsid w:val="00FF18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849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BSF Schools</Company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Smyth, Karen</dc:creator>
  <cp:lastModifiedBy>Lynn Lewington</cp:lastModifiedBy>
  <cp:revision>2</cp:revision>
  <cp:lastPrinted>2014-02-19T14:04:00Z</cp:lastPrinted>
  <dcterms:created xsi:type="dcterms:W3CDTF">2023-03-16T13:50:00Z</dcterms:created>
  <dcterms:modified xsi:type="dcterms:W3CDTF">2023-03-16T13:50:00Z</dcterms:modified>
</cp:coreProperties>
</file>