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3D40" w14:textId="77777777" w:rsidR="00F775BF" w:rsidRPr="00F775BF" w:rsidRDefault="00F775BF" w:rsidP="00F775BF">
      <w:pPr>
        <w:pStyle w:val="introparagraph"/>
        <w:spacing w:before="0" w:beforeAutospacing="0" w:after="0" w:afterAutospacing="0"/>
        <w:textAlignment w:val="baseline"/>
        <w:rPr>
          <w:rFonts w:ascii="Helvetica" w:hAnsi="Helvetica" w:cs="Arial"/>
          <w:color w:val="222222"/>
        </w:rPr>
      </w:pPr>
    </w:p>
    <w:p w14:paraId="02DAACEE" w14:textId="56E68CB2" w:rsidR="006C58B1" w:rsidRDefault="006C58B1" w:rsidP="006C58B1">
      <w:pPr>
        <w:spacing w:before="100" w:beforeAutospacing="1" w:after="100" w:afterAutospacing="1"/>
        <w:jc w:val="right"/>
        <w:rPr>
          <w:rStyle w:val="Strong"/>
        </w:rPr>
      </w:pPr>
      <w:r>
        <w:rPr>
          <w:rStyle w:val="Strong"/>
        </w:rPr>
        <w:t>May 2025</w:t>
      </w:r>
    </w:p>
    <w:p w14:paraId="7FC69F55" w14:textId="77777777" w:rsidR="006C58B1" w:rsidRDefault="006C58B1" w:rsidP="006C58B1">
      <w:pPr>
        <w:spacing w:before="100" w:beforeAutospacing="1" w:after="100" w:afterAutospacing="1"/>
        <w:rPr>
          <w:rStyle w:val="Strong"/>
        </w:rPr>
      </w:pPr>
    </w:p>
    <w:p w14:paraId="670DB32A" w14:textId="696FC432" w:rsidR="006C58B1" w:rsidRDefault="006C58B1" w:rsidP="006C58B1">
      <w:pPr>
        <w:spacing w:before="100" w:beforeAutospacing="1" w:after="100" w:afterAutospacing="1"/>
      </w:pPr>
      <w:r>
        <w:rPr>
          <w:rStyle w:val="Strong"/>
        </w:rPr>
        <w:t>Dear Applicant,</w:t>
      </w:r>
    </w:p>
    <w:p w14:paraId="139F4666" w14:textId="77777777" w:rsidR="006C58B1" w:rsidRDefault="006C58B1" w:rsidP="006C58B1">
      <w:pPr>
        <w:spacing w:before="100" w:beforeAutospacing="1" w:after="100" w:afterAutospacing="1"/>
      </w:pPr>
      <w:r>
        <w:t xml:space="preserve">Thank you for your interest in joining </w:t>
      </w:r>
      <w:r>
        <w:rPr>
          <w:rStyle w:val="Strong"/>
        </w:rPr>
        <w:t>Haringey Learning Partnership</w:t>
      </w:r>
      <w:r>
        <w:t>.</w:t>
      </w:r>
    </w:p>
    <w:p w14:paraId="605C7F5C" w14:textId="33FE41BA" w:rsidR="006C58B1" w:rsidRDefault="006C58B1" w:rsidP="006C58B1">
      <w:pPr>
        <w:spacing w:before="100" w:beforeAutospacing="1" w:after="100" w:afterAutospacing="1"/>
      </w:pPr>
      <w:r>
        <w:t xml:space="preserve">This is a truly exciting moment to become part of our community. In </w:t>
      </w:r>
      <w:r>
        <w:rPr>
          <w:rStyle w:val="Strong"/>
        </w:rPr>
        <w:t>January 2025</w:t>
      </w:r>
      <w:r>
        <w:t xml:space="preserve">, we were proud to be judged </w:t>
      </w:r>
      <w:r>
        <w:rPr>
          <w:rStyle w:val="Strong"/>
        </w:rPr>
        <w:t>Outstanding in all areas</w:t>
      </w:r>
      <w:r>
        <w:t xml:space="preserve"> by Ofsted — recognition of the exceptional work our staff do every day to transform the lives of young people in our care. Inspectors praised our “expertly designed curriculum,” “relentless ambition for every pupil,” and the way we foster “warm, respectful relationships.” You can read the full report here:</w:t>
      </w:r>
      <w:r>
        <w:t xml:space="preserve"> </w:t>
      </w:r>
      <w:r>
        <w:br/>
      </w:r>
      <w:r>
        <w:rPr>
          <w:rFonts w:ascii="Segoe UI Emoji" w:hAnsi="Segoe UI Emoji" w:cs="Segoe UI Emoji"/>
        </w:rPr>
        <w:t>🔗</w:t>
      </w:r>
      <w:r>
        <w:t xml:space="preserve"> </w:t>
      </w:r>
      <w:hyperlink r:id="rId6" w:tgtFrame="_new" w:history="1">
        <w:r>
          <w:rPr>
            <w:rStyle w:val="Hyperlink"/>
          </w:rPr>
          <w:t>HLP Ofsted Report – January 2025</w:t>
        </w:r>
      </w:hyperlink>
    </w:p>
    <w:p w14:paraId="578ED120" w14:textId="77777777" w:rsidR="006C58B1" w:rsidRDefault="006C58B1" w:rsidP="006C58B1">
      <w:pPr>
        <w:spacing w:before="100" w:beforeAutospacing="1" w:after="100" w:afterAutospacing="1"/>
      </w:pPr>
      <w:r>
        <w:t xml:space="preserve">We are proud to be at the forefront of </w:t>
      </w:r>
      <w:r>
        <w:rPr>
          <w:rStyle w:val="Strong"/>
        </w:rPr>
        <w:t>alternative provision nationally</w:t>
      </w:r>
      <w:r>
        <w:t xml:space="preserve">, with outcomes that consistently </w:t>
      </w:r>
      <w:r>
        <w:rPr>
          <w:rStyle w:val="Strong"/>
        </w:rPr>
        <w:t>exceed national averages</w:t>
      </w:r>
      <w:r>
        <w:t xml:space="preserve">, including progress, reintegration to mainstream, and post-16 destinations. Our model is driven by a trauma-informed, nurturing approach underpinned by </w:t>
      </w:r>
      <w:r>
        <w:rPr>
          <w:rStyle w:val="Strong"/>
        </w:rPr>
        <w:t>unapologetically high expectations</w:t>
      </w:r>
      <w:r>
        <w:t xml:space="preserve"> — for behaviour, for academic progress, and for each young person’s potential.</w:t>
      </w:r>
    </w:p>
    <w:p w14:paraId="1CF99743" w14:textId="77777777" w:rsidR="006C58B1" w:rsidRDefault="006C58B1" w:rsidP="006C58B1">
      <w:pPr>
        <w:spacing w:before="100" w:beforeAutospacing="1" w:after="100" w:afterAutospacing="1"/>
      </w:pPr>
      <w:r>
        <w:t>Many of our students join us after experiencing disruption or disconnection from education — often arriving with low self-esteem and uncertain futures. Our work is to reconnect them with a sense of belonging, purpose, and possibility. Whether they return successfully to mainstream education or complete Year 11 with us, we ensure they leave prepared to thrive in the next stage of life.</w:t>
      </w:r>
    </w:p>
    <w:p w14:paraId="2E2CA8A0" w14:textId="77777777" w:rsidR="006C58B1" w:rsidRDefault="006C58B1" w:rsidP="006C58B1">
      <w:pPr>
        <w:spacing w:before="100" w:beforeAutospacing="1" w:after="100" w:afterAutospacing="1"/>
      </w:pPr>
      <w:r>
        <w:t xml:space="preserve">We are also proud of our commitment to </w:t>
      </w:r>
      <w:r>
        <w:rPr>
          <w:rStyle w:val="Strong"/>
        </w:rPr>
        <w:t>Equity, Diversity and Inclusion</w:t>
      </w:r>
      <w:r>
        <w:t xml:space="preserve">, and to fostering a workplace culture that actively challenges discrimination, centres anti-racism, and values the diverse identities and experiences of both staff and students. </w:t>
      </w:r>
      <w:r>
        <w:rPr>
          <w:rStyle w:val="Strong"/>
        </w:rPr>
        <w:t>Staff wellbeing</w:t>
      </w:r>
      <w:r>
        <w:t xml:space="preserve"> is not a token gesture — it’s central to our leadership ethos and woven into our day-to-day decision-making.</w:t>
      </w:r>
    </w:p>
    <w:p w14:paraId="00A31CE8" w14:textId="77777777" w:rsidR="006C58B1" w:rsidRDefault="006C58B1" w:rsidP="006C58B1">
      <w:pPr>
        <w:spacing w:before="100" w:beforeAutospacing="1" w:after="100" w:afterAutospacing="1"/>
      </w:pPr>
      <w:r>
        <w:t xml:space="preserve">We welcome applications from both </w:t>
      </w:r>
      <w:r>
        <w:rPr>
          <w:rStyle w:val="Strong"/>
        </w:rPr>
        <w:t>mainstream and alternative provision backgrounds</w:t>
      </w:r>
      <w:r>
        <w:t>, and we value diverse perspectives that enrich our practice and culture. If you are driven by the belief that every young person — no matter their background or experiences — deserves the best from their education, then we would love to hear from you.</w:t>
      </w:r>
    </w:p>
    <w:p w14:paraId="0C989A79" w14:textId="77777777" w:rsidR="006C58B1" w:rsidRDefault="006C58B1" w:rsidP="006C58B1">
      <w:pPr>
        <w:spacing w:before="100" w:beforeAutospacing="1" w:after="100" w:afterAutospacing="1"/>
      </w:pPr>
      <w:r>
        <w:t xml:space="preserve">If you would like to arrange an informal conversation before applying, please contact </w:t>
      </w:r>
      <w:r>
        <w:rPr>
          <w:rStyle w:val="Strong"/>
        </w:rPr>
        <w:t>Gerry Robinson</w:t>
      </w:r>
      <w:r>
        <w:t xml:space="preserve"> at:</w:t>
      </w:r>
      <w:r>
        <w:br/>
      </w:r>
      <w:r>
        <w:rPr>
          <w:rFonts w:ascii="Segoe UI Emoji" w:hAnsi="Segoe UI Emoji" w:cs="Segoe UI Emoji"/>
        </w:rPr>
        <w:t>📧</w:t>
      </w:r>
      <w:r>
        <w:t xml:space="preserve"> </w:t>
      </w:r>
      <w:r>
        <w:rPr>
          <w:rStyle w:val="Strong"/>
        </w:rPr>
        <w:t>gerry.robinson@haringey.gov.uk</w:t>
      </w:r>
    </w:p>
    <w:p w14:paraId="42C4B1CE" w14:textId="149EB68A" w:rsidR="00800EE3" w:rsidRDefault="006C58B1" w:rsidP="006C58B1">
      <w:pPr>
        <w:spacing w:before="100" w:beforeAutospacing="1" w:after="100" w:afterAutospacing="1"/>
        <w:rPr>
          <w:rFonts w:ascii="Helvetica" w:hAnsi="Helvetica" w:cs="Arial"/>
          <w:color w:val="222222"/>
        </w:rPr>
      </w:pPr>
      <w:r>
        <w:t>Warm regards,</w:t>
      </w:r>
      <w:r>
        <w:br/>
      </w:r>
      <w:r w:rsidR="006508C2">
        <w:rPr>
          <w:noProof/>
        </w:rPr>
        <w:drawing>
          <wp:inline distT="0" distB="0" distL="0" distR="0" wp14:anchorId="49B64647" wp14:editId="41398B0B">
            <wp:extent cx="923925" cy="236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572" t="47176" r="21642" b="42900"/>
                    <a:stretch/>
                  </pic:blipFill>
                  <pic:spPr bwMode="auto">
                    <a:xfrm>
                      <a:off x="0" y="0"/>
                      <a:ext cx="988855" cy="252667"/>
                    </a:xfrm>
                    <a:prstGeom prst="rect">
                      <a:avLst/>
                    </a:prstGeom>
                    <a:noFill/>
                    <a:ln>
                      <a:noFill/>
                    </a:ln>
                    <a:extLst>
                      <a:ext uri="{53640926-AAD7-44D8-BBD7-CCE9431645EC}">
                        <a14:shadowObscured xmlns:a14="http://schemas.microsoft.com/office/drawing/2010/main"/>
                      </a:ext>
                    </a:extLst>
                  </pic:spPr>
                </pic:pic>
              </a:graphicData>
            </a:graphic>
          </wp:inline>
        </w:drawing>
      </w:r>
      <w:r w:rsidR="00050BCD">
        <w:rPr>
          <w:rFonts w:ascii="Helvetica" w:hAnsi="Helvetica" w:cs="Arial"/>
          <w:color w:val="222222"/>
        </w:rPr>
        <w:tab/>
      </w:r>
    </w:p>
    <w:p w14:paraId="08B76798" w14:textId="684EC708" w:rsidR="006508C2" w:rsidRPr="006C58B1" w:rsidRDefault="00F775BF" w:rsidP="006C58B1">
      <w:pPr>
        <w:pStyle w:val="NormalWeb"/>
        <w:spacing w:before="0" w:beforeAutospacing="0" w:after="0" w:afterAutospacing="0"/>
        <w:textAlignment w:val="baseline"/>
        <w:rPr>
          <w:rFonts w:asciiTheme="minorHAnsi" w:hAnsiTheme="minorHAnsi" w:cstheme="minorHAnsi"/>
          <w:color w:val="222222"/>
          <w:sz w:val="22"/>
          <w:szCs w:val="22"/>
        </w:rPr>
      </w:pPr>
      <w:r w:rsidRPr="006C58B1">
        <w:rPr>
          <w:rStyle w:val="Emphasis"/>
          <w:rFonts w:asciiTheme="minorHAnsi" w:hAnsiTheme="minorHAnsi" w:cstheme="minorHAnsi"/>
          <w:color w:val="222222"/>
          <w:sz w:val="22"/>
          <w:szCs w:val="22"/>
          <w:bdr w:val="none" w:sz="0" w:space="0" w:color="auto" w:frame="1"/>
        </w:rPr>
        <w:t>Gerry Robinson</w:t>
      </w:r>
      <w:r w:rsidR="006C58B1">
        <w:rPr>
          <w:rStyle w:val="Emphasis"/>
          <w:rFonts w:asciiTheme="minorHAnsi" w:hAnsiTheme="minorHAnsi" w:cstheme="minorHAnsi"/>
          <w:color w:val="222222"/>
          <w:sz w:val="22"/>
          <w:szCs w:val="22"/>
          <w:bdr w:val="none" w:sz="0" w:space="0" w:color="auto" w:frame="1"/>
        </w:rPr>
        <w:t xml:space="preserve">, </w:t>
      </w:r>
      <w:r w:rsidRPr="006C58B1">
        <w:rPr>
          <w:rFonts w:asciiTheme="minorHAnsi" w:hAnsiTheme="minorHAnsi" w:cstheme="minorHAnsi"/>
          <w:color w:val="222222"/>
          <w:sz w:val="22"/>
          <w:szCs w:val="22"/>
        </w:rPr>
        <w:t>Executive Headteacher </w:t>
      </w:r>
    </w:p>
    <w:p w14:paraId="201CD350" w14:textId="3C2C3DE9" w:rsidR="00511F02" w:rsidRDefault="00511F02">
      <w:bookmarkStart w:id="0" w:name="_GoBack"/>
      <w:bookmarkEnd w:id="0"/>
    </w:p>
    <w:sectPr w:rsidR="00511F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E85CE" w14:textId="77777777" w:rsidR="00F775BF" w:rsidRDefault="00F775BF" w:rsidP="00F775BF">
      <w:pPr>
        <w:spacing w:after="0" w:line="240" w:lineRule="auto"/>
      </w:pPr>
      <w:r>
        <w:separator/>
      </w:r>
    </w:p>
  </w:endnote>
  <w:endnote w:type="continuationSeparator" w:id="0">
    <w:p w14:paraId="28C44E6A" w14:textId="77777777" w:rsidR="00F775BF" w:rsidRDefault="00F775BF" w:rsidP="00F7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A542" w14:textId="055C3DE2" w:rsidR="00050BCD" w:rsidRPr="00315E75" w:rsidRDefault="006508C2" w:rsidP="006508C2">
    <w:pPr>
      <w:pStyle w:val="Footer"/>
      <w:pBdr>
        <w:top w:val="single" w:sz="4" w:space="8" w:color="4472C4" w:themeColor="accent1"/>
      </w:pBdr>
      <w:spacing w:before="360"/>
      <w:contextualSpacing/>
      <w:jc w:val="center"/>
      <w:rPr>
        <w:rFonts w:ascii="Helvetica" w:hAnsi="Helvetica"/>
        <w:noProof/>
        <w:color w:val="002060"/>
      </w:rPr>
    </w:pPr>
    <w:r w:rsidRPr="00315E75">
      <w:rPr>
        <w:rFonts w:ascii="Helvetica" w:hAnsi="Helvetica"/>
        <w:noProof/>
        <w:color w:val="002060"/>
      </w:rPr>
      <w:t>Haringey Learning 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3BA8" w14:textId="77777777" w:rsidR="00F775BF" w:rsidRDefault="00F775BF" w:rsidP="00F775BF">
      <w:pPr>
        <w:spacing w:after="0" w:line="240" w:lineRule="auto"/>
      </w:pPr>
      <w:r>
        <w:separator/>
      </w:r>
    </w:p>
  </w:footnote>
  <w:footnote w:type="continuationSeparator" w:id="0">
    <w:p w14:paraId="5BC41FF5" w14:textId="77777777" w:rsidR="00F775BF" w:rsidRDefault="00F775BF" w:rsidP="00F7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02F7" w14:textId="74149EC0" w:rsidR="00F775BF" w:rsidRDefault="00C05AAB">
    <w:pPr>
      <w:pStyle w:val="Header"/>
    </w:pPr>
    <w:r>
      <w:rPr>
        <w:noProof/>
      </w:rPr>
      <w:drawing>
        <wp:anchor distT="0" distB="0" distL="114300" distR="114300" simplePos="0" relativeHeight="251659264" behindDoc="1" locked="0" layoutInCell="1" allowOverlap="1" wp14:anchorId="561B1626" wp14:editId="4D163EB0">
          <wp:simplePos x="0" y="0"/>
          <wp:positionH relativeFrom="margin">
            <wp:posOffset>4445635</wp:posOffset>
          </wp:positionH>
          <wp:positionV relativeFrom="paragraph">
            <wp:posOffset>-287655</wp:posOffset>
          </wp:positionV>
          <wp:extent cx="1800225" cy="733425"/>
          <wp:effectExtent l="0" t="0" r="9525" b="9525"/>
          <wp:wrapTight wrapText="bothSides">
            <wp:wrapPolygon edited="0">
              <wp:start x="0" y="0"/>
              <wp:lineTo x="0" y="21319"/>
              <wp:lineTo x="21486" y="21319"/>
              <wp:lineTo x="2148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BF"/>
    <w:rsid w:val="00050BCD"/>
    <w:rsid w:val="00196C4E"/>
    <w:rsid w:val="00315E75"/>
    <w:rsid w:val="00511F02"/>
    <w:rsid w:val="006508C2"/>
    <w:rsid w:val="006C58B1"/>
    <w:rsid w:val="00800EE3"/>
    <w:rsid w:val="00853518"/>
    <w:rsid w:val="00C05AAB"/>
    <w:rsid w:val="00F775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A1288"/>
  <w15:chartTrackingRefBased/>
  <w15:docId w15:val="{591170DA-B988-4787-A80B-3EA85ADC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_paragraph"/>
    <w:basedOn w:val="Normal"/>
    <w:rsid w:val="00F775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75BF"/>
    <w:rPr>
      <w:i/>
      <w:iCs/>
    </w:rPr>
  </w:style>
  <w:style w:type="paragraph" w:styleId="NormalWeb">
    <w:name w:val="Normal (Web)"/>
    <w:basedOn w:val="Normal"/>
    <w:uiPriority w:val="99"/>
    <w:semiHidden/>
    <w:unhideWhenUsed/>
    <w:rsid w:val="00F775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77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5BF"/>
  </w:style>
  <w:style w:type="paragraph" w:styleId="Footer">
    <w:name w:val="footer"/>
    <w:basedOn w:val="Normal"/>
    <w:link w:val="FooterChar"/>
    <w:uiPriority w:val="99"/>
    <w:unhideWhenUsed/>
    <w:qFormat/>
    <w:rsid w:val="00F77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5BF"/>
  </w:style>
  <w:style w:type="character" w:styleId="Hyperlink">
    <w:name w:val="Hyperlink"/>
    <w:basedOn w:val="DefaultParagraphFont"/>
    <w:uiPriority w:val="99"/>
    <w:unhideWhenUsed/>
    <w:rsid w:val="00853518"/>
    <w:rPr>
      <w:color w:val="0563C1" w:themeColor="hyperlink"/>
      <w:u w:val="single"/>
    </w:rPr>
  </w:style>
  <w:style w:type="character" w:styleId="UnresolvedMention">
    <w:name w:val="Unresolved Mention"/>
    <w:basedOn w:val="DefaultParagraphFont"/>
    <w:uiPriority w:val="99"/>
    <w:semiHidden/>
    <w:unhideWhenUsed/>
    <w:rsid w:val="00853518"/>
    <w:rPr>
      <w:color w:val="605E5C"/>
      <w:shd w:val="clear" w:color="auto" w:fill="E1DFDD"/>
    </w:rPr>
  </w:style>
  <w:style w:type="character" w:styleId="Strong">
    <w:name w:val="Strong"/>
    <w:basedOn w:val="DefaultParagraphFont"/>
    <w:uiPriority w:val="22"/>
    <w:qFormat/>
    <w:rsid w:val="006C5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935639">
      <w:bodyDiv w:val="1"/>
      <w:marLeft w:val="0"/>
      <w:marRight w:val="0"/>
      <w:marTop w:val="0"/>
      <w:marBottom w:val="0"/>
      <w:divBdr>
        <w:top w:val="none" w:sz="0" w:space="0" w:color="auto"/>
        <w:left w:val="none" w:sz="0" w:space="0" w:color="auto"/>
        <w:bottom w:val="none" w:sz="0" w:space="0" w:color="auto"/>
        <w:right w:val="none" w:sz="0" w:space="0" w:color="auto"/>
      </w:divBdr>
    </w:div>
    <w:div w:id="20827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rts.ofsted.gov.uk/provider/22/13158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Haringey Learning Partnership</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Haringey Learning Partnership</dc:title>
  <dc:subject/>
  <dc:creator>Gerry Robinson</dc:creator>
  <cp:keywords/>
  <dc:description/>
  <cp:lastModifiedBy>Gerry Robinson</cp:lastModifiedBy>
  <cp:revision>2</cp:revision>
  <dcterms:created xsi:type="dcterms:W3CDTF">2025-05-04T15:57:00Z</dcterms:created>
  <dcterms:modified xsi:type="dcterms:W3CDTF">2025-05-04T15:57:00Z</dcterms:modified>
</cp:coreProperties>
</file>