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1D4314" w14:textId="77777777" w:rsidR="00A5389E" w:rsidRPr="00873A5C" w:rsidRDefault="00A5389E" w:rsidP="00A5389E">
      <w:pPr>
        <w:jc w:val="center"/>
        <w:rPr>
          <w:rFonts w:cs="Calibri"/>
          <w:sz w:val="22"/>
          <w:szCs w:val="22"/>
        </w:rPr>
      </w:pPr>
      <w:r w:rsidRPr="00873A5C">
        <w:rPr>
          <w:rFonts w:cs="Calibri"/>
          <w:sz w:val="22"/>
          <w:szCs w:val="22"/>
        </w:rPr>
        <w:t>The Trustees are looking to recruit to the post of</w:t>
      </w:r>
    </w:p>
    <w:p w14:paraId="41A30672" w14:textId="77777777" w:rsidR="00A5389E" w:rsidRPr="00873A5C" w:rsidRDefault="00A5389E" w:rsidP="00A5389E">
      <w:pPr>
        <w:jc w:val="center"/>
        <w:rPr>
          <w:rFonts w:cs="Calibri"/>
          <w:sz w:val="22"/>
          <w:szCs w:val="22"/>
        </w:rPr>
      </w:pPr>
      <w:r w:rsidRPr="00873A5C">
        <w:rPr>
          <w:rFonts w:cs="Calibri"/>
          <w:b/>
          <w:bCs/>
          <w:sz w:val="22"/>
          <w:szCs w:val="22"/>
        </w:rPr>
        <w:t>Estates Manager</w:t>
      </w:r>
    </w:p>
    <w:p w14:paraId="263B1563" w14:textId="77777777" w:rsidR="00A5389E" w:rsidRPr="00873A5C" w:rsidRDefault="00A5389E" w:rsidP="00A5389E">
      <w:pPr>
        <w:jc w:val="center"/>
        <w:rPr>
          <w:rFonts w:cs="Calibri"/>
          <w:sz w:val="22"/>
          <w:szCs w:val="22"/>
        </w:rPr>
      </w:pPr>
      <w:bookmarkStart w:id="0" w:name="x_x__Hlk83896577"/>
      <w:r w:rsidRPr="00873A5C">
        <w:rPr>
          <w:rFonts w:cs="Calibri"/>
          <w:sz w:val="22"/>
          <w:szCs w:val="22"/>
        </w:rPr>
        <w:t>NJC Points 37-40</w:t>
      </w:r>
      <w:bookmarkEnd w:id="0"/>
    </w:p>
    <w:p w14:paraId="43B045DD" w14:textId="77777777" w:rsidR="00A5389E" w:rsidRPr="00873A5C" w:rsidRDefault="00A5389E" w:rsidP="00A5389E">
      <w:pPr>
        <w:jc w:val="center"/>
        <w:rPr>
          <w:rFonts w:cs="Calibri"/>
          <w:sz w:val="22"/>
          <w:szCs w:val="22"/>
        </w:rPr>
      </w:pPr>
      <w:r w:rsidRPr="00873A5C">
        <w:rPr>
          <w:rFonts w:cs="Calibri"/>
          <w:b/>
          <w:bCs/>
          <w:sz w:val="22"/>
          <w:szCs w:val="22"/>
        </w:rPr>
        <w:t>£48,226 - £51,356 per annum</w:t>
      </w:r>
    </w:p>
    <w:p w14:paraId="5C751363" w14:textId="77777777" w:rsidR="00A5389E" w:rsidRPr="00873A5C" w:rsidRDefault="00A5389E" w:rsidP="00A5389E">
      <w:pPr>
        <w:jc w:val="center"/>
        <w:rPr>
          <w:rFonts w:cs="Calibri"/>
          <w:sz w:val="22"/>
          <w:szCs w:val="22"/>
        </w:rPr>
      </w:pPr>
      <w:r w:rsidRPr="00873A5C">
        <w:rPr>
          <w:rFonts w:cs="Calibri"/>
          <w:sz w:val="22"/>
          <w:szCs w:val="22"/>
        </w:rPr>
        <w:t>Full Time/Full Year</w:t>
      </w:r>
    </w:p>
    <w:p w14:paraId="1275B095" w14:textId="77777777" w:rsidR="00A5389E" w:rsidRPr="00873A5C" w:rsidRDefault="00A5389E" w:rsidP="00A5389E">
      <w:pPr>
        <w:jc w:val="center"/>
        <w:rPr>
          <w:rFonts w:cs="Calibri"/>
          <w:sz w:val="22"/>
          <w:szCs w:val="22"/>
        </w:rPr>
      </w:pPr>
      <w:r w:rsidRPr="00873A5C">
        <w:rPr>
          <w:rFonts w:cs="Calibri"/>
          <w:sz w:val="22"/>
          <w:szCs w:val="22"/>
        </w:rPr>
        <w:t>Commencing as soon as possible</w:t>
      </w:r>
    </w:p>
    <w:p w14:paraId="48040205" w14:textId="77777777" w:rsidR="00A5389E" w:rsidRPr="00873A5C" w:rsidRDefault="00A5389E" w:rsidP="00A5389E">
      <w:pPr>
        <w:rPr>
          <w:rFonts w:cs="Calibri"/>
          <w:sz w:val="22"/>
          <w:szCs w:val="22"/>
        </w:rPr>
      </w:pPr>
      <w:r w:rsidRPr="00873A5C">
        <w:rPr>
          <w:rFonts w:cs="Calibri"/>
          <w:sz w:val="22"/>
          <w:szCs w:val="22"/>
        </w:rPr>
        <w:t> </w:t>
      </w:r>
    </w:p>
    <w:p w14:paraId="5CCE5501" w14:textId="77777777" w:rsidR="00A5389E" w:rsidRPr="00873A5C" w:rsidRDefault="00A5389E" w:rsidP="00A5389E">
      <w:pPr>
        <w:rPr>
          <w:rFonts w:cs="Calibri"/>
          <w:sz w:val="22"/>
          <w:szCs w:val="22"/>
        </w:rPr>
      </w:pPr>
      <w:r w:rsidRPr="00873A5C">
        <w:rPr>
          <w:rFonts w:cs="Calibri"/>
          <w:sz w:val="22"/>
          <w:szCs w:val="22"/>
        </w:rPr>
        <w:t> </w:t>
      </w:r>
    </w:p>
    <w:p w14:paraId="14A57032" w14:textId="45966609" w:rsidR="00160120" w:rsidRPr="00775AE3" w:rsidRDefault="00160120" w:rsidP="00160120">
      <w:pPr>
        <w:jc w:val="both"/>
        <w:rPr>
          <w:rFonts w:asciiTheme="minorHAnsi" w:hAnsiTheme="minorHAnsi" w:cstheme="minorHAnsi"/>
          <w:sz w:val="22"/>
          <w:szCs w:val="22"/>
        </w:rPr>
      </w:pPr>
      <w:r w:rsidRPr="00775AE3">
        <w:rPr>
          <w:rFonts w:asciiTheme="minorHAnsi" w:hAnsiTheme="minorHAnsi" w:cstheme="minorHAnsi"/>
          <w:sz w:val="22"/>
          <w:szCs w:val="22"/>
        </w:rPr>
        <w:t xml:space="preserve">New Bridge Multi-Academy Trust is a vibrant, aspirational and inclusive multi-academy trust of eight special schools and two specialist post-16 provisions across Oldham, Tameside and Rochdale. As part of the wider New Bridge Group there are also two post-19 provisions. Our settings support a wide spectrum of needs from age 4-19 and beyond. The Trust is proud to be national leaders in Special Education and has a culture of creating outstanding opportunities for all. We are at an exciting point in our development, and this role will play a key role in supporting our schools and leaders to deliver </w:t>
      </w:r>
      <w:proofErr w:type="gramStart"/>
      <w:r w:rsidRPr="00775AE3">
        <w:rPr>
          <w:rFonts w:asciiTheme="minorHAnsi" w:hAnsiTheme="minorHAnsi" w:cstheme="minorHAnsi"/>
          <w:sz w:val="22"/>
          <w:szCs w:val="22"/>
        </w:rPr>
        <w:t>high quality</w:t>
      </w:r>
      <w:proofErr w:type="gramEnd"/>
      <w:r w:rsidRPr="00775AE3">
        <w:rPr>
          <w:rFonts w:asciiTheme="minorHAnsi" w:hAnsiTheme="minorHAnsi" w:cstheme="minorHAnsi"/>
          <w:sz w:val="22"/>
          <w:szCs w:val="22"/>
        </w:rPr>
        <w:t xml:space="preserve"> education through excellent </w:t>
      </w:r>
      <w:r w:rsidR="0014476C">
        <w:rPr>
          <w:rFonts w:asciiTheme="minorHAnsi" w:hAnsiTheme="minorHAnsi" w:cstheme="minorHAnsi"/>
          <w:sz w:val="22"/>
          <w:szCs w:val="22"/>
        </w:rPr>
        <w:t>estates management</w:t>
      </w:r>
      <w:r w:rsidRPr="00775AE3">
        <w:rPr>
          <w:rFonts w:asciiTheme="minorHAnsi" w:hAnsiTheme="minorHAnsi" w:cstheme="minorHAnsi"/>
          <w:sz w:val="22"/>
          <w:szCs w:val="22"/>
        </w:rPr>
        <w:t xml:space="preserve">. </w:t>
      </w:r>
    </w:p>
    <w:p w14:paraId="72236A3B" w14:textId="77777777" w:rsidR="00160120" w:rsidRDefault="00160120" w:rsidP="00A5389E">
      <w:pPr>
        <w:rPr>
          <w:rFonts w:cs="Calibri"/>
          <w:sz w:val="22"/>
          <w:szCs w:val="22"/>
        </w:rPr>
      </w:pPr>
    </w:p>
    <w:p w14:paraId="59DE1174" w14:textId="77777777" w:rsidR="00D95D9F" w:rsidRDefault="00D95D9F" w:rsidP="00A5389E">
      <w:pPr>
        <w:rPr>
          <w:rFonts w:cs="Calibri"/>
          <w:sz w:val="22"/>
          <w:szCs w:val="22"/>
        </w:rPr>
      </w:pPr>
      <w:r w:rsidRPr="00D95D9F">
        <w:rPr>
          <w:rFonts w:cs="Calibri"/>
          <w:sz w:val="22"/>
          <w:szCs w:val="22"/>
        </w:rPr>
        <w:t xml:space="preserve">We are seeking an experienced, dynamic and values-driven Estates Manager to support the Head of Estates in the strategic and operational management of the Trust's estate across our Multi-Academy Trust. This pivotal role will ensure that all schools and provisions benefit from safe, secure, compliant, inclusive and well-maintained learning environments that enable high-quality education and positive outcomes for all pupils, including those with SEND. </w:t>
      </w:r>
    </w:p>
    <w:p w14:paraId="2467C4E2" w14:textId="77777777" w:rsidR="00D95D9F" w:rsidRDefault="00D95D9F" w:rsidP="00A5389E">
      <w:pPr>
        <w:rPr>
          <w:rFonts w:cs="Calibri"/>
          <w:sz w:val="22"/>
          <w:szCs w:val="22"/>
        </w:rPr>
      </w:pPr>
    </w:p>
    <w:p w14:paraId="729FE35F" w14:textId="3BF8C7C0" w:rsidR="00A5389E" w:rsidRPr="00873A5C" w:rsidRDefault="00D95D9F" w:rsidP="00A5389E">
      <w:pPr>
        <w:rPr>
          <w:rFonts w:cs="Calibri"/>
          <w:sz w:val="22"/>
          <w:szCs w:val="22"/>
        </w:rPr>
      </w:pPr>
      <w:r w:rsidRPr="00D95D9F">
        <w:rPr>
          <w:rFonts w:cs="Calibri"/>
          <w:sz w:val="22"/>
          <w:szCs w:val="22"/>
        </w:rPr>
        <w:t>The postholder will lead the coordination and delivery of capital projects, estate improvement programmes and asset management activities, while providing assurance on statutory compliance and supporting the development and implementation of the Trust's estates and facilities strategy. Working closely with Headteachers, School Business Managers, Premises Managers, contractors, consultants and external stakeholders, the Estates Manager will play a key role in shaping the future of the Trust's estate and supporting its continued growth and long-term strategic objectives.</w:t>
      </w:r>
      <w:r>
        <w:rPr>
          <w:rFonts w:cs="Calibri"/>
          <w:sz w:val="22"/>
          <w:szCs w:val="22"/>
        </w:rPr>
        <w:t xml:space="preserve"> </w:t>
      </w:r>
    </w:p>
    <w:p w14:paraId="7AE2B5CF" w14:textId="77777777" w:rsidR="00A5389E" w:rsidRPr="00873A5C" w:rsidRDefault="00A5389E" w:rsidP="00A5389E">
      <w:pPr>
        <w:rPr>
          <w:rFonts w:cs="Calibri"/>
          <w:sz w:val="22"/>
          <w:szCs w:val="22"/>
        </w:rPr>
      </w:pPr>
      <w:r w:rsidRPr="00873A5C">
        <w:rPr>
          <w:rFonts w:cs="Calibri"/>
          <w:sz w:val="22"/>
          <w:szCs w:val="22"/>
        </w:rPr>
        <w:t> </w:t>
      </w:r>
    </w:p>
    <w:p w14:paraId="6665C19B" w14:textId="1528DCA6" w:rsidR="00A5389E" w:rsidRDefault="00A5389E" w:rsidP="00A5389E">
      <w:pPr>
        <w:rPr>
          <w:rFonts w:cs="Calibri"/>
          <w:sz w:val="22"/>
          <w:szCs w:val="22"/>
        </w:rPr>
      </w:pPr>
      <w:r w:rsidRPr="00873A5C">
        <w:rPr>
          <w:rFonts w:cs="Calibri"/>
          <w:sz w:val="22"/>
          <w:szCs w:val="22"/>
        </w:rPr>
        <w:t xml:space="preserve">We invite applications from individuals with substantial experience of estates management, ideally already in the education or public sector. </w:t>
      </w:r>
      <w:r w:rsidR="00D95D9F">
        <w:rPr>
          <w:rFonts w:cs="Calibri"/>
          <w:sz w:val="22"/>
          <w:szCs w:val="22"/>
        </w:rPr>
        <w:t>Your key responsibilities will include:</w:t>
      </w:r>
    </w:p>
    <w:p w14:paraId="7CF6CBA7" w14:textId="77777777" w:rsidR="00873A5C" w:rsidRPr="00873A5C" w:rsidRDefault="00873A5C" w:rsidP="00A5389E">
      <w:pPr>
        <w:rPr>
          <w:rFonts w:cs="Calibri"/>
          <w:sz w:val="22"/>
          <w:szCs w:val="22"/>
        </w:rPr>
      </w:pPr>
    </w:p>
    <w:p w14:paraId="6D0B9BA4" w14:textId="77777777" w:rsidR="00D95D9F" w:rsidRPr="00D95D9F" w:rsidRDefault="00D95D9F" w:rsidP="00D95D9F">
      <w:pPr>
        <w:numPr>
          <w:ilvl w:val="0"/>
          <w:numId w:val="33"/>
        </w:numPr>
        <w:rPr>
          <w:rFonts w:cs="Calibri"/>
          <w:sz w:val="22"/>
          <w:szCs w:val="22"/>
        </w:rPr>
      </w:pPr>
      <w:r w:rsidRPr="00D95D9F">
        <w:rPr>
          <w:rFonts w:cs="Calibri"/>
          <w:sz w:val="22"/>
          <w:szCs w:val="22"/>
        </w:rPr>
        <w:t>Support the delivery of the Trust's estates strategy, ensuring safe, secure, compliant and high-quality learning environments across all schools and provisions.</w:t>
      </w:r>
    </w:p>
    <w:p w14:paraId="715EC4A8" w14:textId="77777777" w:rsidR="00D95D9F" w:rsidRPr="00D95D9F" w:rsidRDefault="00D95D9F" w:rsidP="00D95D9F">
      <w:pPr>
        <w:numPr>
          <w:ilvl w:val="0"/>
          <w:numId w:val="33"/>
        </w:numPr>
        <w:rPr>
          <w:rFonts w:cs="Calibri"/>
          <w:sz w:val="22"/>
          <w:szCs w:val="22"/>
        </w:rPr>
      </w:pPr>
      <w:r w:rsidRPr="00D95D9F">
        <w:rPr>
          <w:rFonts w:cs="Calibri"/>
          <w:sz w:val="22"/>
          <w:szCs w:val="22"/>
        </w:rPr>
        <w:t>Lead and coordinate capital projects, estate improvement programmes and planned maintenance activities, ensuring projects are delivered safely, on time and within budget.</w:t>
      </w:r>
    </w:p>
    <w:p w14:paraId="5BAB5864" w14:textId="77777777" w:rsidR="00D95D9F" w:rsidRPr="00D95D9F" w:rsidRDefault="00D95D9F" w:rsidP="00D95D9F">
      <w:pPr>
        <w:numPr>
          <w:ilvl w:val="0"/>
          <w:numId w:val="33"/>
        </w:numPr>
        <w:rPr>
          <w:rFonts w:cs="Calibri"/>
          <w:sz w:val="22"/>
          <w:szCs w:val="22"/>
        </w:rPr>
      </w:pPr>
      <w:r w:rsidRPr="00D95D9F">
        <w:rPr>
          <w:rFonts w:cs="Calibri"/>
          <w:sz w:val="22"/>
          <w:szCs w:val="22"/>
        </w:rPr>
        <w:t>Oversee statutory compliance, health and safety requirements, risk assessments, COSHH procedures, and site security systems, maintaining high standards across the Trust.</w:t>
      </w:r>
    </w:p>
    <w:p w14:paraId="576ADBCE" w14:textId="77777777" w:rsidR="00D95D9F" w:rsidRPr="00D95D9F" w:rsidRDefault="00D95D9F" w:rsidP="00D95D9F">
      <w:pPr>
        <w:numPr>
          <w:ilvl w:val="0"/>
          <w:numId w:val="33"/>
        </w:numPr>
        <w:rPr>
          <w:rFonts w:cs="Calibri"/>
          <w:sz w:val="22"/>
          <w:szCs w:val="22"/>
        </w:rPr>
      </w:pPr>
      <w:r w:rsidRPr="00D95D9F">
        <w:rPr>
          <w:rFonts w:cs="Calibri"/>
          <w:sz w:val="22"/>
          <w:szCs w:val="22"/>
        </w:rPr>
        <w:t>Manage and monitor contractors, consultants and suppliers, ensuring works are completed to specification and provide value for money.</w:t>
      </w:r>
    </w:p>
    <w:p w14:paraId="397F41C2" w14:textId="77777777" w:rsidR="00D95D9F" w:rsidRPr="00D95D9F" w:rsidRDefault="00D95D9F" w:rsidP="00D95D9F">
      <w:pPr>
        <w:numPr>
          <w:ilvl w:val="0"/>
          <w:numId w:val="33"/>
        </w:numPr>
        <w:rPr>
          <w:rFonts w:cs="Calibri"/>
          <w:sz w:val="22"/>
          <w:szCs w:val="22"/>
        </w:rPr>
      </w:pPr>
      <w:r w:rsidRPr="00D95D9F">
        <w:rPr>
          <w:rFonts w:cs="Calibri"/>
          <w:sz w:val="22"/>
          <w:szCs w:val="22"/>
        </w:rPr>
        <w:t>Maintain accurate estate, asset and compliance records, producing reports and supporting long-term estate planning and investment decisions.</w:t>
      </w:r>
    </w:p>
    <w:p w14:paraId="620A73BC" w14:textId="77777777" w:rsidR="00D95D9F" w:rsidRPr="00D95D9F" w:rsidRDefault="00D95D9F" w:rsidP="00D95D9F">
      <w:pPr>
        <w:numPr>
          <w:ilvl w:val="0"/>
          <w:numId w:val="33"/>
        </w:numPr>
        <w:rPr>
          <w:rFonts w:cs="Calibri"/>
          <w:sz w:val="22"/>
          <w:szCs w:val="22"/>
        </w:rPr>
      </w:pPr>
      <w:r w:rsidRPr="00D95D9F">
        <w:rPr>
          <w:rFonts w:cs="Calibri"/>
          <w:sz w:val="22"/>
          <w:szCs w:val="22"/>
        </w:rPr>
        <w:t>Coordinate condition surveys, estate reviews and maintenance schedules, including specialist systems and equipment where required.</w:t>
      </w:r>
    </w:p>
    <w:p w14:paraId="4606DF58" w14:textId="77777777" w:rsidR="00D95D9F" w:rsidRPr="00D95D9F" w:rsidRDefault="00D95D9F" w:rsidP="00D95D9F">
      <w:pPr>
        <w:numPr>
          <w:ilvl w:val="0"/>
          <w:numId w:val="33"/>
        </w:numPr>
        <w:rPr>
          <w:rFonts w:cs="Calibri"/>
          <w:sz w:val="22"/>
          <w:szCs w:val="22"/>
        </w:rPr>
      </w:pPr>
      <w:r w:rsidRPr="00D95D9F">
        <w:rPr>
          <w:rFonts w:cs="Calibri"/>
          <w:sz w:val="22"/>
          <w:szCs w:val="22"/>
        </w:rPr>
        <w:t>Support sustainability and climate action initiatives, identifying opportunities to improve estate performance and efficiency.</w:t>
      </w:r>
    </w:p>
    <w:p w14:paraId="10B309F7" w14:textId="77777777" w:rsidR="00D95D9F" w:rsidRPr="00D95D9F" w:rsidRDefault="00D95D9F" w:rsidP="00D95D9F">
      <w:pPr>
        <w:numPr>
          <w:ilvl w:val="0"/>
          <w:numId w:val="33"/>
        </w:numPr>
        <w:rPr>
          <w:rFonts w:cs="Calibri"/>
          <w:sz w:val="22"/>
          <w:szCs w:val="22"/>
        </w:rPr>
      </w:pPr>
      <w:r w:rsidRPr="00D95D9F">
        <w:rPr>
          <w:rFonts w:cs="Calibri"/>
          <w:sz w:val="22"/>
          <w:szCs w:val="22"/>
        </w:rPr>
        <w:t>Provide professional advice and support to school leaders, Premises Managers and other stakeholders, promoting consistent estate management standards and a safe environment for children and young people.</w:t>
      </w:r>
    </w:p>
    <w:p w14:paraId="3F91F7C9" w14:textId="77777777" w:rsidR="00D95D9F" w:rsidRPr="00D95D9F" w:rsidRDefault="00D95D9F" w:rsidP="00D95D9F">
      <w:pPr>
        <w:numPr>
          <w:ilvl w:val="0"/>
          <w:numId w:val="33"/>
        </w:numPr>
        <w:rPr>
          <w:rFonts w:cs="Calibri"/>
          <w:sz w:val="22"/>
          <w:szCs w:val="22"/>
        </w:rPr>
      </w:pPr>
      <w:r w:rsidRPr="00D95D9F">
        <w:rPr>
          <w:rFonts w:cs="Calibri"/>
          <w:sz w:val="22"/>
          <w:szCs w:val="22"/>
        </w:rPr>
        <w:t>Contribute to procurement activities, funding applications and the development of estate projects that support the Trust's strategic growth and educational objectives.</w:t>
      </w:r>
    </w:p>
    <w:p w14:paraId="5DDBB68E" w14:textId="77777777" w:rsidR="00D95D9F" w:rsidRPr="00D95D9F" w:rsidRDefault="00D95D9F" w:rsidP="00D95D9F">
      <w:pPr>
        <w:ind w:left="720"/>
        <w:rPr>
          <w:rFonts w:cs="Calibri"/>
          <w:b/>
          <w:bCs/>
          <w:sz w:val="22"/>
          <w:szCs w:val="22"/>
        </w:rPr>
      </w:pPr>
      <w:r w:rsidRPr="00D95D9F">
        <w:rPr>
          <w:rFonts w:cs="Calibri"/>
          <w:b/>
          <w:bCs/>
          <w:sz w:val="22"/>
          <w:szCs w:val="22"/>
        </w:rPr>
        <w:lastRenderedPageBreak/>
        <w:t>Why this role?</w:t>
      </w:r>
    </w:p>
    <w:p w14:paraId="50F74BF0" w14:textId="77777777" w:rsidR="00D95D9F" w:rsidRPr="00D95D9F" w:rsidRDefault="00D95D9F" w:rsidP="00D95D9F">
      <w:pPr>
        <w:ind w:left="720"/>
        <w:rPr>
          <w:rFonts w:cs="Calibri"/>
          <w:sz w:val="22"/>
          <w:szCs w:val="22"/>
        </w:rPr>
      </w:pPr>
      <w:r w:rsidRPr="00D95D9F">
        <w:rPr>
          <w:rFonts w:cs="Calibri"/>
          <w:sz w:val="22"/>
          <w:szCs w:val="22"/>
        </w:rPr>
        <w:t>This is an exciting opportunity to play a key role in shaping and developing the Trust's estate, ensuring our schools provide outstanding, inclusive and fully accessible environments in which children and young people can thrive.</w:t>
      </w:r>
    </w:p>
    <w:p w14:paraId="20A8989C" w14:textId="77777777" w:rsidR="00F3016A" w:rsidRPr="00873A5C" w:rsidRDefault="00F3016A" w:rsidP="00F3016A">
      <w:pPr>
        <w:ind w:left="720"/>
        <w:rPr>
          <w:rFonts w:cs="Calibri"/>
          <w:sz w:val="22"/>
          <w:szCs w:val="22"/>
        </w:rPr>
      </w:pPr>
    </w:p>
    <w:p w14:paraId="7FB42456" w14:textId="77777777" w:rsidR="00A5389E" w:rsidRPr="00873A5C" w:rsidRDefault="00A5389E" w:rsidP="00A5389E">
      <w:pPr>
        <w:rPr>
          <w:rFonts w:cs="Calibri"/>
          <w:sz w:val="22"/>
          <w:szCs w:val="22"/>
        </w:rPr>
      </w:pPr>
      <w:r w:rsidRPr="00873A5C">
        <w:rPr>
          <w:rFonts w:cs="Calibri"/>
          <w:sz w:val="22"/>
          <w:szCs w:val="22"/>
        </w:rPr>
        <w:t>We can offer you:</w:t>
      </w:r>
    </w:p>
    <w:p w14:paraId="3CE2FC2A" w14:textId="77777777" w:rsidR="00A5389E" w:rsidRPr="00873A5C" w:rsidRDefault="00A5389E" w:rsidP="00A5389E">
      <w:pPr>
        <w:rPr>
          <w:rFonts w:cs="Calibri"/>
          <w:sz w:val="22"/>
          <w:szCs w:val="22"/>
        </w:rPr>
      </w:pPr>
      <w:r w:rsidRPr="00873A5C">
        <w:rPr>
          <w:rFonts w:cs="Calibri"/>
          <w:sz w:val="22"/>
          <w:szCs w:val="22"/>
        </w:rPr>
        <w:t> </w:t>
      </w:r>
    </w:p>
    <w:p w14:paraId="6AF0BA16" w14:textId="77777777" w:rsidR="00A5389E" w:rsidRPr="00873A5C" w:rsidRDefault="00A5389E" w:rsidP="00A5389E">
      <w:pPr>
        <w:numPr>
          <w:ilvl w:val="0"/>
          <w:numId w:val="32"/>
        </w:numPr>
        <w:rPr>
          <w:rFonts w:cs="Calibri"/>
          <w:sz w:val="22"/>
          <w:szCs w:val="22"/>
        </w:rPr>
      </w:pPr>
      <w:r w:rsidRPr="00873A5C">
        <w:rPr>
          <w:rFonts w:cs="Calibri"/>
          <w:sz w:val="22"/>
          <w:szCs w:val="22"/>
        </w:rPr>
        <w:t>A supportive and values-led culture</w:t>
      </w:r>
    </w:p>
    <w:p w14:paraId="301FCE3C" w14:textId="77777777" w:rsidR="00A5389E" w:rsidRPr="00873A5C" w:rsidRDefault="00A5389E" w:rsidP="00A5389E">
      <w:pPr>
        <w:numPr>
          <w:ilvl w:val="0"/>
          <w:numId w:val="32"/>
        </w:numPr>
        <w:rPr>
          <w:rFonts w:cs="Calibri"/>
          <w:sz w:val="22"/>
          <w:szCs w:val="22"/>
        </w:rPr>
      </w:pPr>
      <w:r w:rsidRPr="00873A5C">
        <w:rPr>
          <w:rFonts w:cs="Calibri"/>
          <w:sz w:val="22"/>
          <w:szCs w:val="22"/>
        </w:rPr>
        <w:t>Opportunity to make a real impact across a growing trust</w:t>
      </w:r>
    </w:p>
    <w:p w14:paraId="4F37B188" w14:textId="77777777" w:rsidR="00A5389E" w:rsidRPr="00873A5C" w:rsidRDefault="00A5389E" w:rsidP="00A5389E">
      <w:pPr>
        <w:numPr>
          <w:ilvl w:val="0"/>
          <w:numId w:val="32"/>
        </w:numPr>
        <w:rPr>
          <w:rFonts w:cs="Calibri"/>
          <w:sz w:val="22"/>
          <w:szCs w:val="22"/>
        </w:rPr>
      </w:pPr>
      <w:r w:rsidRPr="00873A5C">
        <w:rPr>
          <w:rFonts w:cs="Calibri"/>
          <w:sz w:val="22"/>
          <w:szCs w:val="22"/>
        </w:rPr>
        <w:t>Flexible working arrangements</w:t>
      </w:r>
    </w:p>
    <w:p w14:paraId="26A2912A" w14:textId="77777777" w:rsidR="00A5389E" w:rsidRPr="00873A5C" w:rsidRDefault="00A5389E" w:rsidP="00A5389E">
      <w:pPr>
        <w:numPr>
          <w:ilvl w:val="0"/>
          <w:numId w:val="32"/>
        </w:numPr>
        <w:rPr>
          <w:rFonts w:cs="Calibri"/>
          <w:sz w:val="22"/>
          <w:szCs w:val="22"/>
        </w:rPr>
      </w:pPr>
      <w:r w:rsidRPr="00873A5C">
        <w:rPr>
          <w:rFonts w:cs="Calibri"/>
          <w:sz w:val="22"/>
          <w:szCs w:val="22"/>
        </w:rPr>
        <w:t>Generous annual leave and pension scheme</w:t>
      </w:r>
    </w:p>
    <w:p w14:paraId="45A7BB2B" w14:textId="77777777" w:rsidR="00A5389E" w:rsidRPr="00873A5C" w:rsidRDefault="00A5389E" w:rsidP="00A5389E">
      <w:pPr>
        <w:numPr>
          <w:ilvl w:val="0"/>
          <w:numId w:val="32"/>
        </w:numPr>
        <w:rPr>
          <w:rFonts w:cs="Calibri"/>
          <w:sz w:val="22"/>
          <w:szCs w:val="22"/>
        </w:rPr>
      </w:pPr>
      <w:proofErr w:type="gramStart"/>
      <w:r w:rsidRPr="00873A5C">
        <w:rPr>
          <w:rFonts w:cs="Calibri"/>
          <w:sz w:val="22"/>
          <w:szCs w:val="22"/>
        </w:rPr>
        <w:t>High quality</w:t>
      </w:r>
      <w:proofErr w:type="gramEnd"/>
      <w:r w:rsidRPr="00873A5C">
        <w:rPr>
          <w:rFonts w:cs="Calibri"/>
          <w:sz w:val="22"/>
          <w:szCs w:val="22"/>
        </w:rPr>
        <w:t xml:space="preserve"> continuing professional development (CPD) through our dedicated Everyone Learning Team</w:t>
      </w:r>
    </w:p>
    <w:p w14:paraId="4EC44254" w14:textId="77777777" w:rsidR="00A5389E" w:rsidRPr="00873A5C" w:rsidRDefault="00A5389E" w:rsidP="00A5389E">
      <w:pPr>
        <w:numPr>
          <w:ilvl w:val="0"/>
          <w:numId w:val="32"/>
        </w:numPr>
        <w:rPr>
          <w:rFonts w:cs="Calibri"/>
          <w:sz w:val="22"/>
          <w:szCs w:val="22"/>
        </w:rPr>
      </w:pPr>
      <w:r w:rsidRPr="00873A5C">
        <w:rPr>
          <w:rFonts w:cs="Calibri"/>
          <w:sz w:val="22"/>
          <w:szCs w:val="22"/>
        </w:rPr>
        <w:t>Hospital Saturday Fund Health Cash Plan, with discount platform and access to Perk Box</w:t>
      </w:r>
    </w:p>
    <w:p w14:paraId="5A3164F5" w14:textId="77777777" w:rsidR="00A5389E" w:rsidRPr="00873A5C" w:rsidRDefault="00A5389E" w:rsidP="00A5389E">
      <w:pPr>
        <w:numPr>
          <w:ilvl w:val="0"/>
          <w:numId w:val="32"/>
        </w:numPr>
        <w:rPr>
          <w:rFonts w:cs="Calibri"/>
          <w:sz w:val="22"/>
          <w:szCs w:val="22"/>
        </w:rPr>
      </w:pPr>
      <w:r w:rsidRPr="00873A5C">
        <w:rPr>
          <w:rFonts w:cs="Calibri"/>
          <w:sz w:val="22"/>
          <w:szCs w:val="22"/>
        </w:rPr>
        <w:t>Trust TOIL Scheme for all staff</w:t>
      </w:r>
    </w:p>
    <w:p w14:paraId="33FB000B" w14:textId="77777777" w:rsidR="00A5389E" w:rsidRPr="00873A5C" w:rsidRDefault="00A5389E" w:rsidP="00A5389E">
      <w:pPr>
        <w:numPr>
          <w:ilvl w:val="0"/>
          <w:numId w:val="32"/>
        </w:numPr>
        <w:rPr>
          <w:rFonts w:cs="Calibri"/>
          <w:sz w:val="22"/>
          <w:szCs w:val="22"/>
        </w:rPr>
      </w:pPr>
      <w:r w:rsidRPr="00873A5C">
        <w:rPr>
          <w:rFonts w:cs="Calibri"/>
          <w:sz w:val="22"/>
          <w:szCs w:val="22"/>
        </w:rPr>
        <w:t>The opportunity to be part of our thriving team, who are committed to creating meaningful futures for both our students and staff</w:t>
      </w:r>
    </w:p>
    <w:p w14:paraId="3F3D7532" w14:textId="77777777" w:rsidR="00A5389E" w:rsidRPr="00873A5C" w:rsidRDefault="00A5389E" w:rsidP="00A5389E">
      <w:pPr>
        <w:rPr>
          <w:rFonts w:cs="Calibri"/>
          <w:sz w:val="22"/>
          <w:szCs w:val="22"/>
        </w:rPr>
      </w:pPr>
      <w:r w:rsidRPr="00873A5C">
        <w:rPr>
          <w:rFonts w:cs="Calibri"/>
          <w:sz w:val="22"/>
          <w:szCs w:val="22"/>
        </w:rPr>
        <w:t> </w:t>
      </w:r>
    </w:p>
    <w:p w14:paraId="33C5D8C8" w14:textId="77777777" w:rsidR="00A5389E" w:rsidRPr="00873A5C" w:rsidRDefault="00A5389E" w:rsidP="00A5389E">
      <w:pPr>
        <w:rPr>
          <w:rFonts w:cs="Calibri"/>
          <w:sz w:val="22"/>
          <w:szCs w:val="22"/>
        </w:rPr>
      </w:pPr>
      <w:r w:rsidRPr="00873A5C">
        <w:rPr>
          <w:rFonts w:cs="Calibri"/>
          <w:b/>
          <w:bCs/>
          <w:sz w:val="22"/>
          <w:szCs w:val="22"/>
        </w:rPr>
        <w:t>New Bridge MAT is committed to safeguarding and promoting the welfare of children and applicants must have a commitment to safeguarding young people. This post is subject to a satisfactory enhanced disclosure from the Disclosure and Barring Service, and references will be sought prior to interview. For all shortlisted candidates, an online search will also be carried out as part of our due diligence in line with Keeping Children Safe in Education 2025.</w:t>
      </w:r>
    </w:p>
    <w:p w14:paraId="481A2D6C" w14:textId="77777777" w:rsidR="00A5389E" w:rsidRPr="00873A5C" w:rsidRDefault="00A5389E" w:rsidP="00A5389E">
      <w:pPr>
        <w:rPr>
          <w:rFonts w:cs="Calibri"/>
          <w:sz w:val="22"/>
          <w:szCs w:val="22"/>
        </w:rPr>
      </w:pPr>
      <w:r w:rsidRPr="00873A5C">
        <w:rPr>
          <w:rFonts w:cs="Calibri"/>
          <w:sz w:val="22"/>
          <w:szCs w:val="22"/>
        </w:rPr>
        <w:t> </w:t>
      </w:r>
    </w:p>
    <w:p w14:paraId="2F4D6DFD" w14:textId="77777777" w:rsidR="00A5389E" w:rsidRPr="00873A5C" w:rsidRDefault="00A5389E" w:rsidP="00A5389E">
      <w:pPr>
        <w:rPr>
          <w:rFonts w:asciiTheme="minorHAnsi" w:hAnsiTheme="minorHAnsi" w:cstheme="minorHAnsi"/>
          <w:sz w:val="22"/>
          <w:szCs w:val="22"/>
        </w:rPr>
      </w:pPr>
      <w:r w:rsidRPr="00873A5C">
        <w:rPr>
          <w:rFonts w:asciiTheme="minorHAnsi" w:hAnsiTheme="minorHAnsi" w:cstheme="minorHAnsi"/>
          <w:sz w:val="22"/>
          <w:szCs w:val="22"/>
        </w:rPr>
        <w:t>We strive to create a fair and inclusive workplace that is as diverse as the communities we serve. We positively welcome applications from all candidates regardless of age, disability, gender reassignment, marriage and civil partnership, pregnancy and maternity, race, religion or belief, sex and sexual orientation.</w:t>
      </w:r>
    </w:p>
    <w:p w14:paraId="48815003" w14:textId="77777777" w:rsidR="00A5389E" w:rsidRPr="00873A5C" w:rsidRDefault="00A5389E" w:rsidP="00A5389E">
      <w:pPr>
        <w:rPr>
          <w:rFonts w:cs="Calibri"/>
          <w:sz w:val="22"/>
          <w:szCs w:val="22"/>
        </w:rPr>
      </w:pPr>
    </w:p>
    <w:p w14:paraId="7D5DCE35" w14:textId="363BA2C4" w:rsidR="00A5389E" w:rsidRDefault="00A5389E" w:rsidP="00A5389E">
      <w:pPr>
        <w:rPr>
          <w:rFonts w:cs="Calibri"/>
          <w:sz w:val="22"/>
          <w:szCs w:val="22"/>
        </w:rPr>
      </w:pPr>
      <w:r w:rsidRPr="00873A5C">
        <w:rPr>
          <w:rFonts w:cs="Calibri"/>
          <w:b/>
          <w:bCs/>
          <w:sz w:val="22"/>
          <w:szCs w:val="22"/>
        </w:rPr>
        <w:t>Closing Date:</w:t>
      </w:r>
      <w:r w:rsidRPr="00873A5C">
        <w:rPr>
          <w:rFonts w:cs="Calibri"/>
          <w:sz w:val="22"/>
          <w:szCs w:val="22"/>
        </w:rPr>
        <w:t> </w:t>
      </w:r>
      <w:r w:rsidR="00AD3D59">
        <w:rPr>
          <w:rFonts w:cs="Calibri"/>
          <w:sz w:val="22"/>
          <w:szCs w:val="22"/>
        </w:rPr>
        <w:t>30</w:t>
      </w:r>
      <w:r w:rsidR="00AD3D59" w:rsidRPr="00AD3D59">
        <w:rPr>
          <w:rFonts w:cs="Calibri"/>
          <w:sz w:val="22"/>
          <w:szCs w:val="22"/>
          <w:vertAlign w:val="superscript"/>
        </w:rPr>
        <w:t>th</w:t>
      </w:r>
      <w:r w:rsidR="00AD3D59">
        <w:rPr>
          <w:rFonts w:cs="Calibri"/>
          <w:sz w:val="22"/>
          <w:szCs w:val="22"/>
        </w:rPr>
        <w:t xml:space="preserve"> September 2026</w:t>
      </w:r>
    </w:p>
    <w:p w14:paraId="34422175" w14:textId="77777777" w:rsidR="00AD3D59" w:rsidRPr="00873A5C" w:rsidRDefault="00AD3D59" w:rsidP="00A5389E">
      <w:pPr>
        <w:rPr>
          <w:rFonts w:cs="Calibri"/>
          <w:sz w:val="22"/>
          <w:szCs w:val="22"/>
        </w:rPr>
      </w:pPr>
    </w:p>
    <w:p w14:paraId="12BCC8E2" w14:textId="680A5AEC" w:rsidR="00A5389E" w:rsidRPr="00873A5C" w:rsidRDefault="00A5389E" w:rsidP="00A5389E">
      <w:pPr>
        <w:rPr>
          <w:rFonts w:cs="Calibri"/>
          <w:sz w:val="22"/>
          <w:szCs w:val="22"/>
        </w:rPr>
      </w:pPr>
      <w:r w:rsidRPr="00873A5C">
        <w:rPr>
          <w:rFonts w:cs="Calibri"/>
          <w:b/>
          <w:bCs/>
          <w:sz w:val="22"/>
          <w:szCs w:val="22"/>
        </w:rPr>
        <w:t>Location</w:t>
      </w:r>
      <w:r w:rsidRPr="00873A5C">
        <w:rPr>
          <w:rFonts w:cs="Calibri"/>
          <w:sz w:val="22"/>
          <w:szCs w:val="22"/>
        </w:rPr>
        <w:t>: Initially based at Ram Mill, Gordon Street, Chadderton, Oldham, OL9 9RH, with regular travel across all sites in the New Bridge Group</w:t>
      </w:r>
      <w:r w:rsidR="00AD3D59">
        <w:rPr>
          <w:rFonts w:cs="Calibri"/>
          <w:sz w:val="22"/>
          <w:szCs w:val="22"/>
        </w:rPr>
        <w:t>.</w:t>
      </w:r>
    </w:p>
    <w:p w14:paraId="6F7342DE" w14:textId="77777777" w:rsidR="00A5389E" w:rsidRPr="00873A5C" w:rsidRDefault="00A5389E" w:rsidP="00A5389E">
      <w:pPr>
        <w:rPr>
          <w:rFonts w:cs="Calibri"/>
          <w:sz w:val="22"/>
          <w:szCs w:val="22"/>
        </w:rPr>
      </w:pPr>
      <w:r w:rsidRPr="00873A5C">
        <w:rPr>
          <w:rFonts w:cs="Calibri"/>
          <w:sz w:val="22"/>
          <w:szCs w:val="22"/>
        </w:rPr>
        <w:t> </w:t>
      </w:r>
    </w:p>
    <w:p w14:paraId="33D92467" w14:textId="77777777" w:rsidR="00A5389E" w:rsidRPr="00873A5C" w:rsidRDefault="00A5389E" w:rsidP="00A5389E">
      <w:pPr>
        <w:rPr>
          <w:rFonts w:cs="Calibri"/>
          <w:sz w:val="22"/>
          <w:szCs w:val="22"/>
        </w:rPr>
      </w:pPr>
      <w:r w:rsidRPr="00873A5C">
        <w:rPr>
          <w:rFonts w:cs="Calibri"/>
          <w:b/>
          <w:bCs/>
          <w:sz w:val="22"/>
          <w:szCs w:val="22"/>
        </w:rPr>
        <w:t>Further information:</w:t>
      </w:r>
      <w:r w:rsidRPr="00873A5C">
        <w:rPr>
          <w:rFonts w:cs="Calibri"/>
          <w:sz w:val="22"/>
          <w:szCs w:val="22"/>
        </w:rPr>
        <w:t> </w:t>
      </w:r>
      <w:hyperlink r:id="rId10" w:tooltip="mailto:recruitment@newbridgegroup.org" w:history="1">
        <w:r w:rsidRPr="00873A5C">
          <w:rPr>
            <w:rStyle w:val="Hyperlink"/>
            <w:rFonts w:cs="Calibri"/>
            <w:sz w:val="22"/>
            <w:szCs w:val="22"/>
          </w:rPr>
          <w:t>recruitment@newbridgegroup.org</w:t>
        </w:r>
      </w:hyperlink>
    </w:p>
    <w:p w14:paraId="2C5650AC" w14:textId="75FC30A0" w:rsidR="00A5389E" w:rsidRPr="00873A5C" w:rsidRDefault="00A5389E" w:rsidP="00A5389E">
      <w:pPr>
        <w:rPr>
          <w:rFonts w:cs="Calibri"/>
          <w:sz w:val="22"/>
          <w:szCs w:val="22"/>
        </w:rPr>
      </w:pPr>
      <w:r w:rsidRPr="00873A5C">
        <w:rPr>
          <w:rFonts w:cs="Calibri"/>
          <w:b/>
          <w:bCs/>
          <w:sz w:val="22"/>
          <w:szCs w:val="22"/>
        </w:rPr>
        <w:t xml:space="preserve">Completed </w:t>
      </w:r>
      <w:r w:rsidR="00873A5C" w:rsidRPr="00873A5C">
        <w:rPr>
          <w:rFonts w:cs="Calibri"/>
          <w:b/>
          <w:bCs/>
          <w:sz w:val="22"/>
          <w:szCs w:val="22"/>
        </w:rPr>
        <w:t>application forms</w:t>
      </w:r>
      <w:r w:rsidRPr="00873A5C">
        <w:rPr>
          <w:rFonts w:cs="Calibri"/>
          <w:b/>
          <w:bCs/>
          <w:sz w:val="22"/>
          <w:szCs w:val="22"/>
        </w:rPr>
        <w:t xml:space="preserve"> to</w:t>
      </w:r>
      <w:r w:rsidRPr="00873A5C">
        <w:rPr>
          <w:rFonts w:cs="Calibri"/>
          <w:sz w:val="22"/>
          <w:szCs w:val="22"/>
        </w:rPr>
        <w:t>: </w:t>
      </w:r>
      <w:hyperlink r:id="rId11" w:tooltip="mailto:recruitment@newbridgegroup.org" w:history="1">
        <w:r w:rsidRPr="00873A5C">
          <w:rPr>
            <w:rStyle w:val="Hyperlink"/>
            <w:rFonts w:cs="Calibri"/>
            <w:sz w:val="22"/>
            <w:szCs w:val="22"/>
          </w:rPr>
          <w:t>recruitment@newbridgegroup.org</w:t>
        </w:r>
      </w:hyperlink>
    </w:p>
    <w:p w14:paraId="4CB14402" w14:textId="7B45C398" w:rsidR="001C31DD" w:rsidRPr="004F68D7" w:rsidRDefault="001C31DD" w:rsidP="004F68D7"/>
    <w:sectPr w:rsidR="001C31DD" w:rsidRPr="004F68D7" w:rsidSect="0067239F">
      <w:headerReference w:type="default" r:id="rId12"/>
      <w:pgSz w:w="11900" w:h="16840"/>
      <w:pgMar w:top="2665" w:right="720" w:bottom="1134"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E5E170" w14:textId="77777777" w:rsidR="002A74C4" w:rsidRDefault="002A74C4">
      <w:r>
        <w:separator/>
      </w:r>
    </w:p>
  </w:endnote>
  <w:endnote w:type="continuationSeparator" w:id="0">
    <w:p w14:paraId="291AF24E" w14:textId="77777777" w:rsidR="002A74C4" w:rsidRDefault="002A74C4">
      <w:r>
        <w:continuationSeparator/>
      </w:r>
    </w:p>
  </w:endnote>
  <w:endnote w:type="continuationNotice" w:id="1">
    <w:p w14:paraId="4E71805C" w14:textId="77777777" w:rsidR="002A74C4" w:rsidRDefault="002A74C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E4CCB3" w14:textId="77777777" w:rsidR="002A74C4" w:rsidRDefault="002A74C4">
      <w:r>
        <w:separator/>
      </w:r>
    </w:p>
  </w:footnote>
  <w:footnote w:type="continuationSeparator" w:id="0">
    <w:p w14:paraId="34D3102B" w14:textId="77777777" w:rsidR="002A74C4" w:rsidRDefault="002A74C4">
      <w:r>
        <w:continuationSeparator/>
      </w:r>
    </w:p>
  </w:footnote>
  <w:footnote w:type="continuationNotice" w:id="1">
    <w:p w14:paraId="09B65BF5" w14:textId="77777777" w:rsidR="002A74C4" w:rsidRDefault="002A74C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95D91" w14:textId="77777777" w:rsidR="008F7EC2" w:rsidRDefault="007C3E5C">
    <w:pPr>
      <w:pStyle w:val="Header"/>
    </w:pPr>
    <w:r>
      <w:rPr>
        <w:noProof/>
      </w:rPr>
      <w:drawing>
        <wp:anchor distT="0" distB="0" distL="114300" distR="114300" simplePos="0" relativeHeight="251658240" behindDoc="1" locked="0" layoutInCell="1" allowOverlap="1" wp14:anchorId="087761EE" wp14:editId="73F90783">
          <wp:simplePos x="0" y="0"/>
          <wp:positionH relativeFrom="page">
            <wp:align>right</wp:align>
          </wp:positionH>
          <wp:positionV relativeFrom="paragraph">
            <wp:posOffset>-454660</wp:posOffset>
          </wp:positionV>
          <wp:extent cx="7556500" cy="10693400"/>
          <wp:effectExtent l="0" t="0" r="6350" b="0"/>
          <wp:wrapNone/>
          <wp:docPr id="5"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5"/>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6500" cy="106934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47EB73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211A4F"/>
    <w:multiLevelType w:val="multilevel"/>
    <w:tmpl w:val="127C8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3B15C1A"/>
    <w:multiLevelType w:val="multilevel"/>
    <w:tmpl w:val="4F004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42C365B"/>
    <w:multiLevelType w:val="multilevel"/>
    <w:tmpl w:val="F1804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4876585"/>
    <w:multiLevelType w:val="multilevel"/>
    <w:tmpl w:val="DA28B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9246D08"/>
    <w:multiLevelType w:val="multilevel"/>
    <w:tmpl w:val="1B586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93B5C21"/>
    <w:multiLevelType w:val="multilevel"/>
    <w:tmpl w:val="5144F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B22418C"/>
    <w:multiLevelType w:val="multilevel"/>
    <w:tmpl w:val="A3C66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2C128D0"/>
    <w:multiLevelType w:val="multilevel"/>
    <w:tmpl w:val="FE246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5B60AA8"/>
    <w:multiLevelType w:val="multilevel"/>
    <w:tmpl w:val="F8A0B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8BD3704"/>
    <w:multiLevelType w:val="multilevel"/>
    <w:tmpl w:val="BF62C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D8E0B16"/>
    <w:multiLevelType w:val="multilevel"/>
    <w:tmpl w:val="FF1A3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F3208EE"/>
    <w:multiLevelType w:val="multilevel"/>
    <w:tmpl w:val="A9163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2623291"/>
    <w:multiLevelType w:val="multilevel"/>
    <w:tmpl w:val="3062A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30703C0"/>
    <w:multiLevelType w:val="multilevel"/>
    <w:tmpl w:val="2196F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39D0703"/>
    <w:multiLevelType w:val="multilevel"/>
    <w:tmpl w:val="45149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FFA4DC5"/>
    <w:multiLevelType w:val="multilevel"/>
    <w:tmpl w:val="7BDAE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0D47522"/>
    <w:multiLevelType w:val="multilevel"/>
    <w:tmpl w:val="E4AAF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18D34A9"/>
    <w:multiLevelType w:val="multilevel"/>
    <w:tmpl w:val="F46A2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60B782B"/>
    <w:multiLevelType w:val="multilevel"/>
    <w:tmpl w:val="B868D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31E064A"/>
    <w:multiLevelType w:val="multilevel"/>
    <w:tmpl w:val="E3FE0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84A71F5"/>
    <w:multiLevelType w:val="hybridMultilevel"/>
    <w:tmpl w:val="42BE09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8B45F25"/>
    <w:multiLevelType w:val="multilevel"/>
    <w:tmpl w:val="C9428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C59330C"/>
    <w:multiLevelType w:val="multilevel"/>
    <w:tmpl w:val="4128F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FA536B4"/>
    <w:multiLevelType w:val="multilevel"/>
    <w:tmpl w:val="9D1A7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4B436D0"/>
    <w:multiLevelType w:val="multilevel"/>
    <w:tmpl w:val="3684E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96F3330"/>
    <w:multiLevelType w:val="hybridMultilevel"/>
    <w:tmpl w:val="B0E61E0A"/>
    <w:lvl w:ilvl="0" w:tplc="38C8CC8C">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3F043EC"/>
    <w:multiLevelType w:val="hybridMultilevel"/>
    <w:tmpl w:val="2DD80B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7903F45"/>
    <w:multiLevelType w:val="multilevel"/>
    <w:tmpl w:val="EF064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0071A02"/>
    <w:multiLevelType w:val="multilevel"/>
    <w:tmpl w:val="E5243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9BB546D"/>
    <w:multiLevelType w:val="multilevel"/>
    <w:tmpl w:val="65DC3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E223118"/>
    <w:multiLevelType w:val="multilevel"/>
    <w:tmpl w:val="330A7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43597689">
    <w:abstractNumId w:val="0"/>
  </w:num>
  <w:num w:numId="2" w16cid:durableId="1922179446">
    <w:abstractNumId w:val="27"/>
  </w:num>
  <w:num w:numId="3" w16cid:durableId="1489010154">
    <w:abstractNumId w:val="21"/>
  </w:num>
  <w:num w:numId="4" w16cid:durableId="997731840">
    <w:abstractNumId w:val="2"/>
  </w:num>
  <w:num w:numId="5" w16cid:durableId="1349334175">
    <w:abstractNumId w:val="31"/>
  </w:num>
  <w:num w:numId="6" w16cid:durableId="957680312">
    <w:abstractNumId w:val="3"/>
  </w:num>
  <w:num w:numId="7" w16cid:durableId="898979064">
    <w:abstractNumId w:val="28"/>
  </w:num>
  <w:num w:numId="8" w16cid:durableId="1155951491">
    <w:abstractNumId w:val="30"/>
  </w:num>
  <w:num w:numId="9" w16cid:durableId="1198736571">
    <w:abstractNumId w:val="26"/>
  </w:num>
  <w:num w:numId="10" w16cid:durableId="1448544008">
    <w:abstractNumId w:val="18"/>
  </w:num>
  <w:num w:numId="11" w16cid:durableId="1886021035">
    <w:abstractNumId w:val="29"/>
  </w:num>
  <w:num w:numId="12" w16cid:durableId="1732726633">
    <w:abstractNumId w:val="11"/>
  </w:num>
  <w:num w:numId="13" w16cid:durableId="1881898194">
    <w:abstractNumId w:val="15"/>
  </w:num>
  <w:num w:numId="14" w16cid:durableId="101843802">
    <w:abstractNumId w:val="25"/>
  </w:num>
  <w:num w:numId="15" w16cid:durableId="704906865">
    <w:abstractNumId w:val="17"/>
  </w:num>
  <w:num w:numId="16" w16cid:durableId="592981554">
    <w:abstractNumId w:val="20"/>
  </w:num>
  <w:num w:numId="17" w16cid:durableId="1591693403">
    <w:abstractNumId w:val="1"/>
  </w:num>
  <w:num w:numId="18" w16cid:durableId="1327513604">
    <w:abstractNumId w:val="7"/>
  </w:num>
  <w:num w:numId="19" w16cid:durableId="1990014753">
    <w:abstractNumId w:val="5"/>
  </w:num>
  <w:num w:numId="20" w16cid:durableId="1208682119">
    <w:abstractNumId w:val="16"/>
  </w:num>
  <w:num w:numId="21" w16cid:durableId="29235051">
    <w:abstractNumId w:val="8"/>
  </w:num>
  <w:num w:numId="22" w16cid:durableId="391774956">
    <w:abstractNumId w:val="12"/>
  </w:num>
  <w:num w:numId="23" w16cid:durableId="775948518">
    <w:abstractNumId w:val="24"/>
  </w:num>
  <w:num w:numId="24" w16cid:durableId="1234122032">
    <w:abstractNumId w:val="10"/>
  </w:num>
  <w:num w:numId="25" w16cid:durableId="1273516020">
    <w:abstractNumId w:val="13"/>
  </w:num>
  <w:num w:numId="26" w16cid:durableId="1923175839">
    <w:abstractNumId w:val="22"/>
  </w:num>
  <w:num w:numId="27" w16cid:durableId="1402799327">
    <w:abstractNumId w:val="4"/>
  </w:num>
  <w:num w:numId="28" w16cid:durableId="68162106">
    <w:abstractNumId w:val="6"/>
  </w:num>
  <w:num w:numId="29" w16cid:durableId="878325882">
    <w:abstractNumId w:val="23"/>
  </w:num>
  <w:num w:numId="30" w16cid:durableId="1639190676">
    <w:abstractNumId w:val="26"/>
  </w:num>
  <w:num w:numId="31" w16cid:durableId="59136113">
    <w:abstractNumId w:val="19"/>
  </w:num>
  <w:num w:numId="32" w16cid:durableId="1796875411">
    <w:abstractNumId w:val="14"/>
  </w:num>
  <w:num w:numId="33" w16cid:durableId="147803603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E5C"/>
    <w:rsid w:val="00001978"/>
    <w:rsid w:val="00083F65"/>
    <w:rsid w:val="00085C09"/>
    <w:rsid w:val="000871FF"/>
    <w:rsid w:val="000E28AB"/>
    <w:rsid w:val="000E6654"/>
    <w:rsid w:val="0014476C"/>
    <w:rsid w:val="00160120"/>
    <w:rsid w:val="00165A5A"/>
    <w:rsid w:val="00170CAB"/>
    <w:rsid w:val="001910AD"/>
    <w:rsid w:val="001C31DD"/>
    <w:rsid w:val="001E4B7A"/>
    <w:rsid w:val="001E52CF"/>
    <w:rsid w:val="00217B62"/>
    <w:rsid w:val="002253DC"/>
    <w:rsid w:val="00255EBF"/>
    <w:rsid w:val="002923F0"/>
    <w:rsid w:val="002A74C4"/>
    <w:rsid w:val="002B1287"/>
    <w:rsid w:val="00323900"/>
    <w:rsid w:val="003743EA"/>
    <w:rsid w:val="003E23DE"/>
    <w:rsid w:val="00401CB5"/>
    <w:rsid w:val="00410191"/>
    <w:rsid w:val="00413F19"/>
    <w:rsid w:val="00426639"/>
    <w:rsid w:val="00432940"/>
    <w:rsid w:val="004738AD"/>
    <w:rsid w:val="004C27E6"/>
    <w:rsid w:val="004C7382"/>
    <w:rsid w:val="004F68D7"/>
    <w:rsid w:val="005321BA"/>
    <w:rsid w:val="00554508"/>
    <w:rsid w:val="005546A9"/>
    <w:rsid w:val="0057462D"/>
    <w:rsid w:val="00574730"/>
    <w:rsid w:val="00594C72"/>
    <w:rsid w:val="005A0EA6"/>
    <w:rsid w:val="005B58E9"/>
    <w:rsid w:val="005B7F35"/>
    <w:rsid w:val="005D2E6C"/>
    <w:rsid w:val="00652A60"/>
    <w:rsid w:val="0067239F"/>
    <w:rsid w:val="00694E17"/>
    <w:rsid w:val="006A7786"/>
    <w:rsid w:val="006B07DB"/>
    <w:rsid w:val="006B4B2A"/>
    <w:rsid w:val="006C2E65"/>
    <w:rsid w:val="00702A6D"/>
    <w:rsid w:val="00705674"/>
    <w:rsid w:val="00781C68"/>
    <w:rsid w:val="007B09C5"/>
    <w:rsid w:val="007B582D"/>
    <w:rsid w:val="007C1791"/>
    <w:rsid w:val="007C3E5C"/>
    <w:rsid w:val="007F14FD"/>
    <w:rsid w:val="0082241D"/>
    <w:rsid w:val="00873A5C"/>
    <w:rsid w:val="008F7EC2"/>
    <w:rsid w:val="00917950"/>
    <w:rsid w:val="00945522"/>
    <w:rsid w:val="00960301"/>
    <w:rsid w:val="0097094A"/>
    <w:rsid w:val="00977F92"/>
    <w:rsid w:val="009934F2"/>
    <w:rsid w:val="009A03EF"/>
    <w:rsid w:val="009B6376"/>
    <w:rsid w:val="009B6402"/>
    <w:rsid w:val="009C4237"/>
    <w:rsid w:val="009C67A0"/>
    <w:rsid w:val="009F5360"/>
    <w:rsid w:val="009F6D91"/>
    <w:rsid w:val="00A4662C"/>
    <w:rsid w:val="00A5389E"/>
    <w:rsid w:val="00A673C3"/>
    <w:rsid w:val="00AB6F49"/>
    <w:rsid w:val="00AC3AE6"/>
    <w:rsid w:val="00AD2001"/>
    <w:rsid w:val="00AD3D59"/>
    <w:rsid w:val="00AF1AB4"/>
    <w:rsid w:val="00B42835"/>
    <w:rsid w:val="00B50F3C"/>
    <w:rsid w:val="00BA3F97"/>
    <w:rsid w:val="00C36A19"/>
    <w:rsid w:val="00C420CB"/>
    <w:rsid w:val="00D21CAB"/>
    <w:rsid w:val="00D362E0"/>
    <w:rsid w:val="00D37D6A"/>
    <w:rsid w:val="00D40AAE"/>
    <w:rsid w:val="00D42A14"/>
    <w:rsid w:val="00D54B65"/>
    <w:rsid w:val="00D674A7"/>
    <w:rsid w:val="00D718AD"/>
    <w:rsid w:val="00D94EF0"/>
    <w:rsid w:val="00D95D9F"/>
    <w:rsid w:val="00DC2408"/>
    <w:rsid w:val="00E00975"/>
    <w:rsid w:val="00E0388F"/>
    <w:rsid w:val="00E91998"/>
    <w:rsid w:val="00EC2780"/>
    <w:rsid w:val="00EE5A42"/>
    <w:rsid w:val="00F3016A"/>
    <w:rsid w:val="00FF7084"/>
    <w:rsid w:val="12C0C7A2"/>
    <w:rsid w:val="507512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47BE17"/>
  <w15:chartTrackingRefBased/>
  <w15:docId w15:val="{5C86CDF4-FE9E-394D-B8E9-45A65E648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paragraph" w:styleId="Heading1">
    <w:name w:val="heading 1"/>
    <w:basedOn w:val="Normal"/>
    <w:next w:val="Normal"/>
    <w:link w:val="Heading1Char"/>
    <w:uiPriority w:val="9"/>
    <w:qFormat/>
    <w:rsid w:val="00AF1AB4"/>
    <w:pPr>
      <w:keepNext/>
      <w:keepLines/>
      <w:spacing w:before="480" w:line="276" w:lineRule="auto"/>
      <w:outlineLvl w:val="0"/>
    </w:pPr>
    <w:rPr>
      <w:rFonts w:asciiTheme="majorHAnsi" w:eastAsiaTheme="majorEastAsia" w:hAnsiTheme="majorHAnsi" w:cstheme="majorBidi"/>
      <w:b/>
      <w:bCs/>
      <w:color w:val="2F5496" w:themeColor="accent1" w:themeShade="BF"/>
      <w:sz w:val="28"/>
      <w:szCs w:val="28"/>
      <w:lang w:val="en-US"/>
    </w:rPr>
  </w:style>
  <w:style w:type="paragraph" w:styleId="Heading2">
    <w:name w:val="heading 2"/>
    <w:basedOn w:val="Normal"/>
    <w:next w:val="Normal"/>
    <w:link w:val="Heading2Char"/>
    <w:uiPriority w:val="9"/>
    <w:unhideWhenUsed/>
    <w:qFormat/>
    <w:rsid w:val="00AF1AB4"/>
    <w:pPr>
      <w:keepNext/>
      <w:keepLines/>
      <w:spacing w:before="200" w:line="276" w:lineRule="auto"/>
      <w:outlineLvl w:val="1"/>
    </w:pPr>
    <w:rPr>
      <w:rFonts w:asciiTheme="majorHAnsi" w:eastAsiaTheme="majorEastAsia" w:hAnsiTheme="majorHAnsi" w:cstheme="majorBidi"/>
      <w:b/>
      <w:bCs/>
      <w:color w:val="4472C4" w:themeColor="accent1"/>
      <w:sz w:val="26"/>
      <w:szCs w:val="26"/>
      <w:lang w:val="en-US"/>
    </w:rPr>
  </w:style>
  <w:style w:type="paragraph" w:styleId="Heading3">
    <w:name w:val="heading 3"/>
    <w:basedOn w:val="Normal"/>
    <w:next w:val="Normal"/>
    <w:link w:val="Heading3Char"/>
    <w:uiPriority w:val="9"/>
    <w:unhideWhenUsed/>
    <w:qFormat/>
    <w:rsid w:val="00AF1AB4"/>
    <w:pPr>
      <w:keepNext/>
      <w:keepLines/>
      <w:spacing w:before="200" w:line="276" w:lineRule="auto"/>
      <w:outlineLvl w:val="2"/>
    </w:pPr>
    <w:rPr>
      <w:rFonts w:asciiTheme="majorHAnsi" w:eastAsiaTheme="majorEastAsia" w:hAnsiTheme="majorHAnsi" w:cstheme="majorBidi"/>
      <w:b/>
      <w:bCs/>
      <w:color w:val="4472C4" w:themeColor="accent1"/>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unhideWhenUsed/>
    <w:pPr>
      <w:tabs>
        <w:tab w:val="center" w:pos="4513"/>
        <w:tab w:val="right" w:pos="9026"/>
      </w:tabs>
    </w:pPr>
  </w:style>
  <w:style w:type="character" w:customStyle="1" w:styleId="HeaderChar">
    <w:name w:val="Header Char"/>
    <w:basedOn w:val="DefaultParagraphFont"/>
  </w:style>
  <w:style w:type="paragraph" w:styleId="Footer">
    <w:name w:val="footer"/>
    <w:basedOn w:val="Normal"/>
    <w:unhideWhenUsed/>
    <w:pPr>
      <w:tabs>
        <w:tab w:val="center" w:pos="4513"/>
        <w:tab w:val="right" w:pos="9026"/>
      </w:tabs>
    </w:pPr>
  </w:style>
  <w:style w:type="character" w:customStyle="1" w:styleId="FooterChar">
    <w:name w:val="Footer Char"/>
    <w:basedOn w:val="DefaultParagraphFont"/>
  </w:style>
  <w:style w:type="character" w:customStyle="1" w:styleId="Heading1Char">
    <w:name w:val="Heading 1 Char"/>
    <w:basedOn w:val="DefaultParagraphFont"/>
    <w:link w:val="Heading1"/>
    <w:uiPriority w:val="9"/>
    <w:rsid w:val="00AF1AB4"/>
    <w:rPr>
      <w:rFonts w:asciiTheme="majorHAnsi" w:eastAsiaTheme="majorEastAsia" w:hAnsiTheme="majorHAnsi" w:cstheme="majorBidi"/>
      <w:b/>
      <w:bCs/>
      <w:color w:val="2F5496" w:themeColor="accent1" w:themeShade="BF"/>
      <w:sz w:val="28"/>
      <w:szCs w:val="28"/>
      <w:lang w:val="en-US" w:eastAsia="en-US"/>
    </w:rPr>
  </w:style>
  <w:style w:type="character" w:customStyle="1" w:styleId="Heading2Char">
    <w:name w:val="Heading 2 Char"/>
    <w:basedOn w:val="DefaultParagraphFont"/>
    <w:link w:val="Heading2"/>
    <w:uiPriority w:val="9"/>
    <w:rsid w:val="00AF1AB4"/>
    <w:rPr>
      <w:rFonts w:asciiTheme="majorHAnsi" w:eastAsiaTheme="majorEastAsia" w:hAnsiTheme="majorHAnsi" w:cstheme="majorBidi"/>
      <w:b/>
      <w:bCs/>
      <w:color w:val="4472C4" w:themeColor="accent1"/>
      <w:sz w:val="26"/>
      <w:szCs w:val="26"/>
      <w:lang w:val="en-US" w:eastAsia="en-US"/>
    </w:rPr>
  </w:style>
  <w:style w:type="character" w:customStyle="1" w:styleId="Heading3Char">
    <w:name w:val="Heading 3 Char"/>
    <w:basedOn w:val="DefaultParagraphFont"/>
    <w:link w:val="Heading3"/>
    <w:uiPriority w:val="9"/>
    <w:rsid w:val="00AF1AB4"/>
    <w:rPr>
      <w:rFonts w:asciiTheme="majorHAnsi" w:eastAsiaTheme="majorEastAsia" w:hAnsiTheme="majorHAnsi" w:cstheme="majorBidi"/>
      <w:b/>
      <w:bCs/>
      <w:color w:val="4472C4" w:themeColor="accent1"/>
      <w:sz w:val="22"/>
      <w:szCs w:val="22"/>
      <w:lang w:val="en-US" w:eastAsia="en-US"/>
    </w:rPr>
  </w:style>
  <w:style w:type="paragraph" w:styleId="ListBullet">
    <w:name w:val="List Bullet"/>
    <w:basedOn w:val="Normal"/>
    <w:uiPriority w:val="99"/>
    <w:unhideWhenUsed/>
    <w:rsid w:val="00AF1AB4"/>
    <w:pPr>
      <w:numPr>
        <w:numId w:val="1"/>
      </w:numPr>
      <w:spacing w:after="200" w:line="276" w:lineRule="auto"/>
      <w:contextualSpacing/>
    </w:pPr>
    <w:rPr>
      <w:rFonts w:asciiTheme="minorHAnsi" w:eastAsiaTheme="minorEastAsia" w:hAnsiTheme="minorHAnsi" w:cstheme="minorBidi"/>
      <w:sz w:val="22"/>
      <w:szCs w:val="22"/>
      <w:lang w:val="en-US"/>
    </w:rPr>
  </w:style>
  <w:style w:type="paragraph" w:styleId="ListParagraph">
    <w:name w:val="List Paragraph"/>
    <w:basedOn w:val="Normal"/>
    <w:uiPriority w:val="34"/>
    <w:qFormat/>
    <w:rsid w:val="005B58E9"/>
    <w:pPr>
      <w:spacing w:after="200" w:line="276" w:lineRule="auto"/>
      <w:ind w:left="720"/>
      <w:contextualSpacing/>
    </w:pPr>
    <w:rPr>
      <w:rFonts w:asciiTheme="minorHAnsi" w:eastAsiaTheme="minorEastAsia" w:hAnsiTheme="minorHAnsi" w:cstheme="minorBidi"/>
      <w:sz w:val="22"/>
      <w:szCs w:val="22"/>
      <w:lang w:val="en-US"/>
    </w:rPr>
  </w:style>
  <w:style w:type="character" w:styleId="Hyperlink">
    <w:name w:val="Hyperlink"/>
    <w:uiPriority w:val="99"/>
    <w:rsid w:val="00652A60"/>
    <w:rPr>
      <w:color w:val="0000FF"/>
      <w:u w:val="single"/>
    </w:rPr>
  </w:style>
  <w:style w:type="character" w:styleId="CommentReference">
    <w:name w:val="annotation reference"/>
    <w:basedOn w:val="DefaultParagraphFont"/>
    <w:uiPriority w:val="99"/>
    <w:semiHidden/>
    <w:unhideWhenUsed/>
    <w:rsid w:val="00652A60"/>
    <w:rPr>
      <w:sz w:val="16"/>
      <w:szCs w:val="16"/>
    </w:rPr>
  </w:style>
  <w:style w:type="paragraph" w:styleId="CommentText">
    <w:name w:val="annotation text"/>
    <w:basedOn w:val="Normal"/>
    <w:link w:val="CommentTextChar"/>
    <w:uiPriority w:val="99"/>
    <w:semiHidden/>
    <w:unhideWhenUsed/>
    <w:rsid w:val="00652A60"/>
    <w:rPr>
      <w:rFonts w:ascii="Arial" w:eastAsia="Times New Roman" w:hAnsi="Arial" w:cs="Arial"/>
      <w:sz w:val="20"/>
      <w:szCs w:val="20"/>
    </w:rPr>
  </w:style>
  <w:style w:type="character" w:customStyle="1" w:styleId="CommentTextChar">
    <w:name w:val="Comment Text Char"/>
    <w:basedOn w:val="DefaultParagraphFont"/>
    <w:link w:val="CommentText"/>
    <w:uiPriority w:val="99"/>
    <w:semiHidden/>
    <w:rsid w:val="00652A60"/>
    <w:rPr>
      <w:rFonts w:ascii="Arial" w:eastAsia="Times New Roman" w:hAnsi="Arial" w:cs="Arial"/>
      <w:lang w:eastAsia="en-US"/>
    </w:rPr>
  </w:style>
  <w:style w:type="character" w:styleId="UnresolvedMention">
    <w:name w:val="Unresolved Mention"/>
    <w:basedOn w:val="DefaultParagraphFont"/>
    <w:uiPriority w:val="99"/>
    <w:semiHidden/>
    <w:unhideWhenUsed/>
    <w:rsid w:val="000E66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recruitment@newbridgegroup.org" TargetMode="External"/><Relationship Id="rId5" Type="http://schemas.openxmlformats.org/officeDocument/2006/relationships/styles" Target="styles.xml"/><Relationship Id="rId10" Type="http://schemas.openxmlformats.org/officeDocument/2006/relationships/hyperlink" Target="mailto:recruitment@newbridgegroup.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FC329BFBC0404093046BD6DA930BDA" ma:contentTypeVersion="11" ma:contentTypeDescription="Create a new document." ma:contentTypeScope="" ma:versionID="7dd59a6f77d3938b2202dc98ef7cdb1f">
  <xsd:schema xmlns:xsd="http://www.w3.org/2001/XMLSchema" xmlns:xs="http://www.w3.org/2001/XMLSchema" xmlns:p="http://schemas.microsoft.com/office/2006/metadata/properties" xmlns:ns2="03c6cddc-07f7-400c-b6ed-06502ad43074" targetNamespace="http://schemas.microsoft.com/office/2006/metadata/properties" ma:root="true" ma:fieldsID="c83922195ad9ac816081a6f4f25e6561" ns2:_="">
    <xsd:import namespace="03c6cddc-07f7-400c-b6ed-06502ad4307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c6cddc-07f7-400c-b6ed-06502ad430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e81e566e-2bb6-45a2-b048-a5d3c2a2244a"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3c6cddc-07f7-400c-b6ed-06502ad43074">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E477F67-EF56-4BFB-8350-B6120003CB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c6cddc-07f7-400c-b6ed-06502ad430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1CD0E69-F171-4F5C-B3C4-9C0D5BE4F6C2}">
  <ds:schemaRefs>
    <ds:schemaRef ds:uri="http://schemas.microsoft.com/office/2006/metadata/properties"/>
    <ds:schemaRef ds:uri="http://schemas.microsoft.com/office/infopath/2007/PartnerControls"/>
    <ds:schemaRef ds:uri="03c6cddc-07f7-400c-b6ed-06502ad43074"/>
  </ds:schemaRefs>
</ds:datastoreItem>
</file>

<file path=customXml/itemProps3.xml><?xml version="1.0" encoding="utf-8"?>
<ds:datastoreItem xmlns:ds="http://schemas.openxmlformats.org/officeDocument/2006/customXml" ds:itemID="{1F0918EE-147F-4801-B66A-655417F8EE9A}">
  <ds:schemaRefs>
    <ds:schemaRef ds:uri="http://schemas.microsoft.com/sharepoint/v3/contenttype/forms"/>
  </ds:schemaRefs>
</ds:datastoreItem>
</file>

<file path=docMetadata/LabelInfo.xml><?xml version="1.0" encoding="utf-8"?>
<clbl:labelList xmlns:clbl="http://schemas.microsoft.com/office/2020/mipLabelMetadata">
  <clbl:label id="{99804c33-8486-4886-b044-b0f12c7382b7}" enabled="0" method="" siteId="{99804c33-8486-4886-b044-b0f12c7382b7}" removed="1"/>
</clbl:labelList>
</file>

<file path=docProps/app.xml><?xml version="1.0" encoding="utf-8"?>
<Properties xmlns="http://schemas.openxmlformats.org/officeDocument/2006/extended-properties" xmlns:vt="http://schemas.openxmlformats.org/officeDocument/2006/docPropsVTypes">
  <Template>Normal</Template>
  <TotalTime>10</TotalTime>
  <Pages>2</Pages>
  <Words>821</Words>
  <Characters>4684</Characters>
  <Application>Microsoft Office Word</Application>
  <DocSecurity>0</DocSecurity>
  <Lines>39</Lines>
  <Paragraphs>10</Paragraphs>
  <ScaleCrop>false</ScaleCrop>
  <Company/>
  <LinksUpToDate>false</LinksUpToDate>
  <CharactersWithSpaces>5495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Natasha Carlyle</dc:creator>
  <cp:keywords/>
  <dc:description/>
  <cp:lastModifiedBy>Kim Lipinski-Burgess</cp:lastModifiedBy>
  <cp:revision>4</cp:revision>
  <dcterms:created xsi:type="dcterms:W3CDTF">2026-08-18T10:33:00Z</dcterms:created>
  <dcterms:modified xsi:type="dcterms:W3CDTF">2026-08-20T07:29:00Z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0x01010068FC329BFBC0404093046BD6DA930BDA</vt:lpwstr>
  </property>
  <property fmtid="{D5CDD505-2E9C-101B-9397-08002B2CF9AE}" pid="3" name="MediaServiceImageTags">
    <vt:lpwstr/>
  </property>
</Properties>
</file>