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3364" w14:textId="79812713" w:rsidR="008B60E8" w:rsidRPr="009845E8" w:rsidRDefault="008B60E8"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2263"/>
        <w:gridCol w:w="8193"/>
      </w:tblGrid>
      <w:tr w:rsidR="00011ED6" w:rsidRPr="009845E8" w14:paraId="74D0AB8A" w14:textId="77777777" w:rsidTr="00011ED6">
        <w:trPr>
          <w:trHeight w:val="284"/>
        </w:trPr>
        <w:tc>
          <w:tcPr>
            <w:tcW w:w="10456" w:type="dxa"/>
            <w:gridSpan w:val="2"/>
            <w:shd w:val="clear" w:color="auto" w:fill="D9D9D9" w:themeFill="background1" w:themeFillShade="D9"/>
          </w:tcPr>
          <w:p w14:paraId="5D788D46" w14:textId="77777777" w:rsidR="00011ED6" w:rsidRPr="009845E8" w:rsidRDefault="00011ED6" w:rsidP="009845E8">
            <w:pPr>
              <w:spacing w:line="21" w:lineRule="atLeast"/>
              <w:rPr>
                <w:rFonts w:cstheme="minorHAnsi"/>
                <w:b/>
                <w:bCs/>
              </w:rPr>
            </w:pPr>
          </w:p>
        </w:tc>
      </w:tr>
      <w:tr w:rsidR="008C4786" w:rsidRPr="009845E8" w14:paraId="645CBE7F" w14:textId="77777777" w:rsidTr="008C4786">
        <w:trPr>
          <w:trHeight w:val="284"/>
        </w:trPr>
        <w:tc>
          <w:tcPr>
            <w:tcW w:w="2263" w:type="dxa"/>
            <w:shd w:val="clear" w:color="auto" w:fill="93BFFF"/>
          </w:tcPr>
          <w:p w14:paraId="0451C9AB" w14:textId="0D2BFEE5" w:rsidR="008C4786" w:rsidRPr="0033477C" w:rsidRDefault="008C4786" w:rsidP="008C4786">
            <w:pPr>
              <w:spacing w:line="21" w:lineRule="atLeast"/>
              <w:rPr>
                <w:rFonts w:cstheme="minorHAnsi"/>
                <w:b/>
                <w:bCs/>
              </w:rPr>
            </w:pPr>
            <w:r w:rsidRPr="0033477C">
              <w:rPr>
                <w:rFonts w:cstheme="minorHAnsi"/>
                <w:b/>
                <w:bCs/>
              </w:rPr>
              <w:t>Location:</w:t>
            </w:r>
          </w:p>
        </w:tc>
        <w:tc>
          <w:tcPr>
            <w:tcW w:w="8193" w:type="dxa"/>
          </w:tcPr>
          <w:p w14:paraId="50B25466" w14:textId="79E2044E" w:rsidR="008C4786" w:rsidRPr="009845E8" w:rsidRDefault="008C4786" w:rsidP="008C4786">
            <w:pPr>
              <w:spacing w:line="21" w:lineRule="atLeast"/>
              <w:rPr>
                <w:rFonts w:cstheme="minorHAnsi"/>
                <w:b/>
                <w:bCs/>
              </w:rPr>
            </w:pPr>
            <w:r>
              <w:t>King Edward VI Camp Hill School for Boys, Kings Heath, Birmingham, B14 7QJ</w:t>
            </w:r>
          </w:p>
        </w:tc>
      </w:tr>
      <w:tr w:rsidR="008C4786" w:rsidRPr="009845E8" w14:paraId="2D358230" w14:textId="77777777" w:rsidTr="008C4786">
        <w:trPr>
          <w:trHeight w:val="284"/>
        </w:trPr>
        <w:tc>
          <w:tcPr>
            <w:tcW w:w="2263" w:type="dxa"/>
            <w:shd w:val="clear" w:color="auto" w:fill="93BFFF"/>
          </w:tcPr>
          <w:p w14:paraId="2A7D4DF6" w14:textId="6051DF4A" w:rsidR="008C4786" w:rsidRPr="0033477C" w:rsidRDefault="008C4786" w:rsidP="008C4786">
            <w:pPr>
              <w:spacing w:line="21" w:lineRule="atLeast"/>
              <w:rPr>
                <w:rFonts w:cstheme="minorHAnsi"/>
                <w:b/>
                <w:bCs/>
              </w:rPr>
            </w:pPr>
            <w:r>
              <w:rPr>
                <w:rFonts w:cstheme="minorHAnsi"/>
                <w:b/>
                <w:bCs/>
              </w:rPr>
              <w:t>Position:</w:t>
            </w:r>
          </w:p>
        </w:tc>
        <w:tc>
          <w:tcPr>
            <w:tcW w:w="8193" w:type="dxa"/>
          </w:tcPr>
          <w:p w14:paraId="2424A75E" w14:textId="539EED25" w:rsidR="008C4786" w:rsidRPr="009845E8" w:rsidRDefault="008C4786" w:rsidP="008C4786">
            <w:pPr>
              <w:spacing w:line="21" w:lineRule="atLeast"/>
              <w:rPr>
                <w:rFonts w:cstheme="minorHAnsi"/>
                <w:b/>
                <w:bCs/>
              </w:rPr>
            </w:pPr>
            <w:r>
              <w:rPr>
                <w:rFonts w:cstheme="minorHAnsi"/>
                <w:b/>
                <w:bCs/>
              </w:rPr>
              <w:t>Casual Exam Invigilator</w:t>
            </w:r>
          </w:p>
        </w:tc>
      </w:tr>
      <w:tr w:rsidR="008C4786" w:rsidRPr="009845E8" w14:paraId="080515F3" w14:textId="77777777" w:rsidTr="008C4786">
        <w:trPr>
          <w:trHeight w:val="284"/>
        </w:trPr>
        <w:tc>
          <w:tcPr>
            <w:tcW w:w="2263" w:type="dxa"/>
            <w:shd w:val="clear" w:color="auto" w:fill="93BFFF"/>
          </w:tcPr>
          <w:p w14:paraId="5504E820" w14:textId="3D2757E7" w:rsidR="008C4786" w:rsidRPr="0033477C" w:rsidRDefault="008C4786" w:rsidP="008C4786">
            <w:pPr>
              <w:spacing w:line="21" w:lineRule="atLeast"/>
              <w:rPr>
                <w:rFonts w:cstheme="minorHAnsi"/>
                <w:b/>
                <w:bCs/>
              </w:rPr>
            </w:pPr>
            <w:r w:rsidRPr="0033477C">
              <w:rPr>
                <w:rFonts w:cstheme="minorHAnsi"/>
                <w:b/>
                <w:bCs/>
              </w:rPr>
              <w:t>Accountable to:</w:t>
            </w:r>
          </w:p>
        </w:tc>
        <w:tc>
          <w:tcPr>
            <w:tcW w:w="8193" w:type="dxa"/>
          </w:tcPr>
          <w:p w14:paraId="3849F33C" w14:textId="5ABB5EE0" w:rsidR="008C4786" w:rsidRPr="009845E8" w:rsidRDefault="008C4786" w:rsidP="004F3784">
            <w:pPr>
              <w:spacing w:line="21" w:lineRule="atLeast"/>
              <w:rPr>
                <w:rFonts w:cstheme="minorHAnsi"/>
              </w:rPr>
            </w:pPr>
            <w:r>
              <w:rPr>
                <w:rFonts w:cstheme="minorHAnsi"/>
              </w:rPr>
              <w:t>The Exams Officer</w:t>
            </w:r>
          </w:p>
        </w:tc>
      </w:tr>
      <w:tr w:rsidR="008C4786" w:rsidRPr="009845E8" w14:paraId="63FAD543" w14:textId="77777777" w:rsidTr="008C4786">
        <w:trPr>
          <w:trHeight w:val="284"/>
        </w:trPr>
        <w:tc>
          <w:tcPr>
            <w:tcW w:w="2263" w:type="dxa"/>
            <w:shd w:val="clear" w:color="auto" w:fill="93BFFF"/>
          </w:tcPr>
          <w:p w14:paraId="4627B3E3" w14:textId="02BCD065" w:rsidR="008C4786" w:rsidRPr="0033477C" w:rsidRDefault="008C4786" w:rsidP="008C4786">
            <w:pPr>
              <w:spacing w:line="21" w:lineRule="atLeast"/>
              <w:rPr>
                <w:rFonts w:cstheme="minorHAnsi"/>
                <w:b/>
                <w:bCs/>
              </w:rPr>
            </w:pPr>
            <w:r w:rsidRPr="0033477C">
              <w:rPr>
                <w:rFonts w:cstheme="minorHAnsi"/>
                <w:b/>
                <w:bCs/>
              </w:rPr>
              <w:t>Direct reports:</w:t>
            </w:r>
          </w:p>
        </w:tc>
        <w:tc>
          <w:tcPr>
            <w:tcW w:w="8193" w:type="dxa"/>
          </w:tcPr>
          <w:p w14:paraId="7C2CF689" w14:textId="03B1103B" w:rsidR="008C4786" w:rsidRPr="009845E8" w:rsidRDefault="004F3784" w:rsidP="008C4786">
            <w:pPr>
              <w:spacing w:line="21" w:lineRule="atLeast"/>
              <w:rPr>
                <w:rFonts w:cstheme="minorHAnsi"/>
              </w:rPr>
            </w:pPr>
            <w:r>
              <w:rPr>
                <w:rFonts w:cstheme="minorHAnsi"/>
              </w:rPr>
              <w:t>The Exams Officer</w:t>
            </w:r>
          </w:p>
        </w:tc>
      </w:tr>
      <w:tr w:rsidR="008C4786" w:rsidRPr="009845E8" w14:paraId="267F6440" w14:textId="77777777" w:rsidTr="008C4786">
        <w:trPr>
          <w:trHeight w:val="284"/>
        </w:trPr>
        <w:tc>
          <w:tcPr>
            <w:tcW w:w="2263" w:type="dxa"/>
            <w:shd w:val="clear" w:color="auto" w:fill="93BFFF"/>
          </w:tcPr>
          <w:p w14:paraId="28D44FF8" w14:textId="322A6F5E" w:rsidR="008C4786" w:rsidRPr="0033477C" w:rsidRDefault="008C4786" w:rsidP="008C4786">
            <w:pPr>
              <w:spacing w:line="21" w:lineRule="atLeast"/>
              <w:rPr>
                <w:rFonts w:cstheme="minorHAnsi"/>
                <w:b/>
                <w:bCs/>
              </w:rPr>
            </w:pPr>
            <w:r w:rsidRPr="0033477C">
              <w:rPr>
                <w:rFonts w:cstheme="minorHAnsi"/>
                <w:b/>
                <w:bCs/>
              </w:rPr>
              <w:t>Hours of work:</w:t>
            </w:r>
          </w:p>
        </w:tc>
        <w:tc>
          <w:tcPr>
            <w:tcW w:w="8193" w:type="dxa"/>
          </w:tcPr>
          <w:p w14:paraId="740CB4C2" w14:textId="2A31A4E8" w:rsidR="008C4786" w:rsidRPr="009845E8" w:rsidRDefault="008C4786" w:rsidP="008C4786">
            <w:pPr>
              <w:spacing w:line="21" w:lineRule="atLeast"/>
              <w:rPr>
                <w:rFonts w:cstheme="minorHAnsi"/>
              </w:rPr>
            </w:pPr>
            <w:r>
              <w:rPr>
                <w:rFonts w:cstheme="minorHAnsi"/>
              </w:rPr>
              <w:t>TBC – Casual Basis</w:t>
            </w:r>
          </w:p>
        </w:tc>
      </w:tr>
      <w:tr w:rsidR="008C4786" w:rsidRPr="009845E8" w14:paraId="6437E89D" w14:textId="77777777" w:rsidTr="008C4786">
        <w:trPr>
          <w:trHeight w:val="284"/>
        </w:trPr>
        <w:tc>
          <w:tcPr>
            <w:tcW w:w="2263" w:type="dxa"/>
            <w:shd w:val="clear" w:color="auto" w:fill="93BFFF"/>
          </w:tcPr>
          <w:p w14:paraId="604837A0" w14:textId="2DE5CF61" w:rsidR="008C4786" w:rsidRPr="0033477C" w:rsidRDefault="008C4786" w:rsidP="008C4786">
            <w:pPr>
              <w:spacing w:line="21" w:lineRule="atLeast"/>
              <w:rPr>
                <w:rFonts w:cstheme="minorHAnsi"/>
                <w:b/>
                <w:bCs/>
              </w:rPr>
            </w:pPr>
            <w:r w:rsidRPr="0033477C">
              <w:rPr>
                <w:rFonts w:cstheme="minorHAnsi"/>
                <w:b/>
                <w:bCs/>
              </w:rPr>
              <w:t>Length:</w:t>
            </w:r>
          </w:p>
        </w:tc>
        <w:tc>
          <w:tcPr>
            <w:tcW w:w="8193" w:type="dxa"/>
          </w:tcPr>
          <w:p w14:paraId="4D8AE31F" w14:textId="2E73F316" w:rsidR="008C4786" w:rsidRPr="009845E8" w:rsidRDefault="004F3784" w:rsidP="008C4786">
            <w:pPr>
              <w:spacing w:line="21" w:lineRule="atLeast"/>
              <w:rPr>
                <w:rFonts w:cstheme="minorHAnsi"/>
              </w:rPr>
            </w:pPr>
            <w:r>
              <w:rPr>
                <w:rFonts w:cstheme="minorHAnsi"/>
              </w:rPr>
              <w:t>On going</w:t>
            </w:r>
          </w:p>
        </w:tc>
      </w:tr>
      <w:tr w:rsidR="008C4786" w:rsidRPr="009845E8" w14:paraId="0B6563CA" w14:textId="77777777" w:rsidTr="008C4786">
        <w:trPr>
          <w:trHeight w:val="284"/>
        </w:trPr>
        <w:tc>
          <w:tcPr>
            <w:tcW w:w="2263" w:type="dxa"/>
            <w:shd w:val="clear" w:color="auto" w:fill="93BFFF"/>
          </w:tcPr>
          <w:p w14:paraId="404BC1D6" w14:textId="5ED77B10" w:rsidR="008C4786" w:rsidRPr="0033477C" w:rsidRDefault="008C4786" w:rsidP="008C4786">
            <w:pPr>
              <w:spacing w:line="21" w:lineRule="atLeast"/>
              <w:rPr>
                <w:rFonts w:cstheme="minorHAnsi"/>
                <w:b/>
                <w:bCs/>
              </w:rPr>
            </w:pPr>
            <w:r w:rsidRPr="0033477C">
              <w:rPr>
                <w:rFonts w:cstheme="minorHAnsi"/>
                <w:b/>
                <w:bCs/>
              </w:rPr>
              <w:t>Salary:</w:t>
            </w:r>
          </w:p>
        </w:tc>
        <w:tc>
          <w:tcPr>
            <w:tcW w:w="8193" w:type="dxa"/>
          </w:tcPr>
          <w:p w14:paraId="3557FBD8" w14:textId="244D3F41" w:rsidR="008C4786" w:rsidRPr="009845E8" w:rsidRDefault="008C4786" w:rsidP="008C4786">
            <w:pPr>
              <w:spacing w:line="21" w:lineRule="atLeast"/>
              <w:rPr>
                <w:rFonts w:cstheme="minorHAnsi"/>
              </w:rPr>
            </w:pPr>
            <w:r w:rsidRPr="00211D78">
              <w:rPr>
                <w:rFonts w:ascii="Times New Roman" w:eastAsia="Times New Roman" w:hAnsi="Times New Roman" w:cs="Times New Roman"/>
                <w:lang w:eastAsia="en-GB"/>
              </w:rPr>
              <w:t xml:space="preserve">£13.23 </w:t>
            </w:r>
            <w:r>
              <w:rPr>
                <w:rFonts w:ascii="Times New Roman" w:eastAsia="Times New Roman" w:hAnsi="Times New Roman" w:cs="Times New Roman"/>
                <w:lang w:eastAsia="en-GB"/>
              </w:rPr>
              <w:t xml:space="preserve">per hour </w:t>
            </w:r>
            <w:r w:rsidRPr="00211D78">
              <w:rPr>
                <w:rFonts w:ascii="Times New Roman" w:eastAsia="Times New Roman" w:hAnsi="Times New Roman" w:cs="Times New Roman"/>
                <w:lang w:eastAsia="en-GB"/>
              </w:rPr>
              <w:t>plus £1.60 holiday pay.</w:t>
            </w:r>
          </w:p>
        </w:tc>
      </w:tr>
      <w:tr w:rsidR="008C4786" w:rsidRPr="009845E8" w14:paraId="2AC35BC3" w14:textId="77777777" w:rsidTr="00011ED6">
        <w:trPr>
          <w:trHeight w:val="284"/>
        </w:trPr>
        <w:tc>
          <w:tcPr>
            <w:tcW w:w="10456" w:type="dxa"/>
            <w:gridSpan w:val="2"/>
            <w:shd w:val="clear" w:color="auto" w:fill="D9D9D9" w:themeFill="background1" w:themeFillShade="D9"/>
          </w:tcPr>
          <w:p w14:paraId="795AC84E" w14:textId="77777777" w:rsidR="008C4786" w:rsidRPr="009845E8" w:rsidRDefault="008C4786" w:rsidP="008C4786">
            <w:pPr>
              <w:spacing w:line="21" w:lineRule="atLeast"/>
              <w:rPr>
                <w:rFonts w:cstheme="minorHAnsi"/>
                <w:b/>
                <w:bCs/>
              </w:rPr>
            </w:pPr>
          </w:p>
        </w:tc>
      </w:tr>
      <w:tr w:rsidR="008C4786" w:rsidRPr="009845E8" w14:paraId="6B5257F3" w14:textId="77777777" w:rsidTr="0033477C">
        <w:trPr>
          <w:trHeight w:val="284"/>
        </w:trPr>
        <w:tc>
          <w:tcPr>
            <w:tcW w:w="10456" w:type="dxa"/>
            <w:gridSpan w:val="2"/>
            <w:shd w:val="clear" w:color="auto" w:fill="69A6FF"/>
          </w:tcPr>
          <w:p w14:paraId="691525A7" w14:textId="0358BACB" w:rsidR="008C4786" w:rsidRPr="009845E8" w:rsidRDefault="008C4786" w:rsidP="008C4786">
            <w:pPr>
              <w:spacing w:line="21" w:lineRule="atLeast"/>
              <w:rPr>
                <w:rFonts w:cstheme="minorHAnsi"/>
                <w:b/>
                <w:bCs/>
              </w:rPr>
            </w:pPr>
            <w:r w:rsidRPr="009845E8">
              <w:rPr>
                <w:rFonts w:cstheme="minorHAnsi"/>
                <w:b/>
                <w:bCs/>
              </w:rPr>
              <w:t>Purpose of the role</w:t>
            </w:r>
          </w:p>
        </w:tc>
      </w:tr>
      <w:tr w:rsidR="008C4786" w:rsidRPr="009845E8" w14:paraId="354680C6" w14:textId="77777777" w:rsidTr="00011ED6">
        <w:trPr>
          <w:trHeight w:val="284"/>
        </w:trPr>
        <w:tc>
          <w:tcPr>
            <w:tcW w:w="10456" w:type="dxa"/>
            <w:gridSpan w:val="2"/>
            <w:shd w:val="clear" w:color="auto" w:fill="FFFFFF" w:themeFill="background1"/>
          </w:tcPr>
          <w:p w14:paraId="49A49A8B" w14:textId="04608232" w:rsidR="00C71626" w:rsidRPr="00C71626" w:rsidRDefault="00C71626" w:rsidP="00C71626">
            <w:pPr>
              <w:pStyle w:val="NormalWeb"/>
              <w:shd w:val="clear" w:color="auto" w:fill="FFFFFF"/>
              <w:spacing w:before="0" w:beforeAutospacing="0" w:after="240" w:afterAutospacing="0"/>
              <w:rPr>
                <w:rFonts w:asciiTheme="minorHAnsi" w:hAnsiTheme="minorHAnsi" w:cstheme="minorHAnsi"/>
                <w:color w:val="343433"/>
                <w:sz w:val="22"/>
                <w:szCs w:val="22"/>
              </w:rPr>
            </w:pPr>
            <w:r w:rsidRPr="00C71626">
              <w:rPr>
                <w:rFonts w:asciiTheme="minorHAnsi" w:hAnsiTheme="minorHAnsi" w:cstheme="minorHAnsi"/>
                <w:color w:val="343433"/>
                <w:sz w:val="22"/>
                <w:szCs w:val="22"/>
              </w:rPr>
              <w:t>King Edward VI Camp Hill School for Boys requires Exam Invigilators to work on a casual basis, assisting with the supervision of all public and internal exams throughout the year. Previous experience would be advantageous but not essential as full training is provided.  Duties include supervising students taking examinations, preparing exam rooms and distributing and collecting exam papers. The ideal candidates will be highly organised, vigilant and reliable, have excellent attention to detail and the ability to remain calm under pressure.</w:t>
            </w:r>
          </w:p>
          <w:p w14:paraId="6ACB4214" w14:textId="6F9F5AEC" w:rsidR="00C71626" w:rsidRPr="00C71626" w:rsidRDefault="00C71626" w:rsidP="00C71626">
            <w:pPr>
              <w:pStyle w:val="NormalWeb"/>
              <w:shd w:val="clear" w:color="auto" w:fill="FFFFFF"/>
              <w:spacing w:before="0" w:beforeAutospacing="0" w:after="240" w:afterAutospacing="0"/>
              <w:rPr>
                <w:rFonts w:asciiTheme="minorHAnsi" w:hAnsiTheme="minorHAnsi" w:cstheme="minorHAnsi"/>
                <w:color w:val="343433"/>
                <w:sz w:val="22"/>
                <w:szCs w:val="22"/>
              </w:rPr>
            </w:pPr>
            <w:r w:rsidRPr="00C71626">
              <w:rPr>
                <w:rFonts w:asciiTheme="minorHAnsi" w:hAnsiTheme="minorHAnsi" w:cstheme="minorHAnsi"/>
                <w:color w:val="343433"/>
                <w:sz w:val="22"/>
                <w:szCs w:val="22"/>
              </w:rPr>
              <w:t>Successful candidates will work as part of a pool of invigilators and will be supported by our Exams Officer and D</w:t>
            </w:r>
            <w:r w:rsidR="004F3784">
              <w:rPr>
                <w:rFonts w:asciiTheme="minorHAnsi" w:hAnsiTheme="minorHAnsi" w:cstheme="minorHAnsi"/>
                <w:color w:val="343433"/>
                <w:sz w:val="22"/>
                <w:szCs w:val="22"/>
              </w:rPr>
              <w:t>eputy Head</w:t>
            </w:r>
            <w:r w:rsidRPr="00C71626">
              <w:rPr>
                <w:rFonts w:asciiTheme="minorHAnsi" w:hAnsiTheme="minorHAnsi" w:cstheme="minorHAnsi"/>
                <w:color w:val="343433"/>
                <w:sz w:val="22"/>
                <w:szCs w:val="22"/>
              </w:rPr>
              <w:t>. We are interested in applicants who are available any day of the week (Monday to Friday) and we can offer morning and/or afternoon sessions based on the timetable of examinations for the season.</w:t>
            </w:r>
          </w:p>
          <w:p w14:paraId="5F64B728" w14:textId="4D810C8C" w:rsidR="008C4786" w:rsidRPr="00C71626" w:rsidRDefault="008C4786" w:rsidP="008C4786">
            <w:pPr>
              <w:spacing w:line="21" w:lineRule="atLeast"/>
              <w:rPr>
                <w:rFonts w:eastAsia="Times New Roman" w:cstheme="minorHAnsi"/>
                <w:bCs/>
                <w:color w:val="000000"/>
                <w:lang w:eastAsia="en-GB"/>
              </w:rPr>
            </w:pPr>
            <w:r w:rsidRPr="00C71626">
              <w:rPr>
                <w:rFonts w:cstheme="minorHAnsi"/>
              </w:rPr>
              <w:t xml:space="preserve">The King Edward VI Academy Trust Birmingham (“the Academy Trust”) was established in 2017 and is made up of the ten academies - six selective academies and four non-selective academies.  </w:t>
            </w:r>
            <w:r w:rsidRPr="00C71626">
              <w:rPr>
                <w:rFonts w:eastAsia="Times New Roman" w:cstheme="minorHAnsi"/>
                <w:bCs/>
                <w:color w:val="000000"/>
                <w:lang w:eastAsia="en-GB"/>
              </w:rPr>
              <w:t xml:space="preserve">Our overarching mission is “to make Birmingham the best place to be educated in the UK”.  </w:t>
            </w:r>
          </w:p>
          <w:p w14:paraId="4CE680AF" w14:textId="77777777" w:rsidR="008C4786" w:rsidRPr="00C71626" w:rsidRDefault="008C4786" w:rsidP="008C4786">
            <w:pPr>
              <w:spacing w:line="21" w:lineRule="atLeast"/>
              <w:rPr>
                <w:rFonts w:eastAsia="Times New Roman" w:cstheme="minorHAnsi"/>
                <w:bCs/>
                <w:color w:val="000000"/>
                <w:lang w:eastAsia="en-GB"/>
              </w:rPr>
            </w:pPr>
          </w:p>
          <w:p w14:paraId="45F724AB" w14:textId="1FCCE43A" w:rsidR="008C4786" w:rsidRPr="00C71626" w:rsidRDefault="008C4786" w:rsidP="008C4786">
            <w:pPr>
              <w:pStyle w:val="paragraph"/>
              <w:spacing w:before="0" w:beforeAutospacing="0" w:after="0" w:afterAutospacing="0" w:line="21" w:lineRule="atLeast"/>
              <w:jc w:val="both"/>
              <w:textAlignment w:val="baseline"/>
              <w:rPr>
                <w:rFonts w:asciiTheme="minorHAnsi" w:hAnsiTheme="minorHAnsi" w:cstheme="minorHAnsi"/>
                <w:bCs/>
                <w:color w:val="000000"/>
                <w:sz w:val="22"/>
                <w:szCs w:val="22"/>
              </w:rPr>
            </w:pPr>
          </w:p>
        </w:tc>
      </w:tr>
      <w:tr w:rsidR="008C4786" w:rsidRPr="009845E8" w14:paraId="0423EAC8" w14:textId="77777777" w:rsidTr="00011ED6">
        <w:trPr>
          <w:trHeight w:val="284"/>
        </w:trPr>
        <w:tc>
          <w:tcPr>
            <w:tcW w:w="10456" w:type="dxa"/>
            <w:gridSpan w:val="2"/>
            <w:shd w:val="clear" w:color="auto" w:fill="D9D9D9" w:themeFill="background1" w:themeFillShade="D9"/>
          </w:tcPr>
          <w:p w14:paraId="339C0977" w14:textId="77777777" w:rsidR="008C4786" w:rsidRPr="009845E8" w:rsidRDefault="008C4786" w:rsidP="008C4786">
            <w:pPr>
              <w:spacing w:line="21" w:lineRule="atLeast"/>
              <w:rPr>
                <w:rFonts w:cstheme="minorHAnsi"/>
                <w:b/>
                <w:bCs/>
              </w:rPr>
            </w:pPr>
          </w:p>
        </w:tc>
      </w:tr>
      <w:tr w:rsidR="008C4786" w:rsidRPr="009845E8" w14:paraId="368938B0" w14:textId="77777777" w:rsidTr="0033477C">
        <w:trPr>
          <w:trHeight w:val="284"/>
        </w:trPr>
        <w:tc>
          <w:tcPr>
            <w:tcW w:w="10456" w:type="dxa"/>
            <w:gridSpan w:val="2"/>
            <w:shd w:val="clear" w:color="auto" w:fill="69A6FF"/>
          </w:tcPr>
          <w:p w14:paraId="53FD4692" w14:textId="66B3ECB0" w:rsidR="008C4786" w:rsidRPr="009845E8" w:rsidRDefault="008C4786" w:rsidP="008C4786">
            <w:pPr>
              <w:spacing w:line="21" w:lineRule="atLeast"/>
              <w:rPr>
                <w:rFonts w:cstheme="minorHAnsi"/>
                <w:b/>
                <w:bCs/>
              </w:rPr>
            </w:pPr>
            <w:bookmarkStart w:id="0" w:name="_Hlk22627081"/>
            <w:r w:rsidRPr="009845E8">
              <w:rPr>
                <w:rFonts w:cstheme="minorHAnsi"/>
                <w:b/>
                <w:bCs/>
              </w:rPr>
              <w:t>Principle responsibilities and duties</w:t>
            </w:r>
          </w:p>
        </w:tc>
      </w:tr>
      <w:tr w:rsidR="008C4786" w:rsidRPr="009845E8" w14:paraId="01B965CE" w14:textId="77777777" w:rsidTr="00011ED6">
        <w:trPr>
          <w:trHeight w:val="284"/>
        </w:trPr>
        <w:tc>
          <w:tcPr>
            <w:tcW w:w="10456" w:type="dxa"/>
            <w:gridSpan w:val="2"/>
            <w:shd w:val="clear" w:color="auto" w:fill="FFFFFF" w:themeFill="background1"/>
          </w:tcPr>
          <w:p w14:paraId="1EF32302" w14:textId="77777777" w:rsidR="008C4786" w:rsidRDefault="008C4786" w:rsidP="008C4786">
            <w:pPr>
              <w:spacing w:line="21" w:lineRule="atLeast"/>
              <w:jc w:val="both"/>
              <w:rPr>
                <w:rFonts w:cstheme="minorHAnsi"/>
                <w:b/>
                <w:bCs/>
              </w:rPr>
            </w:pPr>
          </w:p>
          <w:p w14:paraId="5AAA73D8"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ensure that the examination regulations laid down by the Examination Boards &amp; JCQ are observed. </w:t>
            </w:r>
          </w:p>
          <w:p w14:paraId="4C3401D9" w14:textId="1898902A" w:rsidR="0017255B" w:rsidRPr="0017255B" w:rsidRDefault="0017255B" w:rsidP="0017255B">
            <w:pPr>
              <w:pStyle w:val="ListParagraph"/>
              <w:numPr>
                <w:ilvl w:val="0"/>
                <w:numId w:val="13"/>
              </w:numPr>
              <w:spacing w:line="21" w:lineRule="atLeast"/>
              <w:jc w:val="both"/>
              <w:rPr>
                <w:rFonts w:cstheme="minorHAnsi"/>
                <w:b/>
                <w:bCs/>
              </w:rPr>
            </w:pPr>
            <w:r>
              <w:t xml:space="preserve">To conduct pre-examination checks on the examination hall/room to meet JCQ standards. </w:t>
            </w:r>
          </w:p>
          <w:p w14:paraId="5EFE54EA" w14:textId="7FFDF1D9" w:rsidR="0017255B" w:rsidRPr="0017255B" w:rsidRDefault="0017255B" w:rsidP="0017255B">
            <w:pPr>
              <w:pStyle w:val="ListParagraph"/>
              <w:numPr>
                <w:ilvl w:val="0"/>
                <w:numId w:val="13"/>
              </w:numPr>
              <w:spacing w:line="21" w:lineRule="atLeast"/>
              <w:jc w:val="both"/>
              <w:rPr>
                <w:rFonts w:cstheme="minorHAnsi"/>
                <w:b/>
                <w:bCs/>
              </w:rPr>
            </w:pPr>
            <w:r>
              <w:t xml:space="preserve">To supervise </w:t>
            </w:r>
            <w:proofErr w:type="gramStart"/>
            <w:r>
              <w:t>candidates</w:t>
            </w:r>
            <w:proofErr w:type="gramEnd"/>
            <w:r>
              <w:t xml:space="preserve"> entry into the examination room. </w:t>
            </w:r>
          </w:p>
          <w:p w14:paraId="5540F6DC" w14:textId="59F8150B" w:rsidR="0017255B" w:rsidRPr="0017255B" w:rsidRDefault="0017255B" w:rsidP="0017255B">
            <w:pPr>
              <w:pStyle w:val="ListParagraph"/>
              <w:numPr>
                <w:ilvl w:val="0"/>
                <w:numId w:val="13"/>
              </w:numPr>
              <w:spacing w:line="21" w:lineRule="atLeast"/>
              <w:jc w:val="both"/>
              <w:rPr>
                <w:rFonts w:cstheme="minorHAnsi"/>
                <w:b/>
                <w:bCs/>
              </w:rPr>
            </w:pPr>
            <w:r>
              <w:t xml:space="preserve">To make sure candidates are aware that they are under examination conditions. </w:t>
            </w:r>
          </w:p>
          <w:p w14:paraId="646C9B2C" w14:textId="08882151" w:rsidR="0017255B" w:rsidRPr="0017255B" w:rsidRDefault="0017255B" w:rsidP="0017255B">
            <w:pPr>
              <w:pStyle w:val="ListParagraph"/>
              <w:numPr>
                <w:ilvl w:val="0"/>
                <w:numId w:val="13"/>
              </w:numPr>
              <w:spacing w:line="21" w:lineRule="atLeast"/>
              <w:jc w:val="both"/>
              <w:rPr>
                <w:rFonts w:cstheme="minorHAnsi"/>
                <w:b/>
                <w:bCs/>
              </w:rPr>
            </w:pPr>
            <w:r>
              <w:t xml:space="preserve">To open and distribute examination papers to candidates. </w:t>
            </w:r>
          </w:p>
          <w:p w14:paraId="039EBC59"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complete an attendance register and notify the Exams Officer of any absences. </w:t>
            </w:r>
          </w:p>
          <w:p w14:paraId="5C5BC553"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make sure that candidates are aware of the start and finish time of the examination. </w:t>
            </w:r>
          </w:p>
          <w:p w14:paraId="2BCF4BFC"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be vigilant, but not intrusive throughout the period of the examination. </w:t>
            </w:r>
          </w:p>
          <w:p w14:paraId="7CBE3956"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distribute additional paper/equipment as required. </w:t>
            </w:r>
          </w:p>
          <w:p w14:paraId="701A1D47"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collect examination papers and exam scripts at the end of the examination. </w:t>
            </w:r>
          </w:p>
          <w:p w14:paraId="42002089"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supervise the orderly exit of candidates from the examination room. </w:t>
            </w:r>
          </w:p>
          <w:p w14:paraId="2169BFD7" w14:textId="77777777" w:rsidR="0017255B" w:rsidRPr="0017255B" w:rsidRDefault="0017255B" w:rsidP="0017255B">
            <w:pPr>
              <w:pStyle w:val="ListParagraph"/>
              <w:numPr>
                <w:ilvl w:val="0"/>
                <w:numId w:val="13"/>
              </w:numPr>
              <w:spacing w:line="21" w:lineRule="atLeast"/>
              <w:jc w:val="both"/>
              <w:rPr>
                <w:rFonts w:cstheme="minorHAnsi"/>
                <w:b/>
                <w:bCs/>
              </w:rPr>
            </w:pPr>
            <w:r>
              <w:t xml:space="preserve">To sort examination scripts into numerical/alphabetical/classes after the examination. </w:t>
            </w:r>
          </w:p>
          <w:p w14:paraId="72C15070" w14:textId="09FC6BC0" w:rsidR="0017255B" w:rsidRPr="0017255B" w:rsidRDefault="0015684B" w:rsidP="0017255B">
            <w:pPr>
              <w:pStyle w:val="ListParagraph"/>
              <w:numPr>
                <w:ilvl w:val="0"/>
                <w:numId w:val="13"/>
              </w:numPr>
              <w:spacing w:line="21" w:lineRule="atLeast"/>
              <w:jc w:val="both"/>
              <w:rPr>
                <w:rFonts w:cstheme="minorHAnsi"/>
                <w:b/>
                <w:bCs/>
              </w:rPr>
            </w:pPr>
            <w:r>
              <w:t>To ensure examination statione</w:t>
            </w:r>
            <w:r w:rsidR="0017255B">
              <w:t xml:space="preserve">ry is returned to a secure area at the end of an examination. </w:t>
            </w:r>
          </w:p>
          <w:p w14:paraId="4CA2ACEA" w14:textId="02EF109E" w:rsidR="008C4786" w:rsidRPr="00063EFE" w:rsidRDefault="0017255B" w:rsidP="0017255B">
            <w:pPr>
              <w:pStyle w:val="ListParagraph"/>
              <w:numPr>
                <w:ilvl w:val="0"/>
                <w:numId w:val="13"/>
              </w:numPr>
              <w:spacing w:line="21" w:lineRule="atLeast"/>
              <w:jc w:val="both"/>
              <w:rPr>
                <w:rFonts w:cstheme="minorHAnsi"/>
                <w:b/>
                <w:bCs/>
              </w:rPr>
            </w:pPr>
            <w:r>
              <w:t>To supervise a candidate that may need to sit their examination separately to other candidates.</w:t>
            </w:r>
          </w:p>
          <w:p w14:paraId="2FA72004" w14:textId="77777777" w:rsidR="00063EFE" w:rsidRPr="00063EFE" w:rsidRDefault="00063EFE" w:rsidP="0017255B">
            <w:pPr>
              <w:pStyle w:val="ListParagraph"/>
              <w:numPr>
                <w:ilvl w:val="0"/>
                <w:numId w:val="13"/>
              </w:numPr>
              <w:spacing w:line="21" w:lineRule="atLeast"/>
              <w:jc w:val="both"/>
              <w:rPr>
                <w:rFonts w:cstheme="minorHAnsi"/>
                <w:b/>
                <w:bCs/>
              </w:rPr>
            </w:pPr>
            <w:r>
              <w:t xml:space="preserve">Ensure all candidates have an equal opportunity to demonstrate their abilities. </w:t>
            </w:r>
          </w:p>
          <w:p w14:paraId="0A6050AD" w14:textId="77777777" w:rsidR="00063EFE" w:rsidRPr="00063EFE" w:rsidRDefault="00063EFE" w:rsidP="0017255B">
            <w:pPr>
              <w:pStyle w:val="ListParagraph"/>
              <w:numPr>
                <w:ilvl w:val="0"/>
                <w:numId w:val="13"/>
              </w:numPr>
              <w:spacing w:line="21" w:lineRule="atLeast"/>
              <w:jc w:val="both"/>
              <w:rPr>
                <w:rFonts w:cstheme="minorHAnsi"/>
                <w:b/>
                <w:bCs/>
              </w:rPr>
            </w:pPr>
            <w:r>
              <w:t xml:space="preserve">Ensure the security of the examination beforehand, during and afterwards. </w:t>
            </w:r>
          </w:p>
          <w:p w14:paraId="2F9BF0F1" w14:textId="77777777" w:rsidR="00063EFE" w:rsidRPr="00063EFE" w:rsidRDefault="00063EFE" w:rsidP="0017255B">
            <w:pPr>
              <w:pStyle w:val="ListParagraph"/>
              <w:numPr>
                <w:ilvl w:val="0"/>
                <w:numId w:val="13"/>
              </w:numPr>
              <w:spacing w:line="21" w:lineRule="atLeast"/>
              <w:jc w:val="both"/>
              <w:rPr>
                <w:rFonts w:cstheme="minorHAnsi"/>
                <w:b/>
                <w:bCs/>
              </w:rPr>
            </w:pPr>
            <w:r>
              <w:t xml:space="preserve">Prevent possible candidate malpractice. </w:t>
            </w:r>
          </w:p>
          <w:p w14:paraId="285D37FE" w14:textId="3423F3B1" w:rsidR="00063EFE" w:rsidRPr="00063EFE" w:rsidRDefault="00063EFE" w:rsidP="0017255B">
            <w:pPr>
              <w:pStyle w:val="ListParagraph"/>
              <w:numPr>
                <w:ilvl w:val="0"/>
                <w:numId w:val="13"/>
              </w:numPr>
              <w:spacing w:line="21" w:lineRule="atLeast"/>
              <w:jc w:val="both"/>
              <w:rPr>
                <w:rFonts w:cstheme="minorHAnsi"/>
                <w:b/>
                <w:bCs/>
              </w:rPr>
            </w:pPr>
            <w:r>
              <w:t>Prevent possible administrativ</w:t>
            </w:r>
            <w:bookmarkStart w:id="1" w:name="_GoBack"/>
            <w:bookmarkEnd w:id="1"/>
            <w:r>
              <w:t>e failures.</w:t>
            </w:r>
          </w:p>
          <w:p w14:paraId="3E038943" w14:textId="77777777" w:rsidR="00063EFE" w:rsidRPr="00063EFE" w:rsidRDefault="00063EFE" w:rsidP="0017255B">
            <w:pPr>
              <w:pStyle w:val="ListParagraph"/>
              <w:numPr>
                <w:ilvl w:val="0"/>
                <w:numId w:val="13"/>
              </w:numPr>
              <w:spacing w:line="21" w:lineRule="atLeast"/>
              <w:jc w:val="both"/>
              <w:rPr>
                <w:rFonts w:cstheme="minorHAnsi"/>
                <w:b/>
                <w:bCs/>
              </w:rPr>
            </w:pPr>
            <w:r>
              <w:lastRenderedPageBreak/>
              <w:t xml:space="preserve">Comply with policies and procedures relating to child protection, health and safety, security, confidentiality and data protection, reporting all concerns to the appropriate person. </w:t>
            </w:r>
          </w:p>
          <w:p w14:paraId="1483C680" w14:textId="77777777" w:rsidR="00063EFE" w:rsidRPr="00063EFE" w:rsidRDefault="00063EFE" w:rsidP="0017255B">
            <w:pPr>
              <w:pStyle w:val="ListParagraph"/>
              <w:numPr>
                <w:ilvl w:val="0"/>
                <w:numId w:val="13"/>
              </w:numPr>
              <w:spacing w:line="21" w:lineRule="atLeast"/>
              <w:jc w:val="both"/>
              <w:rPr>
                <w:rFonts w:cstheme="minorHAnsi"/>
                <w:b/>
                <w:bCs/>
              </w:rPr>
            </w:pPr>
            <w:r>
              <w:t xml:space="preserve">Participate in training, other learning activities and performance development as required. </w:t>
            </w:r>
          </w:p>
          <w:p w14:paraId="6248AE08" w14:textId="1A2B91C4" w:rsidR="00063EFE" w:rsidRPr="0017255B" w:rsidRDefault="00063EFE" w:rsidP="0017255B">
            <w:pPr>
              <w:pStyle w:val="ListParagraph"/>
              <w:numPr>
                <w:ilvl w:val="0"/>
                <w:numId w:val="13"/>
              </w:numPr>
              <w:spacing w:line="21" w:lineRule="atLeast"/>
              <w:jc w:val="both"/>
              <w:rPr>
                <w:rFonts w:cstheme="minorHAnsi"/>
                <w:b/>
                <w:bCs/>
              </w:rPr>
            </w:pPr>
            <w:r>
              <w:t>Attend and participate in meetings as required.</w:t>
            </w:r>
          </w:p>
          <w:p w14:paraId="2B6BBD7D" w14:textId="77777777" w:rsidR="008C4786" w:rsidRDefault="008C4786" w:rsidP="008C4786">
            <w:pPr>
              <w:spacing w:line="21" w:lineRule="atLeast"/>
              <w:jc w:val="both"/>
              <w:rPr>
                <w:rFonts w:cstheme="minorHAnsi"/>
                <w:b/>
                <w:bCs/>
              </w:rPr>
            </w:pPr>
          </w:p>
          <w:p w14:paraId="5B5C5F1B" w14:textId="3D3B6A59" w:rsidR="008C4786" w:rsidRPr="00CE0C5A" w:rsidRDefault="008C4786" w:rsidP="008C4786">
            <w:pPr>
              <w:spacing w:line="21" w:lineRule="atLeast"/>
              <w:jc w:val="both"/>
              <w:rPr>
                <w:rFonts w:cstheme="minorHAnsi"/>
                <w:b/>
                <w:bCs/>
              </w:rPr>
            </w:pPr>
          </w:p>
        </w:tc>
      </w:tr>
      <w:bookmarkEnd w:id="0"/>
      <w:tr w:rsidR="008C4786" w:rsidRPr="009845E8" w14:paraId="29C5BC48" w14:textId="77777777" w:rsidTr="0033477C">
        <w:trPr>
          <w:trHeight w:val="284"/>
        </w:trPr>
        <w:tc>
          <w:tcPr>
            <w:tcW w:w="10456" w:type="dxa"/>
            <w:gridSpan w:val="2"/>
            <w:shd w:val="clear" w:color="auto" w:fill="69A6FF"/>
          </w:tcPr>
          <w:p w14:paraId="77379115" w14:textId="25DEF5CD" w:rsidR="008C4786" w:rsidRPr="009845E8" w:rsidRDefault="008C4786" w:rsidP="008C4786">
            <w:pPr>
              <w:spacing w:line="21" w:lineRule="atLeast"/>
              <w:rPr>
                <w:rFonts w:cstheme="minorHAnsi"/>
                <w:b/>
                <w:bCs/>
              </w:rPr>
            </w:pPr>
            <w:r w:rsidRPr="009845E8">
              <w:rPr>
                <w:rFonts w:cstheme="minorHAnsi"/>
                <w:b/>
                <w:bCs/>
              </w:rPr>
              <w:lastRenderedPageBreak/>
              <w:t>General responsibilities and duties</w:t>
            </w:r>
          </w:p>
        </w:tc>
      </w:tr>
      <w:tr w:rsidR="008C4786" w:rsidRPr="009845E8" w14:paraId="3BA4CC3E" w14:textId="77777777" w:rsidTr="00E31460">
        <w:trPr>
          <w:trHeight w:val="284"/>
        </w:trPr>
        <w:tc>
          <w:tcPr>
            <w:tcW w:w="10456" w:type="dxa"/>
            <w:gridSpan w:val="2"/>
            <w:shd w:val="clear" w:color="auto" w:fill="FFFFFF" w:themeFill="background1"/>
          </w:tcPr>
          <w:p w14:paraId="3A326B16" w14:textId="4A8C4DFC" w:rsidR="008C4786" w:rsidRPr="009845E8" w:rsidRDefault="008C4786" w:rsidP="008C4786">
            <w:pPr>
              <w:pStyle w:val="ListParagraph"/>
              <w:numPr>
                <w:ilvl w:val="0"/>
                <w:numId w:val="9"/>
              </w:numPr>
              <w:spacing w:line="21" w:lineRule="atLeast"/>
              <w:rPr>
                <w:rFonts w:cstheme="minorHAnsi"/>
              </w:rPr>
            </w:pPr>
            <w:r w:rsidRPr="009845E8">
              <w:rPr>
                <w:rFonts w:cstheme="minorHAnsi"/>
              </w:rPr>
              <w:t xml:space="preserve">To develop a clear understanding of the </w:t>
            </w:r>
            <w:r>
              <w:rPr>
                <w:rFonts w:cstheme="minorHAnsi"/>
              </w:rPr>
              <w:t>Academy Trust</w:t>
            </w:r>
            <w:r w:rsidRPr="009845E8">
              <w:rPr>
                <w:rFonts w:cstheme="minorHAnsi"/>
              </w:rPr>
              <w:t>’s vision, mission and strategic aims and to actively support these.</w:t>
            </w:r>
          </w:p>
          <w:p w14:paraId="3B4307D4" w14:textId="10BF9AC7" w:rsidR="008C4786" w:rsidRPr="009845E8" w:rsidRDefault="008C4786" w:rsidP="008C4786">
            <w:pPr>
              <w:pStyle w:val="ListParagraph"/>
              <w:numPr>
                <w:ilvl w:val="0"/>
                <w:numId w:val="9"/>
              </w:numPr>
              <w:spacing w:line="21" w:lineRule="atLeast"/>
              <w:rPr>
                <w:rFonts w:cstheme="minorHAnsi"/>
              </w:rPr>
            </w:pPr>
            <w:r w:rsidRPr="009845E8">
              <w:rPr>
                <w:rFonts w:cstheme="minorHAnsi"/>
              </w:rPr>
              <w:t xml:space="preserve">To remain up to date with the </w:t>
            </w:r>
            <w:r>
              <w:rPr>
                <w:rFonts w:cstheme="minorHAnsi"/>
              </w:rPr>
              <w:t>Academy Trust</w:t>
            </w:r>
            <w:r w:rsidRPr="009845E8">
              <w:rPr>
                <w:rFonts w:cstheme="minorHAnsi"/>
              </w:rPr>
              <w:t>’s policies, procedures and code of conduct and always uphold these.</w:t>
            </w:r>
          </w:p>
          <w:p w14:paraId="15902BE1" w14:textId="77777777" w:rsidR="008C4786" w:rsidRPr="009845E8" w:rsidRDefault="008C4786" w:rsidP="008C4786">
            <w:pPr>
              <w:pStyle w:val="ListParagraph"/>
              <w:numPr>
                <w:ilvl w:val="0"/>
                <w:numId w:val="9"/>
              </w:numPr>
              <w:spacing w:line="21" w:lineRule="atLeast"/>
              <w:rPr>
                <w:rFonts w:cstheme="minorHAnsi"/>
              </w:rPr>
            </w:pPr>
            <w:r w:rsidRPr="009845E8">
              <w:rPr>
                <w:rFonts w:cstheme="minorHAnsi"/>
              </w:rPr>
              <w:t>To identify and undertake relevant training to enable continuing professional development, where resources allow.</w:t>
            </w:r>
          </w:p>
          <w:p w14:paraId="56F024BD" w14:textId="77777777" w:rsidR="008C4786" w:rsidRPr="009845E8" w:rsidRDefault="008C4786" w:rsidP="008C4786">
            <w:pPr>
              <w:pStyle w:val="ListParagraph"/>
              <w:numPr>
                <w:ilvl w:val="0"/>
                <w:numId w:val="9"/>
              </w:numPr>
              <w:spacing w:line="21" w:lineRule="atLeast"/>
              <w:rPr>
                <w:rFonts w:cstheme="minorHAnsi"/>
              </w:rPr>
            </w:pPr>
            <w:r w:rsidRPr="009845E8">
              <w:rPr>
                <w:rFonts w:cstheme="minorHAnsi"/>
              </w:rPr>
              <w:t>To prepare for and proactively engage in the performance review cycle with your line manager.</w:t>
            </w:r>
          </w:p>
          <w:p w14:paraId="55BE43DF" w14:textId="77777777" w:rsidR="008C4786" w:rsidRPr="009845E8" w:rsidRDefault="008C4786" w:rsidP="008C4786">
            <w:pPr>
              <w:pStyle w:val="ListParagraph"/>
              <w:numPr>
                <w:ilvl w:val="0"/>
                <w:numId w:val="9"/>
              </w:numPr>
              <w:spacing w:line="21" w:lineRule="atLeast"/>
              <w:rPr>
                <w:rFonts w:cstheme="minorHAnsi"/>
              </w:rPr>
            </w:pPr>
            <w:r w:rsidRPr="009845E8">
              <w:rPr>
                <w:rFonts w:cstheme="minorHAnsi"/>
              </w:rPr>
              <w:t>To attend appropriate internal and external meetings, as directed by your line manager.</w:t>
            </w:r>
          </w:p>
          <w:p w14:paraId="7F3E9A59" w14:textId="26BE3FA4" w:rsidR="008C4786" w:rsidRPr="009845E8" w:rsidRDefault="008C4786" w:rsidP="008C4786">
            <w:pPr>
              <w:pStyle w:val="ListParagraph"/>
              <w:numPr>
                <w:ilvl w:val="0"/>
                <w:numId w:val="9"/>
              </w:numPr>
              <w:spacing w:line="21" w:lineRule="atLeast"/>
              <w:rPr>
                <w:rFonts w:cstheme="minorHAnsi"/>
              </w:rPr>
            </w:pPr>
            <w:r w:rsidRPr="009845E8">
              <w:rPr>
                <w:rFonts w:cstheme="minorHAnsi"/>
              </w:rPr>
              <w:t>To undertake such other duties as are agreed as being in keeping with the general nature of the job and its grade.</w:t>
            </w:r>
          </w:p>
          <w:p w14:paraId="1FB44E75" w14:textId="77777777" w:rsidR="008C4786" w:rsidRPr="009845E8" w:rsidRDefault="008C4786" w:rsidP="008C4786">
            <w:pPr>
              <w:spacing w:line="21" w:lineRule="atLeast"/>
              <w:rPr>
                <w:rFonts w:cstheme="minorHAnsi"/>
              </w:rPr>
            </w:pPr>
          </w:p>
          <w:p w14:paraId="6332975F" w14:textId="77777777" w:rsidR="008C4786" w:rsidRPr="009845E8" w:rsidRDefault="008C4786" w:rsidP="008C4786">
            <w:pPr>
              <w:spacing w:line="21" w:lineRule="atLeast"/>
              <w:rPr>
                <w:rFonts w:cstheme="minorHAnsi"/>
              </w:rPr>
            </w:pPr>
            <w:r w:rsidRPr="009845E8">
              <w:rPr>
                <w:rFonts w:cstheme="minorHAnsi"/>
              </w:rPr>
              <w:t>The successful candidate will be required to fulfil an enhanced DBS check.</w:t>
            </w:r>
          </w:p>
          <w:p w14:paraId="26E6128C" w14:textId="77777777" w:rsidR="008C4786" w:rsidRPr="009845E8" w:rsidRDefault="008C4786" w:rsidP="008C4786">
            <w:pPr>
              <w:pStyle w:val="ListParagraph"/>
              <w:spacing w:line="21" w:lineRule="atLeast"/>
              <w:ind w:left="360"/>
              <w:rPr>
                <w:rFonts w:cstheme="minorHAnsi"/>
              </w:rPr>
            </w:pPr>
          </w:p>
          <w:p w14:paraId="63624213" w14:textId="77777777" w:rsidR="008C4786" w:rsidRPr="009845E8" w:rsidRDefault="008C4786" w:rsidP="008C4786">
            <w:pPr>
              <w:spacing w:line="21" w:lineRule="atLeast"/>
              <w:rPr>
                <w:rFonts w:cstheme="minorHAnsi"/>
                <w:b/>
                <w:bCs/>
              </w:rPr>
            </w:pPr>
            <w:r w:rsidRPr="009845E8">
              <w:rPr>
                <w:rFonts w:cstheme="minorHAnsi"/>
              </w:rPr>
              <w:t>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to time to reflect such changes.</w:t>
            </w:r>
          </w:p>
          <w:p w14:paraId="73E88E37" w14:textId="77777777" w:rsidR="008C4786" w:rsidRPr="009845E8" w:rsidRDefault="008C4786" w:rsidP="008C4786">
            <w:pPr>
              <w:spacing w:line="21" w:lineRule="atLeast"/>
              <w:rPr>
                <w:rFonts w:cstheme="minorHAnsi"/>
                <w:b/>
                <w:bCs/>
              </w:rPr>
            </w:pPr>
          </w:p>
        </w:tc>
      </w:tr>
      <w:tr w:rsidR="008C4786" w:rsidRPr="009845E8" w14:paraId="0474D57C" w14:textId="77777777" w:rsidTr="00011ED6">
        <w:trPr>
          <w:trHeight w:val="284"/>
        </w:trPr>
        <w:tc>
          <w:tcPr>
            <w:tcW w:w="10456" w:type="dxa"/>
            <w:gridSpan w:val="2"/>
            <w:shd w:val="clear" w:color="auto" w:fill="D9D9D9" w:themeFill="background1" w:themeFillShade="D9"/>
          </w:tcPr>
          <w:p w14:paraId="2069587F" w14:textId="77777777" w:rsidR="008C4786" w:rsidRPr="009845E8" w:rsidRDefault="008C4786" w:rsidP="008C4786">
            <w:pPr>
              <w:spacing w:line="21" w:lineRule="atLeast"/>
              <w:rPr>
                <w:rFonts w:cstheme="minorHAnsi"/>
                <w:b/>
                <w:bCs/>
              </w:rPr>
            </w:pPr>
          </w:p>
        </w:tc>
      </w:tr>
    </w:tbl>
    <w:p w14:paraId="64ACED3F" w14:textId="2CF98447" w:rsidR="00E31460" w:rsidRPr="009845E8" w:rsidRDefault="00E31460"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5228"/>
        <w:gridCol w:w="5228"/>
      </w:tblGrid>
      <w:tr w:rsidR="007B3A9D" w:rsidRPr="009845E8" w14:paraId="4BF04631" w14:textId="77777777" w:rsidTr="0033477C">
        <w:trPr>
          <w:trHeight w:val="284"/>
        </w:trPr>
        <w:tc>
          <w:tcPr>
            <w:tcW w:w="10456" w:type="dxa"/>
            <w:gridSpan w:val="2"/>
            <w:shd w:val="clear" w:color="auto" w:fill="69A6FF"/>
          </w:tcPr>
          <w:p w14:paraId="24AAEA6E" w14:textId="0D160EB1" w:rsidR="007B3A9D" w:rsidRPr="009845E8" w:rsidRDefault="00E31460" w:rsidP="009845E8">
            <w:pPr>
              <w:spacing w:line="21" w:lineRule="atLeast"/>
              <w:rPr>
                <w:rFonts w:cstheme="minorHAnsi"/>
                <w:b/>
              </w:rPr>
            </w:pPr>
            <w:r w:rsidRPr="009845E8">
              <w:rPr>
                <w:rFonts w:cstheme="minorHAnsi"/>
                <w:b/>
                <w:bCs/>
              </w:rPr>
              <w:br w:type="page"/>
            </w:r>
            <w:r w:rsidR="007B3A9D" w:rsidRPr="009845E8">
              <w:rPr>
                <w:rFonts w:cstheme="minorHAnsi"/>
                <w:b/>
              </w:rPr>
              <w:t>Person Specification</w:t>
            </w:r>
          </w:p>
        </w:tc>
      </w:tr>
      <w:tr w:rsidR="007B3A9D" w:rsidRPr="009845E8" w14:paraId="6FCE5EC6" w14:textId="77777777" w:rsidTr="0033477C">
        <w:trPr>
          <w:trHeight w:val="284"/>
        </w:trPr>
        <w:tc>
          <w:tcPr>
            <w:tcW w:w="5228" w:type="dxa"/>
            <w:shd w:val="clear" w:color="auto" w:fill="93BFFF"/>
          </w:tcPr>
          <w:p w14:paraId="09607AF5" w14:textId="220B15FF" w:rsidR="007B3A9D" w:rsidRPr="009845E8" w:rsidRDefault="007B3A9D" w:rsidP="009845E8">
            <w:pPr>
              <w:spacing w:line="21" w:lineRule="atLeast"/>
              <w:jc w:val="center"/>
              <w:rPr>
                <w:rFonts w:cstheme="minorHAnsi"/>
                <w:b/>
              </w:rPr>
            </w:pPr>
            <w:r w:rsidRPr="009845E8">
              <w:rPr>
                <w:rFonts w:cstheme="minorHAnsi"/>
                <w:b/>
              </w:rPr>
              <w:t>Essential</w:t>
            </w:r>
          </w:p>
        </w:tc>
        <w:tc>
          <w:tcPr>
            <w:tcW w:w="5228" w:type="dxa"/>
            <w:shd w:val="clear" w:color="auto" w:fill="93BFFF"/>
          </w:tcPr>
          <w:p w14:paraId="5559C459" w14:textId="50D80EA7" w:rsidR="007B3A9D" w:rsidRPr="009845E8" w:rsidRDefault="007B3A9D" w:rsidP="009845E8">
            <w:pPr>
              <w:spacing w:line="21" w:lineRule="atLeast"/>
              <w:jc w:val="center"/>
              <w:rPr>
                <w:rFonts w:cstheme="minorHAnsi"/>
                <w:b/>
              </w:rPr>
            </w:pPr>
            <w:r w:rsidRPr="009845E8">
              <w:rPr>
                <w:rFonts w:cstheme="minorHAnsi"/>
                <w:b/>
              </w:rPr>
              <w:t>Desirable</w:t>
            </w:r>
          </w:p>
        </w:tc>
      </w:tr>
      <w:tr w:rsidR="007B3A9D" w:rsidRPr="009845E8" w14:paraId="34C5C95A" w14:textId="77777777" w:rsidTr="006A039F">
        <w:trPr>
          <w:trHeight w:val="284"/>
        </w:trPr>
        <w:tc>
          <w:tcPr>
            <w:tcW w:w="10456" w:type="dxa"/>
            <w:gridSpan w:val="2"/>
            <w:shd w:val="clear" w:color="auto" w:fill="C9C9C9" w:themeFill="accent3" w:themeFillTint="99"/>
          </w:tcPr>
          <w:p w14:paraId="364FF70F" w14:textId="77777777" w:rsidR="007B3A9D" w:rsidRPr="009845E8" w:rsidRDefault="007B3A9D" w:rsidP="009845E8">
            <w:pPr>
              <w:spacing w:line="21" w:lineRule="atLeast"/>
              <w:jc w:val="center"/>
              <w:rPr>
                <w:rFonts w:cstheme="minorHAnsi"/>
                <w:b/>
              </w:rPr>
            </w:pPr>
          </w:p>
        </w:tc>
      </w:tr>
      <w:tr w:rsidR="007B3A9D" w:rsidRPr="009845E8" w14:paraId="5CBCD0F4" w14:textId="77777777" w:rsidTr="0033477C">
        <w:trPr>
          <w:trHeight w:val="284"/>
        </w:trPr>
        <w:tc>
          <w:tcPr>
            <w:tcW w:w="10456" w:type="dxa"/>
            <w:gridSpan w:val="2"/>
            <w:shd w:val="clear" w:color="auto" w:fill="85B6FF"/>
          </w:tcPr>
          <w:p w14:paraId="2CF20BD6" w14:textId="3218164B" w:rsidR="007B3A9D" w:rsidRPr="009845E8" w:rsidRDefault="007B3A9D" w:rsidP="009845E8">
            <w:pPr>
              <w:spacing w:line="21" w:lineRule="atLeast"/>
              <w:rPr>
                <w:rFonts w:cstheme="minorHAnsi"/>
                <w:b/>
                <w:bCs/>
              </w:rPr>
            </w:pPr>
            <w:r w:rsidRPr="009845E8">
              <w:rPr>
                <w:rFonts w:cstheme="minorHAnsi"/>
                <w:b/>
                <w:bCs/>
              </w:rPr>
              <w:t>Knowledge and experience</w:t>
            </w:r>
          </w:p>
        </w:tc>
      </w:tr>
      <w:tr w:rsidR="006352C1" w:rsidRPr="009845E8" w14:paraId="24AA70D8" w14:textId="77777777" w:rsidTr="007B3A9D">
        <w:trPr>
          <w:trHeight w:val="284"/>
        </w:trPr>
        <w:tc>
          <w:tcPr>
            <w:tcW w:w="5228" w:type="dxa"/>
            <w:shd w:val="clear" w:color="auto" w:fill="FFFFFF" w:themeFill="background1"/>
          </w:tcPr>
          <w:p w14:paraId="2DD59F9B" w14:textId="65286205" w:rsidR="006352C1" w:rsidRPr="009845E8" w:rsidRDefault="008E7001" w:rsidP="006352C1">
            <w:pPr>
              <w:spacing w:line="21" w:lineRule="atLeast"/>
              <w:rPr>
                <w:rFonts w:cstheme="minorHAnsi"/>
                <w:b/>
                <w:bCs/>
              </w:rPr>
            </w:pPr>
            <w:r>
              <w:t xml:space="preserve">Basic IT skills (familiar with use of email, use of mobile phone for messaging, </w:t>
            </w:r>
            <w:proofErr w:type="spellStart"/>
            <w:r>
              <w:t>etc</w:t>
            </w:r>
            <w:proofErr w:type="spellEnd"/>
            <w:r>
              <w:t>).</w:t>
            </w:r>
          </w:p>
        </w:tc>
        <w:tc>
          <w:tcPr>
            <w:tcW w:w="5228" w:type="dxa"/>
            <w:shd w:val="clear" w:color="auto" w:fill="FFFFFF" w:themeFill="background1"/>
          </w:tcPr>
          <w:p w14:paraId="7758CC81" w14:textId="707CBBC8" w:rsidR="006352C1" w:rsidRPr="008E7001" w:rsidRDefault="008E7001" w:rsidP="006352C1">
            <w:pPr>
              <w:spacing w:line="21" w:lineRule="atLeast"/>
              <w:rPr>
                <w:rFonts w:cstheme="minorHAnsi"/>
                <w:bCs/>
              </w:rPr>
            </w:pPr>
            <w:r w:rsidRPr="008E7001">
              <w:rPr>
                <w:rFonts w:cstheme="minorHAnsi"/>
                <w:bCs/>
              </w:rPr>
              <w:t>Experience of working within a school</w:t>
            </w:r>
          </w:p>
        </w:tc>
      </w:tr>
      <w:tr w:rsidR="006352C1" w:rsidRPr="009845E8" w14:paraId="7F73C17A" w14:textId="77777777" w:rsidTr="007B3A9D">
        <w:trPr>
          <w:trHeight w:val="284"/>
        </w:trPr>
        <w:tc>
          <w:tcPr>
            <w:tcW w:w="5228" w:type="dxa"/>
            <w:shd w:val="clear" w:color="auto" w:fill="FFFFFF" w:themeFill="background1"/>
          </w:tcPr>
          <w:p w14:paraId="0A986D59" w14:textId="65C3D798" w:rsidR="006352C1" w:rsidRPr="009845E8" w:rsidRDefault="008E7001" w:rsidP="006352C1">
            <w:pPr>
              <w:spacing w:line="21" w:lineRule="atLeast"/>
              <w:rPr>
                <w:rFonts w:cstheme="minorHAnsi"/>
                <w:b/>
                <w:bCs/>
              </w:rPr>
            </w:pPr>
            <w:r>
              <w:t>The ability to work autonomously and as part of a team</w:t>
            </w:r>
          </w:p>
        </w:tc>
        <w:tc>
          <w:tcPr>
            <w:tcW w:w="5228" w:type="dxa"/>
            <w:shd w:val="clear" w:color="auto" w:fill="FFFFFF" w:themeFill="background1"/>
          </w:tcPr>
          <w:p w14:paraId="14A7ABBA" w14:textId="4E020B6C" w:rsidR="006352C1" w:rsidRPr="008E7001" w:rsidRDefault="008E7001" w:rsidP="006352C1">
            <w:pPr>
              <w:spacing w:line="21" w:lineRule="atLeast"/>
              <w:rPr>
                <w:rFonts w:cstheme="minorHAnsi"/>
                <w:bCs/>
              </w:rPr>
            </w:pPr>
            <w:r w:rsidRPr="008E7001">
              <w:rPr>
                <w:rFonts w:cstheme="minorHAnsi"/>
                <w:bCs/>
              </w:rPr>
              <w:t>Experience of the educational system</w:t>
            </w:r>
          </w:p>
        </w:tc>
      </w:tr>
      <w:tr w:rsidR="006352C1" w:rsidRPr="009845E8" w14:paraId="78C2BCC8" w14:textId="77777777" w:rsidTr="007B3A9D">
        <w:trPr>
          <w:trHeight w:val="284"/>
        </w:trPr>
        <w:tc>
          <w:tcPr>
            <w:tcW w:w="5228" w:type="dxa"/>
            <w:shd w:val="clear" w:color="auto" w:fill="FFFFFF" w:themeFill="background1"/>
          </w:tcPr>
          <w:p w14:paraId="25698C81" w14:textId="07E90499" w:rsidR="006352C1" w:rsidRPr="009845E8" w:rsidRDefault="008E7001" w:rsidP="006352C1">
            <w:pPr>
              <w:spacing w:line="21" w:lineRule="atLeast"/>
              <w:rPr>
                <w:rFonts w:cstheme="minorHAnsi"/>
                <w:b/>
                <w:bCs/>
              </w:rPr>
            </w:pPr>
            <w:r>
              <w:t>The ability to follow school procedures consistently.</w:t>
            </w:r>
          </w:p>
        </w:tc>
        <w:tc>
          <w:tcPr>
            <w:tcW w:w="5228" w:type="dxa"/>
            <w:shd w:val="clear" w:color="auto" w:fill="FFFFFF" w:themeFill="background1"/>
          </w:tcPr>
          <w:p w14:paraId="5D3FEF0D" w14:textId="5EAF2AD6" w:rsidR="006352C1" w:rsidRPr="008E7001" w:rsidRDefault="008E7001" w:rsidP="006352C1">
            <w:pPr>
              <w:spacing w:line="21" w:lineRule="atLeast"/>
              <w:rPr>
                <w:rFonts w:cstheme="minorHAnsi"/>
                <w:bCs/>
              </w:rPr>
            </w:pPr>
            <w:r w:rsidRPr="008E7001">
              <w:rPr>
                <w:rFonts w:cstheme="minorHAnsi"/>
                <w:bCs/>
              </w:rPr>
              <w:t>Experience of working with secondary aged students</w:t>
            </w:r>
          </w:p>
        </w:tc>
      </w:tr>
      <w:tr w:rsidR="006352C1" w:rsidRPr="009845E8" w14:paraId="1A683620" w14:textId="77777777" w:rsidTr="007B3A9D">
        <w:trPr>
          <w:trHeight w:val="284"/>
        </w:trPr>
        <w:tc>
          <w:tcPr>
            <w:tcW w:w="5228" w:type="dxa"/>
            <w:shd w:val="clear" w:color="auto" w:fill="FFFFFF" w:themeFill="background1"/>
          </w:tcPr>
          <w:p w14:paraId="7C27E541" w14:textId="487D91CA" w:rsidR="006352C1" w:rsidRPr="009845E8" w:rsidRDefault="008E7001" w:rsidP="006352C1">
            <w:pPr>
              <w:spacing w:line="21" w:lineRule="atLeast"/>
              <w:rPr>
                <w:rFonts w:cstheme="minorHAnsi"/>
                <w:b/>
                <w:bCs/>
              </w:rPr>
            </w:pPr>
            <w:r>
              <w:t>Maintain appropriate levels of safety, security and data protection within the working environment.</w:t>
            </w:r>
          </w:p>
        </w:tc>
        <w:tc>
          <w:tcPr>
            <w:tcW w:w="5228" w:type="dxa"/>
            <w:shd w:val="clear" w:color="auto" w:fill="FFFFFF" w:themeFill="background1"/>
          </w:tcPr>
          <w:p w14:paraId="2192DE55" w14:textId="0C107959" w:rsidR="006352C1" w:rsidRPr="009845E8" w:rsidRDefault="008E7001" w:rsidP="006352C1">
            <w:pPr>
              <w:spacing w:line="21" w:lineRule="atLeast"/>
              <w:rPr>
                <w:rFonts w:cstheme="minorHAnsi"/>
                <w:b/>
                <w:bCs/>
              </w:rPr>
            </w:pPr>
            <w:r>
              <w:t>Familiar with the JCQ instructions for conducting examinations would be desirable.</w:t>
            </w:r>
          </w:p>
        </w:tc>
      </w:tr>
      <w:tr w:rsidR="006352C1" w:rsidRPr="009845E8" w14:paraId="2192FEBB" w14:textId="77777777" w:rsidTr="007B3A9D">
        <w:trPr>
          <w:trHeight w:val="284"/>
        </w:trPr>
        <w:tc>
          <w:tcPr>
            <w:tcW w:w="5228" w:type="dxa"/>
            <w:shd w:val="clear" w:color="auto" w:fill="FFFFFF" w:themeFill="background1"/>
          </w:tcPr>
          <w:p w14:paraId="3DE23AAE" w14:textId="17405401" w:rsidR="006352C1" w:rsidRPr="009845E8" w:rsidRDefault="008E7001" w:rsidP="006352C1">
            <w:pPr>
              <w:spacing w:line="21" w:lineRule="atLeast"/>
              <w:rPr>
                <w:rFonts w:cstheme="minorHAnsi"/>
                <w:b/>
                <w:bCs/>
              </w:rPr>
            </w:pPr>
            <w:r>
              <w:t>Polite and friendly with a flexible approach to work</w:t>
            </w:r>
          </w:p>
        </w:tc>
        <w:tc>
          <w:tcPr>
            <w:tcW w:w="5228" w:type="dxa"/>
            <w:shd w:val="clear" w:color="auto" w:fill="FFFFFF" w:themeFill="background1"/>
          </w:tcPr>
          <w:p w14:paraId="2AF20412" w14:textId="046468D4" w:rsidR="006352C1" w:rsidRPr="009845E8" w:rsidRDefault="006352C1" w:rsidP="006352C1">
            <w:pPr>
              <w:spacing w:line="21" w:lineRule="atLeast"/>
              <w:rPr>
                <w:rFonts w:cstheme="minorHAnsi"/>
                <w:b/>
                <w:bCs/>
              </w:rPr>
            </w:pPr>
          </w:p>
        </w:tc>
      </w:tr>
      <w:tr w:rsidR="006352C1" w:rsidRPr="009845E8" w14:paraId="4EDF455C" w14:textId="77777777" w:rsidTr="007B3A9D">
        <w:trPr>
          <w:trHeight w:val="284"/>
        </w:trPr>
        <w:tc>
          <w:tcPr>
            <w:tcW w:w="5228" w:type="dxa"/>
            <w:shd w:val="clear" w:color="auto" w:fill="FFFFFF" w:themeFill="background1"/>
          </w:tcPr>
          <w:p w14:paraId="28103CD4" w14:textId="38F78F2B" w:rsidR="006352C1" w:rsidRPr="008E7001" w:rsidRDefault="008E7001" w:rsidP="006352C1">
            <w:pPr>
              <w:spacing w:line="21" w:lineRule="atLeast"/>
              <w:rPr>
                <w:rFonts w:cstheme="minorHAnsi"/>
                <w:bCs/>
              </w:rPr>
            </w:pPr>
            <w:r w:rsidRPr="008E7001">
              <w:rPr>
                <w:rFonts w:cstheme="minorHAnsi"/>
                <w:bCs/>
              </w:rPr>
              <w:t>Professional and punctual</w:t>
            </w:r>
          </w:p>
        </w:tc>
        <w:tc>
          <w:tcPr>
            <w:tcW w:w="5228" w:type="dxa"/>
            <w:shd w:val="clear" w:color="auto" w:fill="FFFFFF" w:themeFill="background1"/>
          </w:tcPr>
          <w:p w14:paraId="11FA6AC8" w14:textId="77777777" w:rsidR="006352C1" w:rsidRPr="009845E8" w:rsidRDefault="006352C1" w:rsidP="006352C1">
            <w:pPr>
              <w:spacing w:line="21" w:lineRule="atLeast"/>
              <w:rPr>
                <w:rFonts w:cstheme="minorHAnsi"/>
                <w:b/>
                <w:bCs/>
              </w:rPr>
            </w:pPr>
          </w:p>
        </w:tc>
      </w:tr>
      <w:tr w:rsidR="006352C1" w:rsidRPr="009845E8" w14:paraId="0DA61D77" w14:textId="77777777" w:rsidTr="007B3A9D">
        <w:trPr>
          <w:trHeight w:val="284"/>
        </w:trPr>
        <w:tc>
          <w:tcPr>
            <w:tcW w:w="5228" w:type="dxa"/>
            <w:shd w:val="clear" w:color="auto" w:fill="FFFFFF" w:themeFill="background1"/>
          </w:tcPr>
          <w:p w14:paraId="784C82A8" w14:textId="3EEC38A8" w:rsidR="006352C1" w:rsidRPr="009845E8" w:rsidRDefault="008E7001" w:rsidP="006352C1">
            <w:pPr>
              <w:spacing w:line="21" w:lineRule="atLeast"/>
              <w:rPr>
                <w:rFonts w:cstheme="minorHAnsi"/>
                <w:b/>
                <w:bCs/>
              </w:rPr>
            </w:pPr>
            <w:r>
              <w:t>Strong inter-personal skills.</w:t>
            </w:r>
          </w:p>
        </w:tc>
        <w:tc>
          <w:tcPr>
            <w:tcW w:w="5228" w:type="dxa"/>
            <w:shd w:val="clear" w:color="auto" w:fill="FFFFFF" w:themeFill="background1"/>
          </w:tcPr>
          <w:p w14:paraId="2A3D5301" w14:textId="77777777" w:rsidR="006352C1" w:rsidRPr="009845E8" w:rsidRDefault="006352C1" w:rsidP="006352C1">
            <w:pPr>
              <w:spacing w:line="21" w:lineRule="atLeast"/>
              <w:rPr>
                <w:rFonts w:cstheme="minorHAnsi"/>
                <w:b/>
                <w:bCs/>
              </w:rPr>
            </w:pPr>
          </w:p>
        </w:tc>
      </w:tr>
      <w:tr w:rsidR="00096D1B" w:rsidRPr="009845E8" w14:paraId="22F824FC" w14:textId="77777777" w:rsidTr="007B3A9D">
        <w:trPr>
          <w:trHeight w:val="284"/>
        </w:trPr>
        <w:tc>
          <w:tcPr>
            <w:tcW w:w="5228" w:type="dxa"/>
            <w:shd w:val="clear" w:color="auto" w:fill="FFFFFF" w:themeFill="background1"/>
          </w:tcPr>
          <w:p w14:paraId="57BA4398" w14:textId="404DED6C" w:rsidR="00096D1B" w:rsidRPr="002B5125" w:rsidRDefault="00096D1B" w:rsidP="00096D1B">
            <w:pPr>
              <w:spacing w:line="21" w:lineRule="atLeast"/>
              <w:rPr>
                <w:rFonts w:cstheme="minorHAnsi"/>
              </w:rPr>
            </w:pPr>
          </w:p>
        </w:tc>
        <w:tc>
          <w:tcPr>
            <w:tcW w:w="5228" w:type="dxa"/>
            <w:shd w:val="clear" w:color="auto" w:fill="FFFFFF" w:themeFill="background1"/>
          </w:tcPr>
          <w:p w14:paraId="1FBFFA75" w14:textId="24AFA028" w:rsidR="00096D1B" w:rsidRPr="009845E8" w:rsidRDefault="00096D1B" w:rsidP="00096D1B">
            <w:pPr>
              <w:spacing w:line="21" w:lineRule="atLeast"/>
              <w:rPr>
                <w:rFonts w:cstheme="minorHAnsi"/>
                <w:b/>
                <w:bCs/>
              </w:rPr>
            </w:pPr>
          </w:p>
        </w:tc>
      </w:tr>
      <w:tr w:rsidR="00096D1B" w:rsidRPr="009845E8" w14:paraId="33BDBE46" w14:textId="77777777" w:rsidTr="007B3A9D">
        <w:trPr>
          <w:trHeight w:val="284"/>
        </w:trPr>
        <w:tc>
          <w:tcPr>
            <w:tcW w:w="5228" w:type="dxa"/>
            <w:shd w:val="clear" w:color="auto" w:fill="FFFFFF" w:themeFill="background1"/>
          </w:tcPr>
          <w:p w14:paraId="181EA5A5" w14:textId="089A2BAB" w:rsidR="00096D1B" w:rsidRPr="002B5125" w:rsidRDefault="00096D1B" w:rsidP="00096D1B">
            <w:pPr>
              <w:spacing w:line="21" w:lineRule="atLeast"/>
              <w:rPr>
                <w:rFonts w:cstheme="minorHAnsi"/>
              </w:rPr>
            </w:pPr>
          </w:p>
        </w:tc>
        <w:tc>
          <w:tcPr>
            <w:tcW w:w="5228" w:type="dxa"/>
            <w:shd w:val="clear" w:color="auto" w:fill="FFFFFF" w:themeFill="background1"/>
          </w:tcPr>
          <w:p w14:paraId="6AC57245" w14:textId="77777777" w:rsidR="00096D1B" w:rsidRPr="009845E8" w:rsidRDefault="00096D1B" w:rsidP="00096D1B">
            <w:pPr>
              <w:spacing w:line="21" w:lineRule="atLeast"/>
              <w:rPr>
                <w:rFonts w:cstheme="minorHAnsi"/>
                <w:b/>
                <w:bCs/>
              </w:rPr>
            </w:pPr>
          </w:p>
        </w:tc>
      </w:tr>
      <w:tr w:rsidR="00096D1B" w:rsidRPr="009845E8" w14:paraId="35D67F58" w14:textId="77777777" w:rsidTr="006A039F">
        <w:trPr>
          <w:trHeight w:val="284"/>
        </w:trPr>
        <w:tc>
          <w:tcPr>
            <w:tcW w:w="10456" w:type="dxa"/>
            <w:gridSpan w:val="2"/>
            <w:shd w:val="clear" w:color="auto" w:fill="C9C9C9" w:themeFill="accent3" w:themeFillTint="99"/>
          </w:tcPr>
          <w:p w14:paraId="4DCC689F" w14:textId="77777777" w:rsidR="00096D1B" w:rsidRPr="009845E8" w:rsidRDefault="00096D1B" w:rsidP="00096D1B">
            <w:pPr>
              <w:spacing w:line="21" w:lineRule="atLeast"/>
              <w:rPr>
                <w:rFonts w:cstheme="minorHAnsi"/>
                <w:b/>
                <w:bCs/>
              </w:rPr>
            </w:pPr>
          </w:p>
        </w:tc>
      </w:tr>
      <w:tr w:rsidR="00096D1B" w:rsidRPr="009845E8" w14:paraId="7A4F831F" w14:textId="77777777" w:rsidTr="0033477C">
        <w:trPr>
          <w:trHeight w:val="284"/>
        </w:trPr>
        <w:tc>
          <w:tcPr>
            <w:tcW w:w="10456" w:type="dxa"/>
            <w:gridSpan w:val="2"/>
            <w:shd w:val="clear" w:color="auto" w:fill="85B6FF"/>
          </w:tcPr>
          <w:p w14:paraId="00B351A3" w14:textId="020C4958" w:rsidR="00096D1B" w:rsidRPr="009845E8" w:rsidRDefault="00096D1B" w:rsidP="0033477C">
            <w:pPr>
              <w:tabs>
                <w:tab w:val="left" w:pos="4335"/>
              </w:tabs>
              <w:spacing w:line="21" w:lineRule="atLeast"/>
              <w:rPr>
                <w:rFonts w:cstheme="minorHAnsi"/>
                <w:b/>
                <w:bCs/>
              </w:rPr>
            </w:pPr>
            <w:r w:rsidRPr="009845E8">
              <w:rPr>
                <w:rFonts w:cstheme="minorHAnsi"/>
                <w:b/>
                <w:bCs/>
              </w:rPr>
              <w:t>Q</w:t>
            </w:r>
            <w:r w:rsidRPr="0033477C">
              <w:rPr>
                <w:rFonts w:cstheme="minorHAnsi"/>
                <w:b/>
                <w:bCs/>
                <w:shd w:val="clear" w:color="auto" w:fill="85B6FF"/>
              </w:rPr>
              <w:t>ualifications</w:t>
            </w:r>
            <w:r w:rsidR="0033477C">
              <w:rPr>
                <w:rFonts w:cstheme="minorHAnsi"/>
                <w:b/>
                <w:bCs/>
                <w:shd w:val="clear" w:color="auto" w:fill="85B6FF"/>
              </w:rPr>
              <w:tab/>
            </w:r>
          </w:p>
        </w:tc>
      </w:tr>
      <w:tr w:rsidR="00096D1B" w:rsidRPr="009845E8" w14:paraId="0C14B1CD" w14:textId="77777777" w:rsidTr="006A039F">
        <w:trPr>
          <w:trHeight w:val="284"/>
        </w:trPr>
        <w:tc>
          <w:tcPr>
            <w:tcW w:w="5228" w:type="dxa"/>
            <w:shd w:val="clear" w:color="auto" w:fill="auto"/>
          </w:tcPr>
          <w:p w14:paraId="62DEAD38" w14:textId="786ECFCE" w:rsidR="00096D1B" w:rsidRPr="008E7001" w:rsidRDefault="008E7001" w:rsidP="00096D1B">
            <w:pPr>
              <w:spacing w:line="21" w:lineRule="atLeast"/>
              <w:rPr>
                <w:rFonts w:cstheme="minorHAnsi"/>
                <w:bCs/>
              </w:rPr>
            </w:pPr>
            <w:r w:rsidRPr="008E7001">
              <w:rPr>
                <w:rFonts w:cstheme="minorHAnsi"/>
                <w:bCs/>
              </w:rPr>
              <w:t>Good literacy and numeracy skills, GCSE or Equivalent at grade C or above</w:t>
            </w:r>
          </w:p>
        </w:tc>
        <w:tc>
          <w:tcPr>
            <w:tcW w:w="5228" w:type="dxa"/>
            <w:shd w:val="clear" w:color="auto" w:fill="auto"/>
          </w:tcPr>
          <w:p w14:paraId="26AE6991" w14:textId="03F18096" w:rsidR="00096D1B" w:rsidRPr="009845E8" w:rsidRDefault="00096D1B" w:rsidP="00096D1B">
            <w:pPr>
              <w:spacing w:line="21" w:lineRule="atLeast"/>
              <w:rPr>
                <w:rFonts w:cstheme="minorHAnsi"/>
                <w:b/>
                <w:bCs/>
              </w:rPr>
            </w:pPr>
          </w:p>
        </w:tc>
      </w:tr>
      <w:tr w:rsidR="00096D1B" w:rsidRPr="009845E8" w14:paraId="18EFA998" w14:textId="77777777" w:rsidTr="006A039F">
        <w:trPr>
          <w:trHeight w:val="284"/>
        </w:trPr>
        <w:tc>
          <w:tcPr>
            <w:tcW w:w="5228" w:type="dxa"/>
            <w:shd w:val="clear" w:color="auto" w:fill="auto"/>
          </w:tcPr>
          <w:p w14:paraId="2E336A2A" w14:textId="77777777" w:rsidR="00096D1B" w:rsidRPr="009845E8" w:rsidRDefault="00096D1B" w:rsidP="00096D1B">
            <w:pPr>
              <w:spacing w:line="21" w:lineRule="atLeast"/>
              <w:rPr>
                <w:rFonts w:cstheme="minorHAnsi"/>
                <w:b/>
                <w:bCs/>
              </w:rPr>
            </w:pPr>
          </w:p>
        </w:tc>
        <w:tc>
          <w:tcPr>
            <w:tcW w:w="5228" w:type="dxa"/>
            <w:shd w:val="clear" w:color="auto" w:fill="auto"/>
          </w:tcPr>
          <w:p w14:paraId="057C9F15" w14:textId="77777777" w:rsidR="00096D1B" w:rsidRPr="009845E8" w:rsidRDefault="00096D1B" w:rsidP="00096D1B">
            <w:pPr>
              <w:spacing w:line="21" w:lineRule="atLeast"/>
              <w:rPr>
                <w:rFonts w:cstheme="minorHAnsi"/>
                <w:b/>
                <w:bCs/>
              </w:rPr>
            </w:pPr>
          </w:p>
        </w:tc>
      </w:tr>
    </w:tbl>
    <w:p w14:paraId="3B7B0242" w14:textId="77777777" w:rsidR="007B3A9D" w:rsidRPr="009845E8" w:rsidRDefault="007B3A9D" w:rsidP="009845E8">
      <w:pPr>
        <w:spacing w:after="0" w:line="21" w:lineRule="atLeast"/>
        <w:rPr>
          <w:rFonts w:cstheme="minorHAnsi"/>
          <w:b/>
        </w:rPr>
      </w:pPr>
    </w:p>
    <w:sectPr w:rsidR="007B3A9D" w:rsidRPr="009845E8" w:rsidSect="0033477C">
      <w:headerReference w:type="default" r:id="rId11"/>
      <w:footerReference w:type="default" r:id="rId12"/>
      <w:pgSz w:w="11906" w:h="16838"/>
      <w:pgMar w:top="184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1A03" w14:textId="77777777" w:rsidR="00764D40" w:rsidRDefault="00764D40" w:rsidP="007A47E0">
      <w:pPr>
        <w:spacing w:after="0" w:line="240" w:lineRule="auto"/>
      </w:pPr>
      <w:r>
        <w:separator/>
      </w:r>
    </w:p>
  </w:endnote>
  <w:endnote w:type="continuationSeparator" w:id="0">
    <w:p w14:paraId="253EAC8E" w14:textId="77777777" w:rsidR="00764D40" w:rsidRDefault="00764D40" w:rsidP="007A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993E" w14:textId="7CD11E88" w:rsidR="00E31460" w:rsidRDefault="00E3146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5684B">
      <w:rPr>
        <w:caps/>
        <w:noProof/>
        <w:color w:val="4472C4" w:themeColor="accent1"/>
      </w:rPr>
      <w:t>3</w:t>
    </w:r>
    <w:r>
      <w:rPr>
        <w:caps/>
        <w:noProof/>
        <w:color w:val="4472C4" w:themeColor="accent1"/>
      </w:rPr>
      <w:fldChar w:fldCharType="end"/>
    </w:r>
  </w:p>
  <w:p w14:paraId="2E3BB3DF" w14:textId="77777777" w:rsidR="00E31460" w:rsidRDefault="00E3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3FAC" w14:textId="77777777" w:rsidR="00764D40" w:rsidRDefault="00764D40" w:rsidP="007A47E0">
      <w:pPr>
        <w:spacing w:after="0" w:line="240" w:lineRule="auto"/>
      </w:pPr>
      <w:r>
        <w:separator/>
      </w:r>
    </w:p>
  </w:footnote>
  <w:footnote w:type="continuationSeparator" w:id="0">
    <w:p w14:paraId="463360A4" w14:textId="77777777" w:rsidR="00764D40" w:rsidRDefault="00764D40" w:rsidP="007A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3C6E" w14:textId="7B0771DF" w:rsidR="00E31460" w:rsidRDefault="0033477C">
    <w:pPr>
      <w:pStyle w:val="Header"/>
    </w:pPr>
    <w:r>
      <w:rPr>
        <w:noProof/>
        <w:lang w:eastAsia="en-GB"/>
      </w:rPr>
      <w:drawing>
        <wp:anchor distT="0" distB="0" distL="114300" distR="114300" simplePos="0" relativeHeight="251661312" behindDoc="0" locked="0" layoutInCell="1" allowOverlap="1" wp14:anchorId="67A86927" wp14:editId="158EDDE1">
          <wp:simplePos x="0" y="0"/>
          <wp:positionH relativeFrom="column">
            <wp:posOffset>5400675</wp:posOffset>
          </wp:positionH>
          <wp:positionV relativeFrom="paragraph">
            <wp:posOffset>-371475</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460">
      <w:rPr>
        <w:noProof/>
        <w:lang w:eastAsia="en-GB"/>
      </w:rPr>
      <mc:AlternateContent>
        <mc:Choice Requires="wps">
          <w:drawing>
            <wp:anchor distT="0" distB="0" distL="114300" distR="114300" simplePos="0" relativeHeight="251659264" behindDoc="0" locked="0" layoutInCell="1" allowOverlap="1" wp14:anchorId="0A6415C3" wp14:editId="70F829E5">
              <wp:simplePos x="0" y="0"/>
              <wp:positionH relativeFrom="column">
                <wp:posOffset>-68580</wp:posOffset>
              </wp:positionH>
              <wp:positionV relativeFrom="paragraph">
                <wp:posOffset>-76200</wp:posOffset>
              </wp:positionV>
              <wp:extent cx="3947160" cy="7772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947160" cy="777240"/>
                      </a:xfrm>
                      <a:prstGeom prst="rect">
                        <a:avLst/>
                      </a:prstGeom>
                      <a:solidFill>
                        <a:schemeClr val="lt1"/>
                      </a:solidFill>
                      <a:ln w="6350">
                        <a:noFill/>
                      </a:ln>
                    </wps:spPr>
                    <wps:txbx>
                      <w:txbxContent>
                        <w:p w14:paraId="1022DC0E" w14:textId="3491FC0B" w:rsidR="00E31460" w:rsidRPr="00011ED6" w:rsidRDefault="00E31460">
                          <w:pPr>
                            <w:rPr>
                              <w:sz w:val="24"/>
                              <w:szCs w:val="24"/>
                            </w:rPr>
                          </w:pPr>
                          <w:r w:rsidRPr="00011ED6">
                            <w:rPr>
                              <w:b/>
                              <w:bCs/>
                              <w:sz w:val="32"/>
                              <w:szCs w:val="32"/>
                            </w:rPr>
                            <w:t>JOB DESCRIPTION</w:t>
                          </w:r>
                          <w:r>
                            <w:rPr>
                              <w:b/>
                              <w:bCs/>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15C3" id="_x0000_t202" coordsize="21600,21600" o:spt="202" path="m,l,21600r21600,l21600,xe">
              <v:stroke joinstyle="miter"/>
              <v:path gradientshapeok="t" o:connecttype="rect"/>
            </v:shapetype>
            <v:shape id="Text Box 3" o:spid="_x0000_s1026" type="#_x0000_t202" style="position:absolute;margin-left:-5.4pt;margin-top:-6pt;width:310.8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" fillcolor="white [3201]" stroked="f" strokeweight=".5pt">
              <v:textbox>
                <w:txbxContent>
                  <w:p w14:paraId="1022DC0E" w14:textId="3491FC0B" w:rsidR="00E31460" w:rsidRPr="00011ED6" w:rsidRDefault="00E31460">
                    <w:pPr>
                      <w:rPr>
                        <w:sz w:val="24"/>
                        <w:szCs w:val="24"/>
                      </w:rPr>
                    </w:pPr>
                    <w:r w:rsidRPr="00011ED6">
                      <w:rPr>
                        <w:b/>
                        <w:bCs/>
                        <w:sz w:val="32"/>
                        <w:szCs w:val="32"/>
                      </w:rPr>
                      <w:t>JOB DESCRIPTION</w:t>
                    </w:r>
                    <w:r>
                      <w:rPr>
                        <w:b/>
                        <w:bCs/>
                        <w:sz w:val="32"/>
                        <w:szCs w:val="32"/>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09D"/>
    <w:multiLevelType w:val="hybridMultilevel"/>
    <w:tmpl w:val="A40AC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D4F0C1F"/>
    <w:multiLevelType w:val="hybridMultilevel"/>
    <w:tmpl w:val="5C709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3150371"/>
    <w:multiLevelType w:val="hybridMultilevel"/>
    <w:tmpl w:val="81181D10"/>
    <w:lvl w:ilvl="0" w:tplc="58EE3010">
      <w:start w:val="1"/>
      <w:numFmt w:val="bullet"/>
      <w:lvlText w:val=""/>
      <w:lvlJc w:val="left"/>
      <w:pPr>
        <w:ind w:left="720" w:hanging="360"/>
      </w:pPr>
      <w:rPr>
        <w:rFonts w:ascii="Symbol" w:hAnsi="Symbol" w:hint="default"/>
      </w:rPr>
    </w:lvl>
    <w:lvl w:ilvl="1" w:tplc="3960A976">
      <w:start w:val="1"/>
      <w:numFmt w:val="bullet"/>
      <w:lvlText w:val="o"/>
      <w:lvlJc w:val="left"/>
      <w:pPr>
        <w:ind w:left="1440" w:hanging="360"/>
      </w:pPr>
      <w:rPr>
        <w:rFonts w:ascii="Courier New" w:hAnsi="Courier New" w:hint="default"/>
      </w:rPr>
    </w:lvl>
    <w:lvl w:ilvl="2" w:tplc="B288A97E">
      <w:start w:val="1"/>
      <w:numFmt w:val="bullet"/>
      <w:lvlText w:val=""/>
      <w:lvlJc w:val="left"/>
      <w:pPr>
        <w:ind w:left="2160" w:hanging="360"/>
      </w:pPr>
      <w:rPr>
        <w:rFonts w:ascii="Wingdings" w:hAnsi="Wingdings" w:hint="default"/>
      </w:rPr>
    </w:lvl>
    <w:lvl w:ilvl="3" w:tplc="B0D66D42">
      <w:start w:val="1"/>
      <w:numFmt w:val="bullet"/>
      <w:lvlText w:val=""/>
      <w:lvlJc w:val="left"/>
      <w:pPr>
        <w:ind w:left="2880" w:hanging="360"/>
      </w:pPr>
      <w:rPr>
        <w:rFonts w:ascii="Symbol" w:hAnsi="Symbol" w:hint="default"/>
      </w:rPr>
    </w:lvl>
    <w:lvl w:ilvl="4" w:tplc="E81C3994">
      <w:start w:val="1"/>
      <w:numFmt w:val="bullet"/>
      <w:lvlText w:val="o"/>
      <w:lvlJc w:val="left"/>
      <w:pPr>
        <w:ind w:left="3600" w:hanging="360"/>
      </w:pPr>
      <w:rPr>
        <w:rFonts w:ascii="Courier New" w:hAnsi="Courier New" w:hint="default"/>
      </w:rPr>
    </w:lvl>
    <w:lvl w:ilvl="5" w:tplc="6CB4C09A">
      <w:start w:val="1"/>
      <w:numFmt w:val="bullet"/>
      <w:lvlText w:val=""/>
      <w:lvlJc w:val="left"/>
      <w:pPr>
        <w:ind w:left="4320" w:hanging="360"/>
      </w:pPr>
      <w:rPr>
        <w:rFonts w:ascii="Wingdings" w:hAnsi="Wingdings" w:hint="default"/>
      </w:rPr>
    </w:lvl>
    <w:lvl w:ilvl="6" w:tplc="6D32AE44">
      <w:start w:val="1"/>
      <w:numFmt w:val="bullet"/>
      <w:lvlText w:val=""/>
      <w:lvlJc w:val="left"/>
      <w:pPr>
        <w:ind w:left="5040" w:hanging="360"/>
      </w:pPr>
      <w:rPr>
        <w:rFonts w:ascii="Symbol" w:hAnsi="Symbol" w:hint="default"/>
      </w:rPr>
    </w:lvl>
    <w:lvl w:ilvl="7" w:tplc="DC0696CC">
      <w:start w:val="1"/>
      <w:numFmt w:val="bullet"/>
      <w:lvlText w:val="o"/>
      <w:lvlJc w:val="left"/>
      <w:pPr>
        <w:ind w:left="5760" w:hanging="360"/>
      </w:pPr>
      <w:rPr>
        <w:rFonts w:ascii="Courier New" w:hAnsi="Courier New" w:hint="default"/>
      </w:rPr>
    </w:lvl>
    <w:lvl w:ilvl="8" w:tplc="B1D24514">
      <w:start w:val="1"/>
      <w:numFmt w:val="bullet"/>
      <w:lvlText w:val=""/>
      <w:lvlJc w:val="left"/>
      <w:pPr>
        <w:ind w:left="6480" w:hanging="360"/>
      </w:pPr>
      <w:rPr>
        <w:rFonts w:ascii="Wingdings" w:hAnsi="Wingdings" w:hint="default"/>
      </w:rPr>
    </w:lvl>
  </w:abstractNum>
  <w:abstractNum w:abstractNumId="3" w15:restartNumberingAfterBreak="0">
    <w:nsid w:val="235D6817"/>
    <w:multiLevelType w:val="hybridMultilevel"/>
    <w:tmpl w:val="9F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72372"/>
    <w:multiLevelType w:val="hybridMultilevel"/>
    <w:tmpl w:val="236AFA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7E65E73"/>
    <w:multiLevelType w:val="hybridMultilevel"/>
    <w:tmpl w:val="15465D9C"/>
    <w:lvl w:ilvl="0" w:tplc="BC22E1B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9A18AD"/>
    <w:multiLevelType w:val="hybridMultilevel"/>
    <w:tmpl w:val="A4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92C83"/>
    <w:multiLevelType w:val="hybridMultilevel"/>
    <w:tmpl w:val="D0D4F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8798B"/>
    <w:multiLevelType w:val="hybridMultilevel"/>
    <w:tmpl w:val="C93A3884"/>
    <w:lvl w:ilvl="0" w:tplc="987C359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C3F95"/>
    <w:multiLevelType w:val="hybridMultilevel"/>
    <w:tmpl w:val="DEE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6431C"/>
    <w:multiLevelType w:val="hybridMultilevel"/>
    <w:tmpl w:val="BBF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84946"/>
    <w:multiLevelType w:val="hybridMultilevel"/>
    <w:tmpl w:val="8CD2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5"/>
  </w:num>
  <w:num w:numId="7">
    <w:abstractNumId w:val="9"/>
  </w:num>
  <w:num w:numId="8">
    <w:abstractNumId w:val="0"/>
  </w:num>
  <w:num w:numId="9">
    <w:abstractNumId w:val="1"/>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229DE"/>
    <w:rsid w:val="00011ED6"/>
    <w:rsid w:val="0003450F"/>
    <w:rsid w:val="00036AEB"/>
    <w:rsid w:val="00042BDE"/>
    <w:rsid w:val="00051576"/>
    <w:rsid w:val="000620E2"/>
    <w:rsid w:val="00063EFE"/>
    <w:rsid w:val="000676B8"/>
    <w:rsid w:val="000778D6"/>
    <w:rsid w:val="00080AFF"/>
    <w:rsid w:val="0008149C"/>
    <w:rsid w:val="000831AB"/>
    <w:rsid w:val="0009557D"/>
    <w:rsid w:val="000967FA"/>
    <w:rsid w:val="00096D1B"/>
    <w:rsid w:val="000A45EA"/>
    <w:rsid w:val="000B4524"/>
    <w:rsid w:val="000C7B2C"/>
    <w:rsid w:val="000E5B45"/>
    <w:rsid w:val="000F3DE3"/>
    <w:rsid w:val="00136B30"/>
    <w:rsid w:val="0014388B"/>
    <w:rsid w:val="0014529A"/>
    <w:rsid w:val="0015684B"/>
    <w:rsid w:val="00165B46"/>
    <w:rsid w:val="0017255B"/>
    <w:rsid w:val="0017564E"/>
    <w:rsid w:val="001776D0"/>
    <w:rsid w:val="0018193B"/>
    <w:rsid w:val="00185500"/>
    <w:rsid w:val="00187EFA"/>
    <w:rsid w:val="001B3ADF"/>
    <w:rsid w:val="001B670F"/>
    <w:rsid w:val="001E0905"/>
    <w:rsid w:val="001E4E3F"/>
    <w:rsid w:val="001F6E69"/>
    <w:rsid w:val="001F77F3"/>
    <w:rsid w:val="0020772E"/>
    <w:rsid w:val="00232C73"/>
    <w:rsid w:val="00233927"/>
    <w:rsid w:val="002401A3"/>
    <w:rsid w:val="00255171"/>
    <w:rsid w:val="00264561"/>
    <w:rsid w:val="00275359"/>
    <w:rsid w:val="002761DE"/>
    <w:rsid w:val="0028003B"/>
    <w:rsid w:val="00286A27"/>
    <w:rsid w:val="00291107"/>
    <w:rsid w:val="00293EAA"/>
    <w:rsid w:val="002962E5"/>
    <w:rsid w:val="002A6F7F"/>
    <w:rsid w:val="002E7021"/>
    <w:rsid w:val="00301464"/>
    <w:rsid w:val="003110CE"/>
    <w:rsid w:val="00323B05"/>
    <w:rsid w:val="0033477C"/>
    <w:rsid w:val="0033529A"/>
    <w:rsid w:val="00335592"/>
    <w:rsid w:val="00352D9F"/>
    <w:rsid w:val="00357851"/>
    <w:rsid w:val="003E63E5"/>
    <w:rsid w:val="00406565"/>
    <w:rsid w:val="00407EB1"/>
    <w:rsid w:val="0041284A"/>
    <w:rsid w:val="00413D39"/>
    <w:rsid w:val="00420436"/>
    <w:rsid w:val="004316DF"/>
    <w:rsid w:val="004357E9"/>
    <w:rsid w:val="00441F8F"/>
    <w:rsid w:val="004439AF"/>
    <w:rsid w:val="00444625"/>
    <w:rsid w:val="00496E9E"/>
    <w:rsid w:val="004A05FF"/>
    <w:rsid w:val="004C2376"/>
    <w:rsid w:val="004F3784"/>
    <w:rsid w:val="004F6046"/>
    <w:rsid w:val="005254D2"/>
    <w:rsid w:val="00537994"/>
    <w:rsid w:val="005741C1"/>
    <w:rsid w:val="00580F88"/>
    <w:rsid w:val="0058621B"/>
    <w:rsid w:val="005C7EBA"/>
    <w:rsid w:val="005D3308"/>
    <w:rsid w:val="005D75ED"/>
    <w:rsid w:val="00621747"/>
    <w:rsid w:val="006352C1"/>
    <w:rsid w:val="00642B59"/>
    <w:rsid w:val="006508EB"/>
    <w:rsid w:val="006869C9"/>
    <w:rsid w:val="00694DCC"/>
    <w:rsid w:val="00697576"/>
    <w:rsid w:val="006A039F"/>
    <w:rsid w:val="006A04D0"/>
    <w:rsid w:val="006A3FD0"/>
    <w:rsid w:val="006C2F57"/>
    <w:rsid w:val="006C3DE8"/>
    <w:rsid w:val="006C61D8"/>
    <w:rsid w:val="006F476D"/>
    <w:rsid w:val="0072203A"/>
    <w:rsid w:val="00753576"/>
    <w:rsid w:val="00764D40"/>
    <w:rsid w:val="00776D1D"/>
    <w:rsid w:val="00783EFC"/>
    <w:rsid w:val="007A47E0"/>
    <w:rsid w:val="007B0A02"/>
    <w:rsid w:val="007B3A9D"/>
    <w:rsid w:val="007C0497"/>
    <w:rsid w:val="007C1525"/>
    <w:rsid w:val="007D20F5"/>
    <w:rsid w:val="007E3619"/>
    <w:rsid w:val="007E4A04"/>
    <w:rsid w:val="007E5F0A"/>
    <w:rsid w:val="007F380C"/>
    <w:rsid w:val="00802264"/>
    <w:rsid w:val="008068E8"/>
    <w:rsid w:val="00832899"/>
    <w:rsid w:val="00875941"/>
    <w:rsid w:val="00881135"/>
    <w:rsid w:val="00890F18"/>
    <w:rsid w:val="0089154B"/>
    <w:rsid w:val="008960D9"/>
    <w:rsid w:val="008A7F5E"/>
    <w:rsid w:val="008B60E8"/>
    <w:rsid w:val="008C3ACB"/>
    <w:rsid w:val="008C4786"/>
    <w:rsid w:val="008E7001"/>
    <w:rsid w:val="0090474B"/>
    <w:rsid w:val="00947F2D"/>
    <w:rsid w:val="009845E8"/>
    <w:rsid w:val="009872D7"/>
    <w:rsid w:val="009A5FE6"/>
    <w:rsid w:val="009D402F"/>
    <w:rsid w:val="00A12665"/>
    <w:rsid w:val="00A15232"/>
    <w:rsid w:val="00A1609B"/>
    <w:rsid w:val="00A3063D"/>
    <w:rsid w:val="00A30E19"/>
    <w:rsid w:val="00A31EBD"/>
    <w:rsid w:val="00A57C52"/>
    <w:rsid w:val="00A61354"/>
    <w:rsid w:val="00A67985"/>
    <w:rsid w:val="00A70EFD"/>
    <w:rsid w:val="00A72A33"/>
    <w:rsid w:val="00AB0D7E"/>
    <w:rsid w:val="00AB343C"/>
    <w:rsid w:val="00AE23AF"/>
    <w:rsid w:val="00AF3B03"/>
    <w:rsid w:val="00B03377"/>
    <w:rsid w:val="00B228DE"/>
    <w:rsid w:val="00B26C74"/>
    <w:rsid w:val="00B50280"/>
    <w:rsid w:val="00B56031"/>
    <w:rsid w:val="00B57855"/>
    <w:rsid w:val="00B64AA7"/>
    <w:rsid w:val="00BA3582"/>
    <w:rsid w:val="00BC08BE"/>
    <w:rsid w:val="00BC61C1"/>
    <w:rsid w:val="00BD13AB"/>
    <w:rsid w:val="00BD5782"/>
    <w:rsid w:val="00BF5810"/>
    <w:rsid w:val="00C344A6"/>
    <w:rsid w:val="00C45892"/>
    <w:rsid w:val="00C71626"/>
    <w:rsid w:val="00C7162D"/>
    <w:rsid w:val="00C84CD5"/>
    <w:rsid w:val="00CA546A"/>
    <w:rsid w:val="00CB2D55"/>
    <w:rsid w:val="00CD72FD"/>
    <w:rsid w:val="00CE0C5A"/>
    <w:rsid w:val="00D03800"/>
    <w:rsid w:val="00D076CE"/>
    <w:rsid w:val="00D14051"/>
    <w:rsid w:val="00D21C6D"/>
    <w:rsid w:val="00D25496"/>
    <w:rsid w:val="00D32EE1"/>
    <w:rsid w:val="00D660E7"/>
    <w:rsid w:val="00D80A09"/>
    <w:rsid w:val="00D81A68"/>
    <w:rsid w:val="00D85873"/>
    <w:rsid w:val="00DB18ED"/>
    <w:rsid w:val="00E31460"/>
    <w:rsid w:val="00E42AA5"/>
    <w:rsid w:val="00E43538"/>
    <w:rsid w:val="00E67910"/>
    <w:rsid w:val="00EB64C0"/>
    <w:rsid w:val="00EB64E4"/>
    <w:rsid w:val="00ED5E55"/>
    <w:rsid w:val="00F05255"/>
    <w:rsid w:val="00F34B02"/>
    <w:rsid w:val="00F51C12"/>
    <w:rsid w:val="00F97DA6"/>
    <w:rsid w:val="00FA7E0D"/>
    <w:rsid w:val="00FB2899"/>
    <w:rsid w:val="00FC4E47"/>
    <w:rsid w:val="00FE2FFA"/>
    <w:rsid w:val="00FE4615"/>
    <w:rsid w:val="03BFAFED"/>
    <w:rsid w:val="07A4210B"/>
    <w:rsid w:val="0F7229DE"/>
    <w:rsid w:val="12FE74E8"/>
    <w:rsid w:val="325B6A6F"/>
    <w:rsid w:val="3B5EC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29DE"/>
  <w15:chartTrackingRefBased/>
  <w15:docId w15:val="{E8DD3A61-00B9-4D5D-AB12-E07E4C5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customStyle="1" w:styleId="paragraph">
    <w:name w:val="paragraph"/>
    <w:basedOn w:val="Normal"/>
    <w:rsid w:val="00A72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A33"/>
  </w:style>
  <w:style w:type="character" w:customStyle="1" w:styleId="eop">
    <w:name w:val="eop"/>
    <w:basedOn w:val="DefaultParagraphFont"/>
    <w:rsid w:val="00A72A33"/>
  </w:style>
  <w:style w:type="paragraph" w:styleId="NormalWeb">
    <w:name w:val="Normal (Web)"/>
    <w:basedOn w:val="Normal"/>
    <w:uiPriority w:val="99"/>
    <w:unhideWhenUsed/>
    <w:rsid w:val="00C716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262">
      <w:bodyDiv w:val="1"/>
      <w:marLeft w:val="0"/>
      <w:marRight w:val="0"/>
      <w:marTop w:val="0"/>
      <w:marBottom w:val="0"/>
      <w:divBdr>
        <w:top w:val="none" w:sz="0" w:space="0" w:color="auto"/>
        <w:left w:val="none" w:sz="0" w:space="0" w:color="auto"/>
        <w:bottom w:val="none" w:sz="0" w:space="0" w:color="auto"/>
        <w:right w:val="none" w:sz="0" w:space="0" w:color="auto"/>
      </w:divBdr>
    </w:div>
    <w:div w:id="259487768">
      <w:bodyDiv w:val="1"/>
      <w:marLeft w:val="0"/>
      <w:marRight w:val="0"/>
      <w:marTop w:val="0"/>
      <w:marBottom w:val="0"/>
      <w:divBdr>
        <w:top w:val="none" w:sz="0" w:space="0" w:color="auto"/>
        <w:left w:val="none" w:sz="0" w:space="0" w:color="auto"/>
        <w:bottom w:val="none" w:sz="0" w:space="0" w:color="auto"/>
        <w:right w:val="none" w:sz="0" w:space="0" w:color="auto"/>
      </w:divBdr>
      <w:divsChild>
        <w:div w:id="1898858682">
          <w:marLeft w:val="0"/>
          <w:marRight w:val="0"/>
          <w:marTop w:val="0"/>
          <w:marBottom w:val="0"/>
          <w:divBdr>
            <w:top w:val="none" w:sz="0" w:space="0" w:color="auto"/>
            <w:left w:val="none" w:sz="0" w:space="0" w:color="auto"/>
            <w:bottom w:val="none" w:sz="0" w:space="0" w:color="auto"/>
            <w:right w:val="none" w:sz="0" w:space="0" w:color="auto"/>
          </w:divBdr>
          <w:divsChild>
            <w:div w:id="1916741358">
              <w:marLeft w:val="0"/>
              <w:marRight w:val="0"/>
              <w:marTop w:val="0"/>
              <w:marBottom w:val="0"/>
              <w:divBdr>
                <w:top w:val="none" w:sz="0" w:space="0" w:color="auto"/>
                <w:left w:val="none" w:sz="0" w:space="0" w:color="auto"/>
                <w:bottom w:val="none" w:sz="0" w:space="0" w:color="auto"/>
                <w:right w:val="none" w:sz="0" w:space="0" w:color="auto"/>
              </w:divBdr>
            </w:div>
            <w:div w:id="29843498">
              <w:marLeft w:val="0"/>
              <w:marRight w:val="0"/>
              <w:marTop w:val="0"/>
              <w:marBottom w:val="0"/>
              <w:divBdr>
                <w:top w:val="none" w:sz="0" w:space="0" w:color="auto"/>
                <w:left w:val="none" w:sz="0" w:space="0" w:color="auto"/>
                <w:bottom w:val="none" w:sz="0" w:space="0" w:color="auto"/>
                <w:right w:val="none" w:sz="0" w:space="0" w:color="auto"/>
              </w:divBdr>
            </w:div>
            <w:div w:id="1096287939">
              <w:marLeft w:val="0"/>
              <w:marRight w:val="0"/>
              <w:marTop w:val="0"/>
              <w:marBottom w:val="0"/>
              <w:divBdr>
                <w:top w:val="none" w:sz="0" w:space="0" w:color="auto"/>
                <w:left w:val="none" w:sz="0" w:space="0" w:color="auto"/>
                <w:bottom w:val="none" w:sz="0" w:space="0" w:color="auto"/>
                <w:right w:val="none" w:sz="0" w:space="0" w:color="auto"/>
              </w:divBdr>
            </w:div>
            <w:div w:id="1895775424">
              <w:marLeft w:val="0"/>
              <w:marRight w:val="0"/>
              <w:marTop w:val="0"/>
              <w:marBottom w:val="0"/>
              <w:divBdr>
                <w:top w:val="none" w:sz="0" w:space="0" w:color="auto"/>
                <w:left w:val="none" w:sz="0" w:space="0" w:color="auto"/>
                <w:bottom w:val="none" w:sz="0" w:space="0" w:color="auto"/>
                <w:right w:val="none" w:sz="0" w:space="0" w:color="auto"/>
              </w:divBdr>
            </w:div>
            <w:div w:id="919170983">
              <w:marLeft w:val="0"/>
              <w:marRight w:val="0"/>
              <w:marTop w:val="0"/>
              <w:marBottom w:val="0"/>
              <w:divBdr>
                <w:top w:val="none" w:sz="0" w:space="0" w:color="auto"/>
                <w:left w:val="none" w:sz="0" w:space="0" w:color="auto"/>
                <w:bottom w:val="none" w:sz="0" w:space="0" w:color="auto"/>
                <w:right w:val="none" w:sz="0" w:space="0" w:color="auto"/>
              </w:divBdr>
            </w:div>
          </w:divsChild>
        </w:div>
        <w:div w:id="849150307">
          <w:marLeft w:val="0"/>
          <w:marRight w:val="0"/>
          <w:marTop w:val="0"/>
          <w:marBottom w:val="0"/>
          <w:divBdr>
            <w:top w:val="none" w:sz="0" w:space="0" w:color="auto"/>
            <w:left w:val="none" w:sz="0" w:space="0" w:color="auto"/>
            <w:bottom w:val="none" w:sz="0" w:space="0" w:color="auto"/>
            <w:right w:val="none" w:sz="0" w:space="0" w:color="auto"/>
          </w:divBdr>
        </w:div>
        <w:div w:id="1141538275">
          <w:marLeft w:val="0"/>
          <w:marRight w:val="0"/>
          <w:marTop w:val="0"/>
          <w:marBottom w:val="0"/>
          <w:divBdr>
            <w:top w:val="none" w:sz="0" w:space="0" w:color="auto"/>
            <w:left w:val="none" w:sz="0" w:space="0" w:color="auto"/>
            <w:bottom w:val="none" w:sz="0" w:space="0" w:color="auto"/>
            <w:right w:val="none" w:sz="0" w:space="0" w:color="auto"/>
          </w:divBdr>
        </w:div>
      </w:divsChild>
    </w:div>
    <w:div w:id="374551283">
      <w:bodyDiv w:val="1"/>
      <w:marLeft w:val="0"/>
      <w:marRight w:val="0"/>
      <w:marTop w:val="0"/>
      <w:marBottom w:val="0"/>
      <w:divBdr>
        <w:top w:val="none" w:sz="0" w:space="0" w:color="auto"/>
        <w:left w:val="none" w:sz="0" w:space="0" w:color="auto"/>
        <w:bottom w:val="none" w:sz="0" w:space="0" w:color="auto"/>
        <w:right w:val="none" w:sz="0" w:space="0" w:color="auto"/>
      </w:divBdr>
    </w:div>
    <w:div w:id="951285949">
      <w:bodyDiv w:val="1"/>
      <w:marLeft w:val="0"/>
      <w:marRight w:val="0"/>
      <w:marTop w:val="0"/>
      <w:marBottom w:val="0"/>
      <w:divBdr>
        <w:top w:val="none" w:sz="0" w:space="0" w:color="auto"/>
        <w:left w:val="none" w:sz="0" w:space="0" w:color="auto"/>
        <w:bottom w:val="none" w:sz="0" w:space="0" w:color="auto"/>
        <w:right w:val="none" w:sz="0" w:space="0" w:color="auto"/>
      </w:divBdr>
    </w:div>
    <w:div w:id="10385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3ba9ab95-7993-4b20-abb6-e38abf59824c</CloudMigratorOriginId>
    <FileHash xmlns="f90bc060-684d-4fd9-b6e0-9dcae3ec0391">0b2a2839c627df17bf24e5e651550f7559b59289</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50bfcff28a442c70149c0718e5f92cd1">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5747db3f85191163ac902086dd7bd18c"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C041-5813-4F4C-BA08-A6F329E58BF0}">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21201546-A2DE-4CC5-B944-768D144D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A51D3-19D8-478D-B95A-5307A154B6E7}">
  <ds:schemaRefs>
    <ds:schemaRef ds:uri="http://schemas.microsoft.com/sharepoint/v3/contenttype/forms"/>
  </ds:schemaRefs>
</ds:datastoreItem>
</file>

<file path=customXml/itemProps4.xml><?xml version="1.0" encoding="utf-8"?>
<ds:datastoreItem xmlns:ds="http://schemas.openxmlformats.org/officeDocument/2006/customXml" ds:itemID="{AE9A27FA-5819-4A6B-A5F0-634423D8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Abbas</dc:creator>
  <cp:keywords/>
  <dc:description/>
  <cp:lastModifiedBy>R Johnstone</cp:lastModifiedBy>
  <cp:revision>4</cp:revision>
  <dcterms:created xsi:type="dcterms:W3CDTF">2025-01-30T10:26:00Z</dcterms:created>
  <dcterms:modified xsi:type="dcterms:W3CDTF">2025-01-30T12:58:00Z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1521800</vt:r8>
  </property>
  <property fmtid="{D5CDD505-2E9C-101B-9397-08002B2CF9AE}" pid="4" name="MediaServiceImageTags">
    <vt:lpwstr/>
  </property>
</Properties>
</file>