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04D86" w14:textId="77777777" w:rsidR="002B0014" w:rsidRPr="002C6948" w:rsidRDefault="002B0014" w:rsidP="00F6413D">
      <w:pPr>
        <w:pStyle w:val="Heading1"/>
        <w:spacing w:before="0" w:after="0"/>
        <w:rPr>
          <w:rFonts w:ascii="Calibri" w:hAnsi="Calibri" w:cs="Calibri"/>
          <w:sz w:val="48"/>
        </w:rPr>
      </w:pPr>
      <w:r w:rsidRPr="002C6948">
        <w:rPr>
          <w:rFonts w:ascii="Calibri" w:hAnsi="Calibri" w:cs="Calibri"/>
          <w:sz w:val="48"/>
        </w:rPr>
        <w:t>JOB DESCRIPTION</w:t>
      </w:r>
    </w:p>
    <w:p w14:paraId="2C6AEFB0" w14:textId="45B7E75B" w:rsidR="002B0014" w:rsidRDefault="002B0014" w:rsidP="001746AC">
      <w:pPr>
        <w:spacing w:after="0"/>
        <w:rPr>
          <w:b/>
          <w:color w:val="002060"/>
        </w:rPr>
      </w:pPr>
      <w:r w:rsidRPr="00EB54EF">
        <w:rPr>
          <w:b/>
          <w:color w:val="002060"/>
        </w:rPr>
        <w:t>Job Title:</w:t>
      </w:r>
      <w:r w:rsidRPr="00EB54EF">
        <w:rPr>
          <w:b/>
          <w:color w:val="002060"/>
        </w:rPr>
        <w:tab/>
      </w:r>
      <w:r w:rsidRPr="00EB54EF">
        <w:rPr>
          <w:b/>
          <w:color w:val="002060"/>
        </w:rPr>
        <w:tab/>
      </w:r>
      <w:r w:rsidRPr="00EB54EF">
        <w:rPr>
          <w:b/>
          <w:color w:val="002060"/>
        </w:rPr>
        <w:tab/>
      </w:r>
      <w:r w:rsidR="006607AB">
        <w:rPr>
          <w:b/>
          <w:color w:val="002060"/>
        </w:rPr>
        <w:t>Exam Invigilator</w:t>
      </w:r>
    </w:p>
    <w:p w14:paraId="1D79FCE5" w14:textId="77777777" w:rsidR="001746AC" w:rsidRPr="002C6948" w:rsidRDefault="001746AC" w:rsidP="001746AC">
      <w:pPr>
        <w:spacing w:after="0"/>
        <w:rPr>
          <w:b/>
          <w:color w:val="002060"/>
          <w:sz w:val="16"/>
        </w:rPr>
      </w:pPr>
    </w:p>
    <w:p w14:paraId="6BE79B61" w14:textId="0FAB0C8E" w:rsidR="00C879E5" w:rsidRDefault="00C879E5" w:rsidP="001746AC">
      <w:pPr>
        <w:spacing w:after="0"/>
        <w:rPr>
          <w:rFonts w:cstheme="minorHAnsi"/>
          <w:b/>
          <w:color w:val="002060"/>
        </w:rPr>
      </w:pPr>
      <w:r>
        <w:rPr>
          <w:b/>
          <w:color w:val="002060"/>
        </w:rPr>
        <w:t xml:space="preserve">Salary: </w:t>
      </w:r>
      <w:r>
        <w:rPr>
          <w:b/>
          <w:color w:val="002060"/>
        </w:rPr>
        <w:tab/>
      </w:r>
      <w:r>
        <w:rPr>
          <w:b/>
          <w:color w:val="002060"/>
        </w:rPr>
        <w:tab/>
      </w:r>
      <w:r>
        <w:rPr>
          <w:b/>
          <w:color w:val="002060"/>
        </w:rPr>
        <w:tab/>
      </w:r>
      <w:r>
        <w:rPr>
          <w:b/>
          <w:color w:val="002060"/>
        </w:rPr>
        <w:tab/>
      </w:r>
      <w:r w:rsidR="00E30B0D">
        <w:rPr>
          <w:rFonts w:cstheme="minorHAnsi"/>
          <w:b/>
          <w:color w:val="002060"/>
        </w:rPr>
        <w:t>RLW</w:t>
      </w:r>
      <w:bookmarkStart w:id="0" w:name="_GoBack"/>
      <w:bookmarkEnd w:id="0"/>
    </w:p>
    <w:p w14:paraId="2F40CF4D" w14:textId="77777777" w:rsidR="001746AC" w:rsidRPr="002C6948" w:rsidRDefault="001746AC" w:rsidP="001746AC">
      <w:pPr>
        <w:spacing w:after="0"/>
        <w:rPr>
          <w:b/>
          <w:color w:val="002060"/>
          <w:sz w:val="16"/>
        </w:rPr>
      </w:pPr>
    </w:p>
    <w:p w14:paraId="645D8893" w14:textId="754E6C0E" w:rsidR="003F5253" w:rsidRDefault="002B0014" w:rsidP="001746AC">
      <w:pPr>
        <w:spacing w:after="0"/>
        <w:ind w:left="2880" w:hanging="2880"/>
        <w:rPr>
          <w:rFonts w:cs="Arial"/>
          <w:b/>
          <w:color w:val="002060"/>
        </w:rPr>
      </w:pPr>
      <w:r w:rsidRPr="002B0014">
        <w:rPr>
          <w:b/>
          <w:color w:val="002060"/>
        </w:rPr>
        <w:t>Hours</w:t>
      </w:r>
      <w:r w:rsidR="00440A56">
        <w:rPr>
          <w:b/>
          <w:color w:val="002060"/>
        </w:rPr>
        <w:t xml:space="preserve">: </w:t>
      </w:r>
      <w:r w:rsidR="00440A56">
        <w:rPr>
          <w:b/>
          <w:color w:val="002060"/>
        </w:rPr>
        <w:tab/>
      </w:r>
      <w:r w:rsidR="006607AB">
        <w:rPr>
          <w:rFonts w:cs="Arial"/>
          <w:b/>
          <w:color w:val="002060"/>
        </w:rPr>
        <w:t>Part Time Variable Hours</w:t>
      </w:r>
    </w:p>
    <w:p w14:paraId="35BBDF4E" w14:textId="77777777" w:rsidR="002B0014" w:rsidRPr="002C6948" w:rsidRDefault="002B0014" w:rsidP="001746AC">
      <w:pPr>
        <w:spacing w:after="0"/>
        <w:ind w:left="2880" w:hanging="2880"/>
        <w:rPr>
          <w:rFonts w:cs="Arial"/>
          <w:b/>
          <w:color w:val="002060"/>
          <w:sz w:val="16"/>
        </w:rPr>
      </w:pPr>
    </w:p>
    <w:p w14:paraId="03728CA8" w14:textId="1F69945F" w:rsidR="00500DF6" w:rsidRDefault="00500DF6" w:rsidP="001746AC">
      <w:pPr>
        <w:spacing w:after="0"/>
        <w:rPr>
          <w:b/>
          <w:color w:val="002060"/>
        </w:rPr>
      </w:pPr>
      <w:r>
        <w:rPr>
          <w:b/>
          <w:color w:val="002060"/>
        </w:rPr>
        <w:t>Responsible to</w:t>
      </w:r>
      <w:r w:rsidRPr="00EB54EF">
        <w:rPr>
          <w:b/>
          <w:color w:val="002060"/>
        </w:rPr>
        <w:t>:</w:t>
      </w:r>
      <w:r w:rsidRPr="00EB54EF">
        <w:rPr>
          <w:b/>
          <w:color w:val="002060"/>
        </w:rPr>
        <w:tab/>
      </w:r>
      <w:r w:rsidRPr="00EB54EF">
        <w:rPr>
          <w:b/>
          <w:color w:val="002060"/>
        </w:rPr>
        <w:tab/>
      </w:r>
      <w:r w:rsidRPr="00EB54EF">
        <w:rPr>
          <w:b/>
          <w:color w:val="002060"/>
        </w:rPr>
        <w:tab/>
      </w:r>
      <w:r>
        <w:rPr>
          <w:b/>
          <w:color w:val="002060"/>
        </w:rPr>
        <w:t xml:space="preserve">Headteacher </w:t>
      </w:r>
    </w:p>
    <w:p w14:paraId="5C8AA9EC" w14:textId="77777777" w:rsidR="00500DF6" w:rsidRDefault="00500DF6" w:rsidP="001746AC">
      <w:pPr>
        <w:spacing w:after="0"/>
        <w:rPr>
          <w:b/>
          <w:color w:val="002060"/>
        </w:rPr>
      </w:pPr>
    </w:p>
    <w:p w14:paraId="4EA5B8F8" w14:textId="77777777" w:rsidR="002B0014" w:rsidRDefault="002B0014" w:rsidP="00F6413D">
      <w:pPr>
        <w:spacing w:after="0" w:line="240" w:lineRule="auto"/>
        <w:jc w:val="both"/>
        <w:rPr>
          <w:b/>
          <w:color w:val="002060"/>
        </w:rPr>
      </w:pPr>
      <w:r w:rsidRPr="00EB54EF">
        <w:rPr>
          <w:b/>
          <w:color w:val="002060"/>
        </w:rPr>
        <w:t>Main purposes of the job</w:t>
      </w:r>
    </w:p>
    <w:p w14:paraId="64173F64" w14:textId="7F03B9E5" w:rsidR="00F61642" w:rsidRPr="00F61642" w:rsidRDefault="00F61642" w:rsidP="00F61642">
      <w:pPr>
        <w:pStyle w:val="ListParagraph"/>
        <w:numPr>
          <w:ilvl w:val="0"/>
          <w:numId w:val="6"/>
        </w:numPr>
        <w:spacing w:after="0" w:line="240" w:lineRule="auto"/>
        <w:jc w:val="both"/>
        <w:rPr>
          <w:rFonts w:cstheme="minorHAnsi"/>
        </w:rPr>
      </w:pPr>
      <w:r w:rsidRPr="00F61642">
        <w:rPr>
          <w:rFonts w:cstheme="minorHAnsi"/>
        </w:rPr>
        <w:t xml:space="preserve">Being fully conversant with the rules and regulations necessary for the proper conduct of examinations </w:t>
      </w:r>
    </w:p>
    <w:p w14:paraId="577AEF7F" w14:textId="50E31D3A" w:rsidR="00F61642" w:rsidRPr="00F61642" w:rsidRDefault="00F61642" w:rsidP="00F61642">
      <w:pPr>
        <w:pStyle w:val="ListParagraph"/>
        <w:numPr>
          <w:ilvl w:val="0"/>
          <w:numId w:val="6"/>
        </w:numPr>
        <w:spacing w:after="0" w:line="240" w:lineRule="auto"/>
        <w:jc w:val="both"/>
        <w:rPr>
          <w:rFonts w:cstheme="minorHAnsi"/>
        </w:rPr>
      </w:pPr>
      <w:r w:rsidRPr="00F61642">
        <w:rPr>
          <w:rFonts w:cstheme="minorHAnsi"/>
        </w:rPr>
        <w:t>Ensuring that the room and materials are set out in a manner to comply with the above</w:t>
      </w:r>
    </w:p>
    <w:p w14:paraId="78197EF7" w14:textId="7F9DB40B" w:rsidR="00F61642" w:rsidRPr="00F61642" w:rsidRDefault="00F61642" w:rsidP="00E34DA7">
      <w:pPr>
        <w:numPr>
          <w:ilvl w:val="0"/>
          <w:numId w:val="6"/>
        </w:numPr>
        <w:spacing w:after="0" w:line="240" w:lineRule="auto"/>
        <w:jc w:val="both"/>
        <w:rPr>
          <w:rFonts w:cstheme="minorHAnsi"/>
        </w:rPr>
      </w:pPr>
      <w:r w:rsidRPr="00F61642">
        <w:rPr>
          <w:rFonts w:cstheme="minorHAnsi"/>
        </w:rPr>
        <w:t>Collecting materials and other resources needed for examinations both before and after examinations</w:t>
      </w:r>
    </w:p>
    <w:p w14:paraId="09DA5BEF" w14:textId="2D3A6FAB" w:rsidR="00F61642" w:rsidRPr="00F61642" w:rsidRDefault="00F61642" w:rsidP="0080210E">
      <w:pPr>
        <w:numPr>
          <w:ilvl w:val="0"/>
          <w:numId w:val="6"/>
        </w:numPr>
        <w:spacing w:after="0" w:line="240" w:lineRule="auto"/>
        <w:jc w:val="both"/>
        <w:rPr>
          <w:rFonts w:cstheme="minorHAnsi"/>
        </w:rPr>
      </w:pPr>
      <w:r w:rsidRPr="00F61642">
        <w:rPr>
          <w:rFonts w:cstheme="minorHAnsi"/>
        </w:rPr>
        <w:t>Ensuring that the pupils admitted are fully conversant and compliant with the rules and regulations for the conduct of examinations</w:t>
      </w:r>
    </w:p>
    <w:p w14:paraId="08D38169" w14:textId="1483EAF6" w:rsidR="00F61642" w:rsidRPr="00F61642" w:rsidRDefault="00F61642" w:rsidP="001E4178">
      <w:pPr>
        <w:numPr>
          <w:ilvl w:val="0"/>
          <w:numId w:val="6"/>
        </w:numPr>
        <w:spacing w:after="0" w:line="240" w:lineRule="auto"/>
        <w:jc w:val="both"/>
        <w:rPr>
          <w:rFonts w:cstheme="minorHAnsi"/>
        </w:rPr>
      </w:pPr>
      <w:r w:rsidRPr="00F61642">
        <w:rPr>
          <w:rFonts w:cstheme="minorHAnsi"/>
        </w:rPr>
        <w:t>Informing the Exams Officer of any breaches of school discipline during the examination</w:t>
      </w:r>
    </w:p>
    <w:p w14:paraId="0270C838" w14:textId="748F9565" w:rsidR="00F61642" w:rsidRPr="00F61642" w:rsidRDefault="00F61642" w:rsidP="00B23E16">
      <w:pPr>
        <w:numPr>
          <w:ilvl w:val="0"/>
          <w:numId w:val="6"/>
        </w:numPr>
        <w:spacing w:after="0" w:line="240" w:lineRule="auto"/>
        <w:jc w:val="both"/>
        <w:rPr>
          <w:rFonts w:cstheme="minorHAnsi"/>
        </w:rPr>
      </w:pPr>
      <w:r w:rsidRPr="00F61642">
        <w:rPr>
          <w:rFonts w:cstheme="minorHAnsi"/>
        </w:rPr>
        <w:t xml:space="preserve">Giving full attention to the proper conduct of the examination </w:t>
      </w:r>
      <w:proofErr w:type="spellStart"/>
      <w:r w:rsidRPr="00F61642">
        <w:rPr>
          <w:rFonts w:cstheme="minorHAnsi"/>
        </w:rPr>
        <w:t>ie</w:t>
      </w:r>
      <w:proofErr w:type="spellEnd"/>
      <w:r w:rsidRPr="00F61642">
        <w:rPr>
          <w:rFonts w:cstheme="minorHAnsi"/>
        </w:rPr>
        <w:t xml:space="preserve"> not performing any additional task (</w:t>
      </w:r>
      <w:proofErr w:type="spellStart"/>
      <w:r w:rsidRPr="00F61642">
        <w:rPr>
          <w:rFonts w:cstheme="minorHAnsi"/>
        </w:rPr>
        <w:t>eg</w:t>
      </w:r>
      <w:proofErr w:type="spellEnd"/>
      <w:r w:rsidRPr="00F61642">
        <w:rPr>
          <w:rFonts w:cstheme="minorHAnsi"/>
        </w:rPr>
        <w:t xml:space="preserve"> marking) in the examination room.</w:t>
      </w:r>
    </w:p>
    <w:p w14:paraId="3BBDC165" w14:textId="77777777" w:rsidR="00F61642" w:rsidRPr="00F61642" w:rsidRDefault="00F61642" w:rsidP="00F61642">
      <w:pPr>
        <w:numPr>
          <w:ilvl w:val="0"/>
          <w:numId w:val="6"/>
        </w:numPr>
        <w:spacing w:after="0" w:line="240" w:lineRule="auto"/>
        <w:jc w:val="both"/>
        <w:rPr>
          <w:rFonts w:cstheme="minorHAnsi"/>
        </w:rPr>
      </w:pPr>
      <w:r w:rsidRPr="00F61642">
        <w:rPr>
          <w:rFonts w:cstheme="minorHAnsi"/>
        </w:rPr>
        <w:t>Being aware of the arrangements for contacting a subject teacher in relation to problems which may require their professional judgement.</w:t>
      </w:r>
    </w:p>
    <w:p w14:paraId="1D4E3D38" w14:textId="77777777" w:rsidR="00E36CF8" w:rsidRDefault="00E36CF8" w:rsidP="00F6413D">
      <w:pPr>
        <w:spacing w:after="0"/>
        <w:ind w:left="720"/>
        <w:jc w:val="both"/>
      </w:pPr>
    </w:p>
    <w:p w14:paraId="5D8F4431" w14:textId="77777777" w:rsidR="00E36CF8" w:rsidRDefault="00E36CF8" w:rsidP="00F6413D">
      <w:pPr>
        <w:spacing w:after="0" w:line="240" w:lineRule="auto"/>
        <w:jc w:val="both"/>
        <w:rPr>
          <w:b/>
          <w:color w:val="002060"/>
        </w:rPr>
      </w:pPr>
      <w:r w:rsidRPr="00EB54EF">
        <w:rPr>
          <w:b/>
          <w:color w:val="002060"/>
        </w:rPr>
        <w:t>Duties and responsibilities</w:t>
      </w:r>
    </w:p>
    <w:p w14:paraId="43B96FCB" w14:textId="2753AF46" w:rsidR="00F61642" w:rsidRPr="00F61642" w:rsidRDefault="00F61642" w:rsidP="00F61642">
      <w:pPr>
        <w:pStyle w:val="ListParagraph"/>
        <w:numPr>
          <w:ilvl w:val="0"/>
          <w:numId w:val="5"/>
        </w:numPr>
        <w:spacing w:after="0" w:line="240" w:lineRule="auto"/>
        <w:jc w:val="both"/>
        <w:rPr>
          <w:rFonts w:cstheme="minorHAnsi"/>
        </w:rPr>
      </w:pPr>
      <w:r w:rsidRPr="00F61642">
        <w:rPr>
          <w:rFonts w:cstheme="minorHAnsi"/>
        </w:rPr>
        <w:t>Under the supervision of the Exams Officer assisting with the collection of exam boxes and the return of the exam packages</w:t>
      </w:r>
    </w:p>
    <w:p w14:paraId="490976A8" w14:textId="63140980" w:rsidR="00F61642" w:rsidRPr="00F61642" w:rsidRDefault="00F61642" w:rsidP="003219D9">
      <w:pPr>
        <w:numPr>
          <w:ilvl w:val="0"/>
          <w:numId w:val="5"/>
        </w:numPr>
        <w:spacing w:after="0" w:line="240" w:lineRule="auto"/>
        <w:jc w:val="both"/>
        <w:rPr>
          <w:rFonts w:cstheme="minorHAnsi"/>
        </w:rPr>
      </w:pPr>
      <w:r w:rsidRPr="00F61642">
        <w:rPr>
          <w:rFonts w:cstheme="minorHAnsi"/>
        </w:rPr>
        <w:t>Assisting with the admittance of pupils to the examination room</w:t>
      </w:r>
    </w:p>
    <w:p w14:paraId="7D709988" w14:textId="43C3ECE7" w:rsidR="00F61642" w:rsidRPr="00F61642" w:rsidRDefault="00F61642" w:rsidP="003F3C08">
      <w:pPr>
        <w:numPr>
          <w:ilvl w:val="0"/>
          <w:numId w:val="5"/>
        </w:numPr>
        <w:spacing w:after="0" w:line="240" w:lineRule="auto"/>
        <w:jc w:val="both"/>
        <w:rPr>
          <w:rFonts w:cstheme="minorHAnsi"/>
        </w:rPr>
      </w:pPr>
      <w:r w:rsidRPr="00F61642">
        <w:rPr>
          <w:rFonts w:cstheme="minorHAnsi"/>
        </w:rPr>
        <w:t>Assisting with the completion of the invigilation and attendance register including pupils who may be in other rooms</w:t>
      </w:r>
    </w:p>
    <w:p w14:paraId="2EA60041" w14:textId="3757BA82" w:rsidR="00F61642" w:rsidRPr="00F61642" w:rsidRDefault="00F61642" w:rsidP="00B54E55">
      <w:pPr>
        <w:numPr>
          <w:ilvl w:val="0"/>
          <w:numId w:val="5"/>
        </w:numPr>
        <w:spacing w:after="0" w:line="240" w:lineRule="auto"/>
        <w:jc w:val="both"/>
        <w:rPr>
          <w:rFonts w:cstheme="minorHAnsi"/>
        </w:rPr>
      </w:pPr>
      <w:r w:rsidRPr="00F61642">
        <w:rPr>
          <w:rFonts w:cstheme="minorHAnsi"/>
        </w:rPr>
        <w:t>Notifying any changes or absences to the Exams Officer</w:t>
      </w:r>
    </w:p>
    <w:p w14:paraId="767B63B4" w14:textId="5905F209" w:rsidR="00F61642" w:rsidRPr="00F61642" w:rsidRDefault="00F61642" w:rsidP="003C1177">
      <w:pPr>
        <w:numPr>
          <w:ilvl w:val="0"/>
          <w:numId w:val="5"/>
        </w:numPr>
        <w:spacing w:after="0" w:line="240" w:lineRule="auto"/>
        <w:jc w:val="both"/>
        <w:rPr>
          <w:rFonts w:cstheme="minorHAnsi"/>
        </w:rPr>
      </w:pPr>
      <w:r w:rsidRPr="00F61642">
        <w:rPr>
          <w:rFonts w:cstheme="minorHAnsi"/>
        </w:rPr>
        <w:t>Ensuring that pupils are seated according to the seating plan</w:t>
      </w:r>
    </w:p>
    <w:p w14:paraId="6326ADEF" w14:textId="3A1B7C29" w:rsidR="00F61642" w:rsidRPr="00F61642" w:rsidRDefault="00F61642" w:rsidP="00AD2690">
      <w:pPr>
        <w:numPr>
          <w:ilvl w:val="0"/>
          <w:numId w:val="5"/>
        </w:numPr>
        <w:spacing w:after="0" w:line="240" w:lineRule="auto"/>
        <w:jc w:val="both"/>
        <w:rPr>
          <w:rFonts w:cstheme="minorHAnsi"/>
        </w:rPr>
      </w:pPr>
      <w:r w:rsidRPr="00F61642">
        <w:rPr>
          <w:rFonts w:cstheme="minorHAnsi"/>
        </w:rPr>
        <w:t>Opening exam papers in front of the pupils</w:t>
      </w:r>
    </w:p>
    <w:p w14:paraId="302F5688" w14:textId="3B6CCE86" w:rsidR="00F61642" w:rsidRPr="00F61642" w:rsidRDefault="00F61642" w:rsidP="00C407E9">
      <w:pPr>
        <w:numPr>
          <w:ilvl w:val="0"/>
          <w:numId w:val="5"/>
        </w:numPr>
        <w:spacing w:after="0" w:line="240" w:lineRule="auto"/>
        <w:jc w:val="both"/>
        <w:rPr>
          <w:rFonts w:cstheme="minorHAnsi"/>
        </w:rPr>
      </w:pPr>
      <w:r w:rsidRPr="00F61642">
        <w:rPr>
          <w:rFonts w:cstheme="minorHAnsi"/>
        </w:rPr>
        <w:t>Under the direction of the Exams Officer, despatching scripts to the pupils</w:t>
      </w:r>
    </w:p>
    <w:p w14:paraId="572E7093" w14:textId="011666B4" w:rsidR="00F61642" w:rsidRPr="00F61642" w:rsidRDefault="00F61642" w:rsidP="008C1041">
      <w:pPr>
        <w:numPr>
          <w:ilvl w:val="0"/>
          <w:numId w:val="5"/>
        </w:numPr>
        <w:spacing w:after="0" w:line="240" w:lineRule="auto"/>
        <w:jc w:val="both"/>
        <w:rPr>
          <w:rFonts w:cstheme="minorHAnsi"/>
        </w:rPr>
      </w:pPr>
      <w:r w:rsidRPr="00F61642">
        <w:rPr>
          <w:rFonts w:cstheme="minorHAnsi"/>
        </w:rPr>
        <w:t>Ensuring that the exam starts promptly and pupils are aware of the time allotted</w:t>
      </w:r>
    </w:p>
    <w:p w14:paraId="2BA19870" w14:textId="77777777" w:rsidR="00F61642" w:rsidRPr="00F61642" w:rsidRDefault="00F61642" w:rsidP="00F61642">
      <w:pPr>
        <w:numPr>
          <w:ilvl w:val="0"/>
          <w:numId w:val="5"/>
        </w:numPr>
        <w:spacing w:after="0" w:line="240" w:lineRule="auto"/>
        <w:jc w:val="both"/>
        <w:rPr>
          <w:rFonts w:cstheme="minorHAnsi"/>
        </w:rPr>
      </w:pPr>
      <w:r w:rsidRPr="00F61642">
        <w:rPr>
          <w:rFonts w:cstheme="minorHAnsi"/>
        </w:rPr>
        <w:t>Supervising pupils in allocated rows/groups</w:t>
      </w:r>
    </w:p>
    <w:p w14:paraId="4485955A" w14:textId="07464FB1" w:rsidR="00F61642" w:rsidRPr="00F61642" w:rsidRDefault="00F61642" w:rsidP="007058C8">
      <w:pPr>
        <w:numPr>
          <w:ilvl w:val="0"/>
          <w:numId w:val="5"/>
        </w:numPr>
        <w:spacing w:after="0" w:line="240" w:lineRule="auto"/>
        <w:jc w:val="both"/>
        <w:rPr>
          <w:rFonts w:cstheme="minorHAnsi"/>
        </w:rPr>
      </w:pPr>
      <w:r w:rsidRPr="00F61642">
        <w:rPr>
          <w:rFonts w:cstheme="minorHAnsi"/>
        </w:rPr>
        <w:t>Ensuring that pupil’s requests are dealt with appropriately</w:t>
      </w:r>
    </w:p>
    <w:p w14:paraId="735C744F" w14:textId="4E477046" w:rsidR="00F61642" w:rsidRPr="00F61642" w:rsidRDefault="00F61642" w:rsidP="00682693">
      <w:pPr>
        <w:numPr>
          <w:ilvl w:val="0"/>
          <w:numId w:val="5"/>
        </w:numPr>
        <w:spacing w:after="0" w:line="240" w:lineRule="auto"/>
        <w:jc w:val="both"/>
        <w:rPr>
          <w:rFonts w:cstheme="minorHAnsi"/>
        </w:rPr>
      </w:pPr>
      <w:r w:rsidRPr="00F61642">
        <w:rPr>
          <w:rFonts w:cstheme="minorHAnsi"/>
        </w:rPr>
        <w:t>Collecting in all work at the end of the examination and ensuring its proper return to the appropriate office</w:t>
      </w:r>
    </w:p>
    <w:p w14:paraId="0384E9A2" w14:textId="46915386" w:rsidR="00F61642" w:rsidRPr="00F61642" w:rsidRDefault="00F61642" w:rsidP="00DA5506">
      <w:pPr>
        <w:numPr>
          <w:ilvl w:val="0"/>
          <w:numId w:val="5"/>
        </w:numPr>
        <w:spacing w:after="0" w:line="240" w:lineRule="auto"/>
        <w:jc w:val="both"/>
        <w:rPr>
          <w:rFonts w:cstheme="minorHAnsi"/>
        </w:rPr>
      </w:pPr>
      <w:r w:rsidRPr="00F61642">
        <w:rPr>
          <w:rFonts w:cstheme="minorHAnsi"/>
        </w:rPr>
        <w:t>Ensuring that no examination papers are removed from the examination room</w:t>
      </w:r>
    </w:p>
    <w:p w14:paraId="2E775187" w14:textId="3C09F520" w:rsidR="00F61642" w:rsidRPr="00F61642" w:rsidRDefault="00F61642" w:rsidP="00CD058E">
      <w:pPr>
        <w:numPr>
          <w:ilvl w:val="0"/>
          <w:numId w:val="5"/>
        </w:numPr>
        <w:spacing w:after="0" w:line="240" w:lineRule="auto"/>
        <w:jc w:val="both"/>
        <w:rPr>
          <w:rFonts w:cstheme="minorHAnsi"/>
        </w:rPr>
      </w:pPr>
      <w:r w:rsidRPr="00F61642">
        <w:rPr>
          <w:rFonts w:cstheme="minorHAnsi"/>
        </w:rPr>
        <w:t>Under the direction of the Exams Officer, ensuring that scripts are in candidate number order</w:t>
      </w:r>
    </w:p>
    <w:p w14:paraId="5C599E4E" w14:textId="628F80A1" w:rsidR="00F61642" w:rsidRPr="00F61642" w:rsidRDefault="00F61642" w:rsidP="00942DC9">
      <w:pPr>
        <w:numPr>
          <w:ilvl w:val="0"/>
          <w:numId w:val="5"/>
        </w:numPr>
        <w:spacing w:after="0" w:line="240" w:lineRule="auto"/>
        <w:jc w:val="both"/>
        <w:rPr>
          <w:rFonts w:cstheme="minorHAnsi"/>
        </w:rPr>
      </w:pPr>
      <w:r w:rsidRPr="00F61642">
        <w:rPr>
          <w:rFonts w:cstheme="minorHAnsi"/>
        </w:rPr>
        <w:t>Assisting with the dismissal of pupils from the examination room</w:t>
      </w:r>
    </w:p>
    <w:p w14:paraId="0FD7CDB6" w14:textId="77777777" w:rsidR="00F61642" w:rsidRDefault="00F61642" w:rsidP="00F6413D">
      <w:pPr>
        <w:spacing w:after="0" w:line="240" w:lineRule="auto"/>
        <w:jc w:val="both"/>
        <w:rPr>
          <w:b/>
          <w:color w:val="002060"/>
        </w:rPr>
      </w:pPr>
    </w:p>
    <w:p w14:paraId="0F109566" w14:textId="6B3CA020" w:rsidR="00E36CF8" w:rsidRPr="00F61642" w:rsidRDefault="00F61642" w:rsidP="00F6413D">
      <w:pPr>
        <w:spacing w:after="0" w:line="240" w:lineRule="auto"/>
        <w:jc w:val="both"/>
        <w:rPr>
          <w:b/>
          <w:color w:val="002060"/>
        </w:rPr>
      </w:pPr>
      <w:r w:rsidRPr="00F61642">
        <w:rPr>
          <w:b/>
          <w:color w:val="002060"/>
        </w:rPr>
        <w:t xml:space="preserve">General </w:t>
      </w:r>
      <w:r>
        <w:rPr>
          <w:b/>
          <w:color w:val="002060"/>
        </w:rPr>
        <w:t>Requirements</w:t>
      </w:r>
    </w:p>
    <w:p w14:paraId="29A32708" w14:textId="137015C7" w:rsidR="00F61642" w:rsidRPr="00F61642" w:rsidRDefault="00F61642" w:rsidP="00E2421A">
      <w:pPr>
        <w:numPr>
          <w:ilvl w:val="0"/>
          <w:numId w:val="8"/>
        </w:numPr>
        <w:spacing w:after="0" w:line="240" w:lineRule="auto"/>
        <w:jc w:val="both"/>
        <w:rPr>
          <w:rFonts w:cstheme="minorHAnsi"/>
        </w:rPr>
      </w:pPr>
      <w:r w:rsidRPr="00F61642">
        <w:rPr>
          <w:rFonts w:cstheme="minorHAnsi"/>
        </w:rPr>
        <w:t>Attending and participating in training and development activities as required.</w:t>
      </w:r>
    </w:p>
    <w:p w14:paraId="731D2F80" w14:textId="77777777" w:rsidR="00F61642" w:rsidRPr="00F61642" w:rsidRDefault="00F61642" w:rsidP="00F61642">
      <w:pPr>
        <w:numPr>
          <w:ilvl w:val="0"/>
          <w:numId w:val="8"/>
        </w:numPr>
        <w:spacing w:after="0" w:line="240" w:lineRule="auto"/>
        <w:jc w:val="both"/>
        <w:rPr>
          <w:rFonts w:cstheme="minorHAnsi"/>
        </w:rPr>
      </w:pPr>
      <w:r w:rsidRPr="00F61642">
        <w:rPr>
          <w:rFonts w:cstheme="minorHAnsi"/>
        </w:rPr>
        <w:t>Participating in professional development and review.</w:t>
      </w:r>
    </w:p>
    <w:p w14:paraId="41B43A49" w14:textId="77777777" w:rsidR="00F61642" w:rsidRPr="00F61642" w:rsidRDefault="00F61642" w:rsidP="00F61642">
      <w:pPr>
        <w:spacing w:after="0"/>
        <w:jc w:val="both"/>
        <w:rPr>
          <w:rFonts w:cstheme="minorHAnsi"/>
        </w:rPr>
      </w:pPr>
    </w:p>
    <w:p w14:paraId="64EF1406" w14:textId="0C860937" w:rsidR="00F61642" w:rsidRPr="00F61642" w:rsidRDefault="00F61642" w:rsidP="00F14FE9">
      <w:pPr>
        <w:numPr>
          <w:ilvl w:val="0"/>
          <w:numId w:val="8"/>
        </w:numPr>
        <w:spacing w:after="0" w:line="240" w:lineRule="auto"/>
        <w:jc w:val="both"/>
        <w:rPr>
          <w:rFonts w:cstheme="minorHAnsi"/>
        </w:rPr>
      </w:pPr>
      <w:r w:rsidRPr="00F61642">
        <w:rPr>
          <w:rFonts w:cstheme="minorHAnsi"/>
        </w:rPr>
        <w:lastRenderedPageBreak/>
        <w:t>Attending meetings, liaising and communicating with colleagues in the school, outside agencies and other relevant bodies.</w:t>
      </w:r>
    </w:p>
    <w:p w14:paraId="2B3A151F" w14:textId="2AF1FEC6" w:rsidR="00F61642" w:rsidRPr="00F61642" w:rsidRDefault="00F61642" w:rsidP="00BA5FB8">
      <w:pPr>
        <w:numPr>
          <w:ilvl w:val="0"/>
          <w:numId w:val="8"/>
        </w:numPr>
        <w:spacing w:after="0" w:line="240" w:lineRule="auto"/>
        <w:jc w:val="both"/>
        <w:rPr>
          <w:rFonts w:cstheme="minorHAnsi"/>
        </w:rPr>
      </w:pPr>
      <w:r w:rsidRPr="00F61642">
        <w:rPr>
          <w:rFonts w:cstheme="minorHAnsi"/>
        </w:rPr>
        <w:t>Being an effective role model for the standards of behaviour expected of pupils.</w:t>
      </w:r>
    </w:p>
    <w:p w14:paraId="6E4918E8" w14:textId="77777777" w:rsidR="00F61642" w:rsidRPr="00F61642" w:rsidRDefault="00F61642" w:rsidP="00F61642">
      <w:pPr>
        <w:numPr>
          <w:ilvl w:val="0"/>
          <w:numId w:val="8"/>
        </w:numPr>
        <w:spacing w:after="0" w:line="240" w:lineRule="auto"/>
        <w:jc w:val="both"/>
        <w:rPr>
          <w:rFonts w:cstheme="minorHAnsi"/>
        </w:rPr>
      </w:pPr>
      <w:r w:rsidRPr="00F61642">
        <w:rPr>
          <w:rFonts w:cstheme="minorHAnsi"/>
        </w:rPr>
        <w:t>Having due regard to confidentiality, child protection procedures, health and safety, other statutory requirements and the policies of the governing body and the local education authority.</w:t>
      </w:r>
    </w:p>
    <w:p w14:paraId="62001EC4" w14:textId="77777777" w:rsidR="00E36CF8" w:rsidRDefault="00E36CF8" w:rsidP="00F6413D">
      <w:pPr>
        <w:spacing w:after="0" w:line="240" w:lineRule="auto"/>
        <w:jc w:val="both"/>
        <w:rPr>
          <w:b/>
          <w:i/>
          <w:color w:val="002060"/>
        </w:rPr>
      </w:pPr>
    </w:p>
    <w:p w14:paraId="3104F092" w14:textId="77777777" w:rsidR="00F61642" w:rsidRPr="00F61642" w:rsidRDefault="00F61642" w:rsidP="00F61642">
      <w:pPr>
        <w:spacing w:after="0" w:line="240" w:lineRule="auto"/>
        <w:jc w:val="both"/>
        <w:rPr>
          <w:b/>
          <w:color w:val="002060"/>
        </w:rPr>
      </w:pPr>
      <w:r w:rsidRPr="00F61642">
        <w:rPr>
          <w:b/>
          <w:color w:val="002060"/>
        </w:rPr>
        <w:t>Other Responsibilities</w:t>
      </w:r>
    </w:p>
    <w:p w14:paraId="258DE9D5" w14:textId="77777777" w:rsidR="00F61642" w:rsidRPr="00F61642" w:rsidRDefault="00F61642" w:rsidP="00F61642">
      <w:pPr>
        <w:numPr>
          <w:ilvl w:val="0"/>
          <w:numId w:val="5"/>
        </w:numPr>
        <w:spacing w:after="0" w:line="240" w:lineRule="auto"/>
        <w:jc w:val="both"/>
        <w:rPr>
          <w:rFonts w:cstheme="minorHAnsi"/>
        </w:rPr>
      </w:pPr>
      <w:r w:rsidRPr="00F61642">
        <w:rPr>
          <w:rFonts w:cstheme="minorHAnsi"/>
        </w:rPr>
        <w:t>Additional school requirement: reading/scribing for students with access arrangements</w:t>
      </w:r>
    </w:p>
    <w:p w14:paraId="50504D38" w14:textId="21D5EC58" w:rsidR="00F61642" w:rsidRPr="009F41D4" w:rsidRDefault="00F61642" w:rsidP="00F61642">
      <w:pPr>
        <w:numPr>
          <w:ilvl w:val="0"/>
          <w:numId w:val="5"/>
        </w:numPr>
        <w:spacing w:after="0" w:line="240" w:lineRule="auto"/>
        <w:jc w:val="both"/>
        <w:rPr>
          <w:b/>
          <w:i/>
        </w:rPr>
      </w:pPr>
      <w:r w:rsidRPr="00F61642">
        <w:rPr>
          <w:rFonts w:cstheme="minorHAnsi"/>
        </w:rPr>
        <w:t>Supervision of 6</w:t>
      </w:r>
      <w:r w:rsidRPr="00F61642">
        <w:rPr>
          <w:rFonts w:cstheme="minorHAnsi"/>
          <w:vertAlign w:val="superscript"/>
        </w:rPr>
        <w:t>th</w:t>
      </w:r>
      <w:r w:rsidRPr="00F61642">
        <w:rPr>
          <w:rFonts w:cstheme="minorHAnsi"/>
        </w:rPr>
        <w:t xml:space="preserve"> form students for exam preparation</w:t>
      </w:r>
    </w:p>
    <w:p w14:paraId="626EE74C" w14:textId="77777777" w:rsidR="009F41D4" w:rsidRPr="00997201" w:rsidRDefault="009F41D4" w:rsidP="009F41D4">
      <w:pPr>
        <w:pStyle w:val="ListParagraph"/>
        <w:numPr>
          <w:ilvl w:val="0"/>
          <w:numId w:val="5"/>
        </w:numPr>
        <w:spacing w:after="100" w:line="240" w:lineRule="auto"/>
      </w:pPr>
      <w:r w:rsidRPr="00997201">
        <w:t>To be able to communicate effectively both orally and in writing.</w:t>
      </w:r>
    </w:p>
    <w:p w14:paraId="0F1FAF60" w14:textId="77777777" w:rsidR="009F41D4" w:rsidRPr="00997201" w:rsidRDefault="009F41D4" w:rsidP="009F41D4">
      <w:pPr>
        <w:pStyle w:val="ListParagraph"/>
        <w:numPr>
          <w:ilvl w:val="0"/>
          <w:numId w:val="5"/>
        </w:numPr>
        <w:spacing w:after="100" w:line="240" w:lineRule="auto"/>
      </w:pPr>
      <w:r w:rsidRPr="00997201">
        <w:t>To work as part of a team and form good relationships with other colleagues</w:t>
      </w:r>
    </w:p>
    <w:p w14:paraId="3D622413" w14:textId="77777777" w:rsidR="009F41D4" w:rsidRPr="00997201" w:rsidRDefault="009F41D4" w:rsidP="009F41D4">
      <w:pPr>
        <w:pStyle w:val="ListParagraph"/>
        <w:numPr>
          <w:ilvl w:val="0"/>
          <w:numId w:val="5"/>
        </w:numPr>
        <w:spacing w:after="100" w:line="240" w:lineRule="auto"/>
      </w:pPr>
      <w:r w:rsidRPr="00997201">
        <w:t>To respond in a courteous manner to enquiries from the Academy community and external visitors as appropriate.</w:t>
      </w:r>
    </w:p>
    <w:p w14:paraId="33C0D723" w14:textId="77777777" w:rsidR="009F41D4" w:rsidRPr="00997201" w:rsidRDefault="009F41D4" w:rsidP="009F41D4">
      <w:pPr>
        <w:pStyle w:val="ListParagraph"/>
        <w:numPr>
          <w:ilvl w:val="0"/>
          <w:numId w:val="5"/>
        </w:numPr>
        <w:spacing w:after="100" w:line="240" w:lineRule="auto"/>
      </w:pPr>
      <w:r w:rsidRPr="00997201">
        <w:rPr>
          <w:rFonts w:cs="Arial"/>
        </w:rPr>
        <w:t>To take personal responsibility for their own and their colleagues’ safety and health, being aware of potential hazards and acting to ensure they are eliminated, managed or avoided;</w:t>
      </w:r>
    </w:p>
    <w:p w14:paraId="0AFB39AA" w14:textId="5B8CFD72" w:rsidR="009F41D4" w:rsidRPr="00997201" w:rsidRDefault="009F41D4" w:rsidP="009F41D4">
      <w:pPr>
        <w:pStyle w:val="ListParagraph"/>
        <w:numPr>
          <w:ilvl w:val="0"/>
          <w:numId w:val="5"/>
        </w:numPr>
        <w:spacing w:before="120" w:after="120" w:line="240" w:lineRule="auto"/>
        <w:rPr>
          <w:rFonts w:cs="Arial"/>
        </w:rPr>
      </w:pPr>
      <w:r w:rsidRPr="00997201">
        <w:rPr>
          <w:rFonts w:cs="Arial"/>
        </w:rPr>
        <w:t xml:space="preserve">To adhere to all agreed </w:t>
      </w:r>
      <w:r>
        <w:rPr>
          <w:rFonts w:cs="Arial"/>
        </w:rPr>
        <w:t xml:space="preserve">Academy/Trust </w:t>
      </w:r>
      <w:r w:rsidRPr="00997201">
        <w:rPr>
          <w:rFonts w:cs="Arial"/>
        </w:rPr>
        <w:t>policies and Code of Conduct.</w:t>
      </w:r>
    </w:p>
    <w:p w14:paraId="66B93727" w14:textId="77777777" w:rsidR="00F61642" w:rsidRDefault="00F61642" w:rsidP="00F6413D">
      <w:pPr>
        <w:tabs>
          <w:tab w:val="left" w:pos="1686"/>
        </w:tabs>
        <w:spacing w:after="0" w:line="240" w:lineRule="auto"/>
        <w:jc w:val="both"/>
        <w:rPr>
          <w:b/>
          <w:i/>
          <w:color w:val="002060"/>
        </w:rPr>
      </w:pPr>
    </w:p>
    <w:p w14:paraId="10305A8D" w14:textId="36EA4AD8" w:rsidR="00705DA6" w:rsidRPr="002B0014" w:rsidRDefault="00705DA6" w:rsidP="006A44E4">
      <w:pPr>
        <w:spacing w:after="0"/>
        <w:jc w:val="both"/>
        <w:rPr>
          <w:b/>
        </w:rPr>
      </w:pPr>
      <w:r>
        <w:t xml:space="preserve">The duties above are neither exclusive nor exhaustive and the post holder may be required by the Headteacher to carry out appropriate duties within the context of the job, skills and grade. </w:t>
      </w:r>
    </w:p>
    <w:sectPr w:rsidR="00705DA6" w:rsidRPr="002B0014" w:rsidSect="002C6948">
      <w:headerReference w:type="first" r:id="rId11"/>
      <w:pgSz w:w="11906" w:h="16838"/>
      <w:pgMar w:top="1049" w:right="1440" w:bottom="993" w:left="1440" w:header="708"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57178" w14:textId="77777777" w:rsidR="002B0014" w:rsidRDefault="002B0014" w:rsidP="002B0014">
      <w:pPr>
        <w:spacing w:after="0" w:line="240" w:lineRule="auto"/>
      </w:pPr>
      <w:r>
        <w:separator/>
      </w:r>
    </w:p>
  </w:endnote>
  <w:endnote w:type="continuationSeparator" w:id="0">
    <w:p w14:paraId="6FDA8060" w14:textId="77777777" w:rsidR="002B0014" w:rsidRDefault="002B0014" w:rsidP="002B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laborate-Thin">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20F08" w14:textId="77777777" w:rsidR="002B0014" w:rsidRDefault="002B0014" w:rsidP="002B0014">
      <w:pPr>
        <w:spacing w:after="0" w:line="240" w:lineRule="auto"/>
      </w:pPr>
      <w:r>
        <w:separator/>
      </w:r>
    </w:p>
  </w:footnote>
  <w:footnote w:type="continuationSeparator" w:id="0">
    <w:p w14:paraId="2037D33A" w14:textId="77777777" w:rsidR="002B0014" w:rsidRDefault="002B0014" w:rsidP="002B0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CE9C" w14:textId="77777777" w:rsidR="00F6413D" w:rsidRDefault="00F6413D" w:rsidP="00F6413D">
    <w:pPr>
      <w:jc w:val="both"/>
      <w:rPr>
        <w:rFonts w:ascii="Arial" w:hAnsi="Arial" w:cs="Arial"/>
        <w:b/>
        <w:noProof/>
        <w:sz w:val="28"/>
        <w:szCs w:val="28"/>
        <w:lang w:val="en-US"/>
      </w:rPr>
    </w:pPr>
    <w:r>
      <w:rPr>
        <w:noProof/>
        <w:lang w:eastAsia="en-GB"/>
      </w:rPr>
      <mc:AlternateContent>
        <mc:Choice Requires="wps">
          <w:drawing>
            <wp:anchor distT="45720" distB="45720" distL="114300" distR="114300" simplePos="0" relativeHeight="251659264" behindDoc="0" locked="0" layoutInCell="1" allowOverlap="1" wp14:anchorId="62F7B97E" wp14:editId="54940704">
              <wp:simplePos x="0" y="0"/>
              <wp:positionH relativeFrom="column">
                <wp:posOffset>4723765</wp:posOffset>
              </wp:positionH>
              <wp:positionV relativeFrom="paragraph">
                <wp:posOffset>-154305</wp:posOffset>
              </wp:positionV>
              <wp:extent cx="1552575" cy="1028700"/>
              <wp:effectExtent l="0" t="0" r="952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28700"/>
                      </a:xfrm>
                      <a:prstGeom prst="rect">
                        <a:avLst/>
                      </a:prstGeom>
                      <a:solidFill>
                        <a:srgbClr val="FFFFFF"/>
                      </a:solidFill>
                      <a:ln w="9525">
                        <a:noFill/>
                        <a:miter lim="800000"/>
                        <a:headEnd/>
                        <a:tailEnd/>
                      </a:ln>
                    </wps:spPr>
                    <wps:txbx>
                      <w:txbxContent>
                        <w:p w14:paraId="1894434C" w14:textId="77777777" w:rsidR="00F6413D" w:rsidRDefault="00F6413D" w:rsidP="00F6413D">
                          <w:pPr>
                            <w:spacing w:after="0"/>
                            <w:jc w:val="center"/>
                          </w:pPr>
                          <w:r>
                            <w:rPr>
                              <w:noProof/>
                              <w:lang w:eastAsia="en-GB"/>
                            </w:rPr>
                            <w:drawing>
                              <wp:inline distT="0" distB="0" distL="0" distR="0" wp14:anchorId="1022554C" wp14:editId="102EF4B8">
                                <wp:extent cx="609600" cy="7506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idan's logo.png"/>
                                        <pic:cNvPicPr/>
                                      </pic:nvPicPr>
                                      <pic:blipFill>
                                        <a:blip r:embed="rId1">
                                          <a:extLst>
                                            <a:ext uri="{28A0092B-C50C-407E-A947-70E740481C1C}">
                                              <a14:useLocalDpi xmlns:a14="http://schemas.microsoft.com/office/drawing/2010/main" val="0"/>
                                            </a:ext>
                                          </a:extLst>
                                        </a:blip>
                                        <a:stretch>
                                          <a:fillRect/>
                                        </a:stretch>
                                      </pic:blipFill>
                                      <pic:spPr>
                                        <a:xfrm>
                                          <a:off x="0" y="0"/>
                                          <a:ext cx="626216" cy="771084"/>
                                        </a:xfrm>
                                        <a:prstGeom prst="rect">
                                          <a:avLst/>
                                        </a:prstGeom>
                                      </pic:spPr>
                                    </pic:pic>
                                  </a:graphicData>
                                </a:graphic>
                              </wp:inline>
                            </w:drawing>
                          </w:r>
                        </w:p>
                        <w:p w14:paraId="0AE67535" w14:textId="77777777" w:rsidR="00F6413D" w:rsidRPr="009C36F7" w:rsidRDefault="00F6413D" w:rsidP="00F6413D">
                          <w:pPr>
                            <w:pStyle w:val="Title"/>
                            <w:jc w:val="center"/>
                            <w:rPr>
                              <w:b/>
                              <w:sz w:val="20"/>
                            </w:rPr>
                          </w:pPr>
                          <w:r w:rsidRPr="009C36F7">
                            <w:rPr>
                              <w:b/>
                              <w:sz w:val="20"/>
                            </w:rPr>
                            <w:t>St Aidan’s Catholic Academy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F7B97E" id="_x0000_t202" coordsize="21600,21600" o:spt="202" path="m,l,21600r21600,l21600,xe">
              <v:stroke joinstyle="miter"/>
              <v:path gradientshapeok="t" o:connecttype="rect"/>
            </v:shapetype>
            <v:shape id="Text Box 5" o:spid="_x0000_s1026" type="#_x0000_t202" style="position:absolute;left:0;text-align:left;margin-left:371.95pt;margin-top:-12.15pt;width:122.2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" stroked="f">
              <v:textbox>
                <w:txbxContent>
                  <w:p w14:paraId="1894434C" w14:textId="77777777" w:rsidR="00F6413D" w:rsidRDefault="00F6413D" w:rsidP="00F6413D">
                    <w:pPr>
                      <w:spacing w:after="0"/>
                      <w:jc w:val="center"/>
                    </w:pPr>
                    <w:r>
                      <w:rPr>
                        <w:noProof/>
                        <w:lang w:eastAsia="en-GB"/>
                      </w:rPr>
                      <w:drawing>
                        <wp:inline distT="0" distB="0" distL="0" distR="0" wp14:anchorId="1022554C" wp14:editId="102EF4B8">
                          <wp:extent cx="609600" cy="7506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idan's logo.png"/>
                                  <pic:cNvPicPr/>
                                </pic:nvPicPr>
                                <pic:blipFill>
                                  <a:blip r:embed="rId1">
                                    <a:extLst>
                                      <a:ext uri="{28A0092B-C50C-407E-A947-70E740481C1C}">
                                        <a14:useLocalDpi xmlns:a14="http://schemas.microsoft.com/office/drawing/2010/main" val="0"/>
                                      </a:ext>
                                    </a:extLst>
                                  </a:blip>
                                  <a:stretch>
                                    <a:fillRect/>
                                  </a:stretch>
                                </pic:blipFill>
                                <pic:spPr>
                                  <a:xfrm>
                                    <a:off x="0" y="0"/>
                                    <a:ext cx="626216" cy="771084"/>
                                  </a:xfrm>
                                  <a:prstGeom prst="rect">
                                    <a:avLst/>
                                  </a:prstGeom>
                                </pic:spPr>
                              </pic:pic>
                            </a:graphicData>
                          </a:graphic>
                        </wp:inline>
                      </w:drawing>
                    </w:r>
                  </w:p>
                  <w:p w14:paraId="0AE67535" w14:textId="77777777" w:rsidR="00F6413D" w:rsidRPr="009C36F7" w:rsidRDefault="00F6413D" w:rsidP="00F6413D">
                    <w:pPr>
                      <w:pStyle w:val="Title"/>
                      <w:jc w:val="center"/>
                      <w:rPr>
                        <w:b/>
                        <w:sz w:val="20"/>
                      </w:rPr>
                    </w:pPr>
                    <w:r w:rsidRPr="009C36F7">
                      <w:rPr>
                        <w:b/>
                        <w:sz w:val="20"/>
                      </w:rPr>
                      <w:t>St Aidan’s Catholic Academy</w:t>
                    </w:r>
                  </w:p>
                </w:txbxContent>
              </v:textbox>
              <w10:wrap type="square"/>
            </v:shape>
          </w:pict>
        </mc:Fallback>
      </mc:AlternateContent>
    </w:r>
    <w:r>
      <w:rPr>
        <w:noProof/>
        <w:lang w:eastAsia="en-GB"/>
      </w:rPr>
      <w:drawing>
        <wp:inline distT="0" distB="0" distL="0" distR="0" wp14:anchorId="4DDE020A" wp14:editId="59010E73">
          <wp:extent cx="9525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800100"/>
                  </a:xfrm>
                  <a:prstGeom prst="rect">
                    <a:avLst/>
                  </a:prstGeom>
                  <a:noFill/>
                  <a:ln>
                    <a:noFill/>
                  </a:ln>
                </pic:spPr>
              </pic:pic>
            </a:graphicData>
          </a:graphic>
        </wp:inline>
      </w:drawing>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p>
  <w:p w14:paraId="3D6DEE45" w14:textId="77777777" w:rsidR="00F6413D" w:rsidRDefault="00F6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B1043"/>
    <w:multiLevelType w:val="hybridMultilevel"/>
    <w:tmpl w:val="14F2E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177CDE"/>
    <w:multiLevelType w:val="hybridMultilevel"/>
    <w:tmpl w:val="486E0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B5A6A"/>
    <w:multiLevelType w:val="hybridMultilevel"/>
    <w:tmpl w:val="B1B4D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F67BA5"/>
    <w:multiLevelType w:val="hybridMultilevel"/>
    <w:tmpl w:val="8084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2075E"/>
    <w:multiLevelType w:val="hybridMultilevel"/>
    <w:tmpl w:val="B304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04E54"/>
    <w:multiLevelType w:val="hybridMultilevel"/>
    <w:tmpl w:val="48A0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1F5D79"/>
    <w:multiLevelType w:val="hybridMultilevel"/>
    <w:tmpl w:val="4E8A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16CC1"/>
    <w:multiLevelType w:val="hybridMultilevel"/>
    <w:tmpl w:val="A0EE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113175"/>
    <w:multiLevelType w:val="hybridMultilevel"/>
    <w:tmpl w:val="1FD6D75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7F0D6087"/>
    <w:multiLevelType w:val="hybridMultilevel"/>
    <w:tmpl w:val="B1C8DC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8"/>
  </w:num>
  <w:num w:numId="5">
    <w:abstractNumId w:val="7"/>
  </w:num>
  <w:num w:numId="6">
    <w:abstractNumId w:val="2"/>
  </w:num>
  <w:num w:numId="7">
    <w:abstractNumId w:val="9"/>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43"/>
    <w:rsid w:val="0003259C"/>
    <w:rsid w:val="0011694A"/>
    <w:rsid w:val="00144829"/>
    <w:rsid w:val="00155977"/>
    <w:rsid w:val="001746AC"/>
    <w:rsid w:val="00197C5E"/>
    <w:rsid w:val="001D34BC"/>
    <w:rsid w:val="00257AB1"/>
    <w:rsid w:val="002B0014"/>
    <w:rsid w:val="002B7F40"/>
    <w:rsid w:val="002C6948"/>
    <w:rsid w:val="002F41FE"/>
    <w:rsid w:val="00366164"/>
    <w:rsid w:val="003F5253"/>
    <w:rsid w:val="00440A56"/>
    <w:rsid w:val="004D7E36"/>
    <w:rsid w:val="004E02F2"/>
    <w:rsid w:val="00500DF6"/>
    <w:rsid w:val="00504C2A"/>
    <w:rsid w:val="00566C2B"/>
    <w:rsid w:val="00593CF6"/>
    <w:rsid w:val="005A4D0F"/>
    <w:rsid w:val="005B01A2"/>
    <w:rsid w:val="005B78DB"/>
    <w:rsid w:val="005C2141"/>
    <w:rsid w:val="005F0218"/>
    <w:rsid w:val="00653043"/>
    <w:rsid w:val="006607AB"/>
    <w:rsid w:val="006A44E4"/>
    <w:rsid w:val="006B120C"/>
    <w:rsid w:val="006D3F55"/>
    <w:rsid w:val="006F18DC"/>
    <w:rsid w:val="00705DA6"/>
    <w:rsid w:val="00750F4C"/>
    <w:rsid w:val="007731D3"/>
    <w:rsid w:val="008046B8"/>
    <w:rsid w:val="0081708B"/>
    <w:rsid w:val="00934434"/>
    <w:rsid w:val="009F41D4"/>
    <w:rsid w:val="00A03E64"/>
    <w:rsid w:val="00A64332"/>
    <w:rsid w:val="00A719F9"/>
    <w:rsid w:val="00A83294"/>
    <w:rsid w:val="00C449C6"/>
    <w:rsid w:val="00C572A0"/>
    <w:rsid w:val="00C879E5"/>
    <w:rsid w:val="00D359C3"/>
    <w:rsid w:val="00E02AA7"/>
    <w:rsid w:val="00E16606"/>
    <w:rsid w:val="00E30B0D"/>
    <w:rsid w:val="00E36CF8"/>
    <w:rsid w:val="00E64596"/>
    <w:rsid w:val="00F419AC"/>
    <w:rsid w:val="00F61642"/>
    <w:rsid w:val="00F63248"/>
    <w:rsid w:val="00F64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A03337"/>
  <w15:chartTrackingRefBased/>
  <w15:docId w15:val="{58A73D4E-D889-4D35-9D1B-09CDF93C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B0014"/>
    <w:pPr>
      <w:keepNext/>
      <w:spacing w:before="320" w:after="360" w:line="240" w:lineRule="auto"/>
      <w:outlineLvl w:val="0"/>
    </w:pPr>
    <w:rPr>
      <w:rFonts w:ascii="Colaborate-Thin" w:eastAsia="Times New Roman" w:hAnsi="Colaborate-Thin" w:cs="Arial"/>
      <w:b/>
      <w:bCs/>
      <w:color w:val="1C2958"/>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A6"/>
    <w:pPr>
      <w:ind w:left="720"/>
      <w:contextualSpacing/>
    </w:pPr>
  </w:style>
  <w:style w:type="table" w:styleId="TableGrid">
    <w:name w:val="Table Grid"/>
    <w:basedOn w:val="TableNormal"/>
    <w:uiPriority w:val="59"/>
    <w:rsid w:val="00705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20C"/>
    <w:rPr>
      <w:color w:val="0563C1" w:themeColor="hyperlink"/>
      <w:u w:val="single"/>
    </w:rPr>
  </w:style>
  <w:style w:type="character" w:customStyle="1" w:styleId="Heading1Char">
    <w:name w:val="Heading 1 Char"/>
    <w:basedOn w:val="DefaultParagraphFont"/>
    <w:link w:val="Heading1"/>
    <w:rsid w:val="002B0014"/>
    <w:rPr>
      <w:rFonts w:ascii="Colaborate-Thin" w:eastAsia="Times New Roman" w:hAnsi="Colaborate-Thin" w:cs="Arial"/>
      <w:b/>
      <w:bCs/>
      <w:color w:val="1C2958"/>
      <w:sz w:val="52"/>
      <w:szCs w:val="24"/>
    </w:rPr>
  </w:style>
  <w:style w:type="paragraph" w:styleId="Header">
    <w:name w:val="header"/>
    <w:basedOn w:val="Normal"/>
    <w:link w:val="HeaderChar"/>
    <w:uiPriority w:val="99"/>
    <w:unhideWhenUsed/>
    <w:rsid w:val="002B0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014"/>
  </w:style>
  <w:style w:type="paragraph" w:styleId="Footer">
    <w:name w:val="footer"/>
    <w:basedOn w:val="Normal"/>
    <w:link w:val="FooterChar"/>
    <w:unhideWhenUsed/>
    <w:rsid w:val="002B0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014"/>
  </w:style>
  <w:style w:type="paragraph" w:styleId="Title">
    <w:name w:val="Title"/>
    <w:basedOn w:val="Normal"/>
    <w:next w:val="Normal"/>
    <w:link w:val="TitleChar"/>
    <w:uiPriority w:val="10"/>
    <w:qFormat/>
    <w:rsid w:val="002B00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01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F1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28137">
      <w:bodyDiv w:val="1"/>
      <w:marLeft w:val="0"/>
      <w:marRight w:val="0"/>
      <w:marTop w:val="0"/>
      <w:marBottom w:val="0"/>
      <w:divBdr>
        <w:top w:val="none" w:sz="0" w:space="0" w:color="auto"/>
        <w:left w:val="none" w:sz="0" w:space="0" w:color="auto"/>
        <w:bottom w:val="none" w:sz="0" w:space="0" w:color="auto"/>
        <w:right w:val="none" w:sz="0" w:space="0" w:color="auto"/>
      </w:divBdr>
    </w:div>
    <w:div w:id="9340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6A024A7D03B488B2E5174FB785106" ma:contentTypeVersion="10" ma:contentTypeDescription="Create a new document." ma:contentTypeScope="" ma:versionID="a4106b729f51b7389d3f62860aefd7b1">
  <xsd:schema xmlns:xsd="http://www.w3.org/2001/XMLSchema" xmlns:xs="http://www.w3.org/2001/XMLSchema" xmlns:p="http://schemas.microsoft.com/office/2006/metadata/properties" xmlns:ns3="43d0427c-5d92-4d4e-af21-1dc4f9ae33e8" targetNamespace="http://schemas.microsoft.com/office/2006/metadata/properties" ma:root="true" ma:fieldsID="a33b73419b4ac425300fba37a91f59c0" ns3:_="">
    <xsd:import namespace="43d0427c-5d92-4d4e-af21-1dc4f9ae33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0427c-5d92-4d4e-af21-1dc4f9ae3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A470A-3E35-41CF-A146-892DEDC50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0427c-5d92-4d4e-af21-1dc4f9ae3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6DFFC-9038-4500-9929-55EDB495B817}">
  <ds:schemaRefs>
    <ds:schemaRef ds:uri="http://schemas.microsoft.com/sharepoint/v3/contenttype/forms"/>
  </ds:schemaRefs>
</ds:datastoreItem>
</file>

<file path=customXml/itemProps3.xml><?xml version="1.0" encoding="utf-8"?>
<ds:datastoreItem xmlns:ds="http://schemas.openxmlformats.org/officeDocument/2006/customXml" ds:itemID="{19C3C706-F9E1-4500-B609-1639B73723A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3d0427c-5d92-4d4e-af21-1dc4f9ae33e8"/>
    <ds:schemaRef ds:uri="http://www.w3.org/XML/1998/namespace"/>
  </ds:schemaRefs>
</ds:datastoreItem>
</file>

<file path=customXml/itemProps4.xml><?xml version="1.0" encoding="utf-8"?>
<ds:datastoreItem xmlns:ds="http://schemas.openxmlformats.org/officeDocument/2006/customXml" ds:itemID="{834B0EC0-84A9-4500-835C-92A2C530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Hope</dc:creator>
  <cp:keywords/>
  <dc:description/>
  <cp:lastModifiedBy>Alexandra Donaldson</cp:lastModifiedBy>
  <cp:revision>3</cp:revision>
  <cp:lastPrinted>2021-08-04T10:18:00Z</cp:lastPrinted>
  <dcterms:created xsi:type="dcterms:W3CDTF">2024-11-04T12:22:00Z</dcterms:created>
  <dcterms:modified xsi:type="dcterms:W3CDTF">2024-11-12T08:27:00Z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0x010100C966A024A7D03B488B2E5174FB785106</vt:lpwstr>
  </property>
</Properties>
</file>