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667A31" w14:textId="1401B3CE" w:rsidR="001F2102" w:rsidRPr="00683184" w:rsidRDefault="00683184" w:rsidP="00683184">
      <w:pPr>
        <w:spacing w:after="0"/>
        <w:jc w:val="center"/>
        <w:rPr>
          <w:rFonts w:ascii="Arial" w:hAnsi="Arial" w:cs="Arial"/>
        </w:rPr>
      </w:pPr>
      <w:bookmarkStart w:id="0" w:name="_GoBack"/>
      <w:bookmarkEnd w:id="0"/>
      <w:r>
        <w:rPr>
          <w:noProof/>
          <w:lang w:eastAsia="en-GB"/>
        </w:rPr>
        <w:drawing>
          <wp:inline distT="0" distB="0" distL="0" distR="0" wp14:anchorId="4C4A3FE1" wp14:editId="57817613">
            <wp:extent cx="1104900" cy="932180"/>
            <wp:effectExtent l="0" t="0" r="0" b="0"/>
            <wp:docPr id="3" name="Picture 3" descr="C:\Users\pel\AppData\Local\Temp\Temp1_Files.zip\Hall Green Logo.png"/>
            <wp:cNvGraphicFramePr/>
            <a:graphic xmlns:a="http://schemas.openxmlformats.org/drawingml/2006/main">
              <a:graphicData uri="http://schemas.openxmlformats.org/drawingml/2006/picture">
                <pic:pic xmlns:pic="http://schemas.openxmlformats.org/drawingml/2006/picture">
                  <pic:nvPicPr>
                    <pic:cNvPr id="3" name="Picture 3" descr="C:\Users\pel\AppData\Local\Temp\Temp1_Files.zip\Hall Green Logo.pn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04900" cy="932180"/>
                    </a:xfrm>
                    <a:prstGeom prst="rect">
                      <a:avLst/>
                    </a:prstGeom>
                    <a:noFill/>
                    <a:ln>
                      <a:noFill/>
                    </a:ln>
                  </pic:spPr>
                </pic:pic>
              </a:graphicData>
            </a:graphic>
          </wp:inline>
        </w:drawing>
      </w:r>
    </w:p>
    <w:p w14:paraId="0D6A6AD8" w14:textId="77777777" w:rsidR="001F2102" w:rsidRPr="002E3EE4" w:rsidRDefault="001F2102" w:rsidP="001F2102">
      <w:pPr>
        <w:pStyle w:val="NoSpacing"/>
        <w:jc w:val="center"/>
        <w:rPr>
          <w:b/>
          <w:sz w:val="28"/>
          <w:szCs w:val="28"/>
        </w:rPr>
      </w:pPr>
      <w:r w:rsidRPr="002E3EE4">
        <w:rPr>
          <w:b/>
          <w:sz w:val="28"/>
          <w:szCs w:val="28"/>
        </w:rPr>
        <w:t>HALL GREEN SCHOOL</w:t>
      </w:r>
    </w:p>
    <w:p w14:paraId="4691870F" w14:textId="77777777" w:rsidR="001F2102" w:rsidRPr="002E3EE4" w:rsidRDefault="001F2102" w:rsidP="001F2102">
      <w:pPr>
        <w:pStyle w:val="NoSpacing"/>
        <w:jc w:val="center"/>
        <w:rPr>
          <w:b/>
          <w:sz w:val="28"/>
          <w:szCs w:val="28"/>
        </w:rPr>
      </w:pPr>
      <w:r w:rsidRPr="002E3EE4">
        <w:rPr>
          <w:b/>
          <w:sz w:val="28"/>
          <w:szCs w:val="28"/>
        </w:rPr>
        <w:t>JOB DESCRIPTION</w:t>
      </w:r>
    </w:p>
    <w:p w14:paraId="57F712D4" w14:textId="77777777" w:rsidR="001F2102" w:rsidRPr="00B60F5B" w:rsidRDefault="001F2102" w:rsidP="001F2102">
      <w:pPr>
        <w:pStyle w:val="NoSpacing"/>
        <w:jc w:val="center"/>
        <w:rPr>
          <w:rFonts w:ascii="Arial" w:hAnsi="Arial" w:cs="Arial"/>
        </w:rPr>
      </w:pPr>
      <w:r>
        <w:rPr>
          <w:b/>
          <w:sz w:val="28"/>
          <w:szCs w:val="28"/>
        </w:rPr>
        <w:t>POST: EXAM INVIGILATOR</w:t>
      </w:r>
      <w:r w:rsidRPr="005340A8">
        <w:br/>
      </w:r>
    </w:p>
    <w:tbl>
      <w:tblPr>
        <w:tblStyle w:val="TableGrid"/>
        <w:tblW w:w="9894" w:type="dxa"/>
        <w:tblInd w:w="-5" w:type="dxa"/>
        <w:tblLook w:val="04A0" w:firstRow="1" w:lastRow="0" w:firstColumn="1" w:lastColumn="0" w:noHBand="0" w:noVBand="1"/>
      </w:tblPr>
      <w:tblGrid>
        <w:gridCol w:w="3232"/>
        <w:gridCol w:w="6662"/>
      </w:tblGrid>
      <w:tr w:rsidR="001F2102" w:rsidRPr="0004528A" w14:paraId="02E3C1CE" w14:textId="77777777" w:rsidTr="005A6BBD">
        <w:tc>
          <w:tcPr>
            <w:tcW w:w="3232" w:type="dxa"/>
            <w:shd w:val="clear" w:color="auto" w:fill="C6D9F1" w:themeFill="text2" w:themeFillTint="33"/>
          </w:tcPr>
          <w:p w14:paraId="3C9A3AB0" w14:textId="77777777" w:rsidR="001F2102" w:rsidRPr="009F3B95" w:rsidRDefault="001F2102" w:rsidP="00882B09">
            <w:pPr>
              <w:rPr>
                <w:rFonts w:cstheme="minorHAnsi"/>
              </w:rPr>
            </w:pPr>
            <w:r w:rsidRPr="009F3B95">
              <w:rPr>
                <w:rFonts w:cstheme="minorHAnsi"/>
              </w:rPr>
              <w:t>Post Title</w:t>
            </w:r>
          </w:p>
        </w:tc>
        <w:tc>
          <w:tcPr>
            <w:tcW w:w="6662" w:type="dxa"/>
            <w:shd w:val="clear" w:color="auto" w:fill="C6D9F1" w:themeFill="text2" w:themeFillTint="33"/>
          </w:tcPr>
          <w:p w14:paraId="03CA4C74" w14:textId="77777777" w:rsidR="001F2102" w:rsidRPr="009F3B95" w:rsidRDefault="001F2102" w:rsidP="00882B09">
            <w:pPr>
              <w:rPr>
                <w:rFonts w:cstheme="minorHAnsi"/>
              </w:rPr>
            </w:pPr>
            <w:r>
              <w:rPr>
                <w:rFonts w:cstheme="minorHAnsi"/>
              </w:rPr>
              <w:t>Examinations Invigilator</w:t>
            </w:r>
          </w:p>
        </w:tc>
      </w:tr>
      <w:tr w:rsidR="001F2102" w:rsidRPr="0004528A" w14:paraId="5D00E67C" w14:textId="77777777" w:rsidTr="00882B09">
        <w:tc>
          <w:tcPr>
            <w:tcW w:w="3232" w:type="dxa"/>
          </w:tcPr>
          <w:p w14:paraId="768EB022" w14:textId="77777777" w:rsidR="001F2102" w:rsidRPr="009F3B95" w:rsidRDefault="001F2102" w:rsidP="00882B09">
            <w:pPr>
              <w:rPr>
                <w:rFonts w:cstheme="minorHAnsi"/>
              </w:rPr>
            </w:pPr>
            <w:r w:rsidRPr="009F3B95">
              <w:rPr>
                <w:rFonts w:cstheme="minorHAnsi"/>
              </w:rPr>
              <w:t>Purpose</w:t>
            </w:r>
          </w:p>
        </w:tc>
        <w:tc>
          <w:tcPr>
            <w:tcW w:w="6662" w:type="dxa"/>
          </w:tcPr>
          <w:p w14:paraId="5B080050" w14:textId="77777777" w:rsidR="001F2102" w:rsidRPr="009F3B95" w:rsidRDefault="001F2102" w:rsidP="00882B09">
            <w:pPr>
              <w:rPr>
                <w:rFonts w:cstheme="minorHAnsi"/>
              </w:rPr>
            </w:pPr>
            <w:r>
              <w:rPr>
                <w:rFonts w:cstheme="minorHAnsi"/>
              </w:rPr>
              <w:t>To provide support to the examinations process</w:t>
            </w:r>
          </w:p>
        </w:tc>
      </w:tr>
      <w:tr w:rsidR="001F2102" w:rsidRPr="0004528A" w14:paraId="717C1049" w14:textId="77777777" w:rsidTr="008F4009">
        <w:tc>
          <w:tcPr>
            <w:tcW w:w="3232" w:type="dxa"/>
            <w:shd w:val="clear" w:color="auto" w:fill="C6D9F1" w:themeFill="text2" w:themeFillTint="33"/>
          </w:tcPr>
          <w:p w14:paraId="069712B2" w14:textId="77777777" w:rsidR="001F2102" w:rsidRPr="009F3B95" w:rsidRDefault="001F2102" w:rsidP="00882B09">
            <w:pPr>
              <w:rPr>
                <w:rFonts w:cstheme="minorHAnsi"/>
              </w:rPr>
            </w:pPr>
            <w:r w:rsidRPr="009F3B95">
              <w:rPr>
                <w:rFonts w:cstheme="minorHAnsi"/>
              </w:rPr>
              <w:t>Reporting to</w:t>
            </w:r>
          </w:p>
        </w:tc>
        <w:tc>
          <w:tcPr>
            <w:tcW w:w="6662" w:type="dxa"/>
            <w:shd w:val="clear" w:color="auto" w:fill="C6D9F1" w:themeFill="text2" w:themeFillTint="33"/>
          </w:tcPr>
          <w:p w14:paraId="6CB4DC80" w14:textId="77777777" w:rsidR="001F2102" w:rsidRPr="009F3B95" w:rsidRDefault="001F2102" w:rsidP="00882B09">
            <w:pPr>
              <w:rPr>
                <w:rFonts w:cstheme="minorHAnsi"/>
              </w:rPr>
            </w:pPr>
            <w:r>
              <w:rPr>
                <w:rFonts w:cstheme="minorHAnsi"/>
              </w:rPr>
              <w:t>Examinations Officer</w:t>
            </w:r>
          </w:p>
        </w:tc>
      </w:tr>
      <w:tr w:rsidR="00C91027" w14:paraId="5B70B0BD" w14:textId="77777777" w:rsidTr="001F2102">
        <w:tc>
          <w:tcPr>
            <w:tcW w:w="9894" w:type="dxa"/>
            <w:gridSpan w:val="2"/>
            <w:shd w:val="clear" w:color="auto" w:fill="auto"/>
          </w:tcPr>
          <w:p w14:paraId="175EB077" w14:textId="70F7EA7E" w:rsidR="00AA3482" w:rsidRPr="00AA3482" w:rsidRDefault="00AA3482" w:rsidP="00AA3482">
            <w:r>
              <w:t>Core tasks and responsibilities:</w:t>
            </w:r>
          </w:p>
          <w:p w14:paraId="2A65B4CE" w14:textId="5B012306" w:rsidR="00C91027" w:rsidRDefault="0060401E">
            <w:pPr>
              <w:pStyle w:val="ListParagraph"/>
              <w:numPr>
                <w:ilvl w:val="0"/>
                <w:numId w:val="14"/>
              </w:numPr>
              <w:rPr>
                <w:rFonts w:cstheme="minorHAnsi"/>
              </w:rPr>
            </w:pPr>
            <w:r>
              <w:t xml:space="preserve">To support the Head Invigilator with the day-to-day operation of examination venues </w:t>
            </w:r>
          </w:p>
          <w:p w14:paraId="1AD60141" w14:textId="77777777" w:rsidR="00C91027" w:rsidRPr="004E1886" w:rsidRDefault="0060401E">
            <w:pPr>
              <w:pStyle w:val="ListParagraph"/>
              <w:numPr>
                <w:ilvl w:val="0"/>
                <w:numId w:val="14"/>
              </w:numPr>
              <w:rPr>
                <w:rFonts w:cstheme="minorHAnsi"/>
              </w:rPr>
            </w:pPr>
            <w:r>
              <w:t xml:space="preserve">To assist with </w:t>
            </w:r>
            <w:r w:rsidRPr="004E1886">
              <w:t xml:space="preserve">setting-up the examination rooms by laying out stationery, equipment and examination papers in accordance with </w:t>
            </w:r>
            <w:r w:rsidR="00BA0C2C" w:rsidRPr="004E1886">
              <w:t>JCQ regulations</w:t>
            </w:r>
            <w:r w:rsidRPr="004E1886">
              <w:t xml:space="preserve"> </w:t>
            </w:r>
          </w:p>
          <w:p w14:paraId="1EFAD9DB" w14:textId="77777777" w:rsidR="00C91027" w:rsidRPr="004E1886" w:rsidRDefault="0060401E">
            <w:pPr>
              <w:pStyle w:val="ListParagraph"/>
              <w:numPr>
                <w:ilvl w:val="0"/>
                <w:numId w:val="14"/>
              </w:numPr>
              <w:rPr>
                <w:rFonts w:cstheme="minorHAnsi"/>
              </w:rPr>
            </w:pPr>
            <w:r w:rsidRPr="004E1886">
              <w:t>To assist candidates prior to the start of examinations by directing them to their seats and advising them about possessions permitted in examination venues</w:t>
            </w:r>
          </w:p>
          <w:p w14:paraId="188465BA" w14:textId="77777777" w:rsidR="00C91027" w:rsidRDefault="0060401E">
            <w:pPr>
              <w:pStyle w:val="ListParagraph"/>
              <w:numPr>
                <w:ilvl w:val="0"/>
                <w:numId w:val="14"/>
              </w:numPr>
              <w:rPr>
                <w:rFonts w:cstheme="minorHAnsi"/>
              </w:rPr>
            </w:pPr>
            <w:r>
              <w:t xml:space="preserve">Ensuring that candidates do not talk once inside examination venues </w:t>
            </w:r>
          </w:p>
          <w:p w14:paraId="2A3F48C5" w14:textId="77777777" w:rsidR="00C91027" w:rsidRDefault="0060401E">
            <w:pPr>
              <w:pStyle w:val="ListParagraph"/>
              <w:numPr>
                <w:ilvl w:val="0"/>
                <w:numId w:val="14"/>
              </w:numPr>
              <w:rPr>
                <w:rFonts w:cstheme="minorHAnsi"/>
              </w:rPr>
            </w:pPr>
            <w:r>
              <w:t>Invigilating during examinations, dealing with queries raised by candidates and dealing with examination irregularities in accordance with strict procedures</w:t>
            </w:r>
          </w:p>
          <w:p w14:paraId="58D769E2" w14:textId="77777777" w:rsidR="00C91027" w:rsidRDefault="0060401E">
            <w:pPr>
              <w:pStyle w:val="ListParagraph"/>
              <w:numPr>
                <w:ilvl w:val="0"/>
                <w:numId w:val="14"/>
              </w:numPr>
              <w:rPr>
                <w:rFonts w:cstheme="minorHAnsi"/>
              </w:rPr>
            </w:pPr>
            <w:r>
              <w:t xml:space="preserve">Checking attendance during examinations and recording details of late arrivals and early leavers and collecting scripts from early leavers </w:t>
            </w:r>
          </w:p>
          <w:p w14:paraId="5B05E568" w14:textId="77777777" w:rsidR="00C91027" w:rsidRDefault="0060401E">
            <w:pPr>
              <w:pStyle w:val="ListParagraph"/>
              <w:numPr>
                <w:ilvl w:val="0"/>
                <w:numId w:val="14"/>
              </w:numPr>
              <w:rPr>
                <w:rFonts w:cstheme="minorHAnsi"/>
              </w:rPr>
            </w:pPr>
            <w:r>
              <w:t xml:space="preserve">Collecting and collating scripts at the end of the examination in accordance with strict procedures </w:t>
            </w:r>
          </w:p>
          <w:p w14:paraId="0C3EAC9D" w14:textId="77777777" w:rsidR="00C91027" w:rsidRDefault="0060401E">
            <w:pPr>
              <w:pStyle w:val="ListParagraph"/>
              <w:numPr>
                <w:ilvl w:val="0"/>
                <w:numId w:val="14"/>
              </w:numPr>
              <w:rPr>
                <w:rFonts w:cstheme="minorHAnsi"/>
              </w:rPr>
            </w:pPr>
            <w:r>
              <w:t>Supervising candidates leaving examination venues, ensuring that candidates do not remove equipment or stationery from the venue without authorisation and ensuring that candidates leave venues in an orderly and quiet manner.</w:t>
            </w:r>
          </w:p>
        </w:tc>
      </w:tr>
      <w:tr w:rsidR="001F2102" w:rsidRPr="0004528A" w14:paraId="778DC1DD" w14:textId="77777777" w:rsidTr="00882B09">
        <w:tc>
          <w:tcPr>
            <w:tcW w:w="3232" w:type="dxa"/>
          </w:tcPr>
          <w:p w14:paraId="0D393B39" w14:textId="77777777" w:rsidR="001F2102" w:rsidRPr="009F3B95" w:rsidRDefault="001F2102" w:rsidP="00882B09">
            <w:pPr>
              <w:rPr>
                <w:rFonts w:cstheme="minorHAnsi"/>
              </w:rPr>
            </w:pPr>
            <w:r w:rsidRPr="009F3B95">
              <w:rPr>
                <w:rFonts w:cstheme="minorHAnsi"/>
              </w:rPr>
              <w:t>Generic responsibilities of all Hall Green School Staff</w:t>
            </w:r>
          </w:p>
        </w:tc>
        <w:tc>
          <w:tcPr>
            <w:tcW w:w="6662" w:type="dxa"/>
          </w:tcPr>
          <w:p w14:paraId="67A1B725" w14:textId="77777777" w:rsidR="001F2102" w:rsidRPr="00A5486E" w:rsidRDefault="001F2102" w:rsidP="00882B09">
            <w:pPr>
              <w:pStyle w:val="ListParagraph"/>
              <w:numPr>
                <w:ilvl w:val="0"/>
                <w:numId w:val="15"/>
              </w:numPr>
              <w:ind w:left="484"/>
              <w:rPr>
                <w:rFonts w:cstheme="minorHAnsi"/>
                <w:lang w:val="en-US"/>
              </w:rPr>
            </w:pPr>
            <w:r w:rsidRPr="00A5486E">
              <w:rPr>
                <w:rFonts w:cstheme="minorHAnsi"/>
                <w:lang w:val="en-US"/>
              </w:rPr>
              <w:t>To work consistently to uphold the school’s mission statement.</w:t>
            </w:r>
          </w:p>
          <w:p w14:paraId="41FC048C" w14:textId="77777777" w:rsidR="001F2102" w:rsidRPr="00A5486E" w:rsidRDefault="001F2102" w:rsidP="00882B09">
            <w:pPr>
              <w:pStyle w:val="ListParagraph"/>
              <w:numPr>
                <w:ilvl w:val="0"/>
                <w:numId w:val="15"/>
              </w:numPr>
              <w:ind w:left="484"/>
              <w:rPr>
                <w:rFonts w:cstheme="minorHAnsi"/>
                <w:lang w:val="en-US"/>
              </w:rPr>
            </w:pPr>
            <w:r w:rsidRPr="00A5486E">
              <w:rPr>
                <w:rFonts w:cstheme="minorHAnsi"/>
                <w:lang w:val="en-US"/>
              </w:rPr>
              <w:t>To follow all school policies.</w:t>
            </w:r>
          </w:p>
          <w:p w14:paraId="7C473D3B" w14:textId="77777777" w:rsidR="001F2102" w:rsidRPr="0019535B" w:rsidRDefault="001F2102" w:rsidP="00882B09">
            <w:pPr>
              <w:pStyle w:val="ListParagraph"/>
              <w:numPr>
                <w:ilvl w:val="0"/>
                <w:numId w:val="15"/>
              </w:numPr>
              <w:ind w:left="484"/>
              <w:rPr>
                <w:rFonts w:cstheme="minorHAnsi"/>
                <w:lang w:val="en-US"/>
              </w:rPr>
            </w:pPr>
            <w:r w:rsidRPr="0019535B">
              <w:rPr>
                <w:rFonts w:cstheme="minorHAnsi"/>
                <w:lang w:val="en-US"/>
              </w:rPr>
              <w:t>To work in a cooperative and polite manner with staff and all other Stakeholders.</w:t>
            </w:r>
          </w:p>
          <w:p w14:paraId="5405007C" w14:textId="77777777" w:rsidR="001F2102" w:rsidRPr="00D056FB" w:rsidRDefault="001F2102" w:rsidP="00882B09">
            <w:pPr>
              <w:pStyle w:val="ListParagraph"/>
              <w:numPr>
                <w:ilvl w:val="0"/>
                <w:numId w:val="15"/>
              </w:numPr>
              <w:ind w:left="484"/>
              <w:rPr>
                <w:rFonts w:cstheme="minorHAnsi"/>
                <w:lang w:val="en-US"/>
              </w:rPr>
            </w:pPr>
            <w:r w:rsidRPr="00D056FB">
              <w:rPr>
                <w:rFonts w:cstheme="minorHAnsi"/>
                <w:lang w:val="en-US"/>
              </w:rPr>
              <w:t>To work with students in a courteous, positive, caring and responsible manner at all times.</w:t>
            </w:r>
          </w:p>
          <w:p w14:paraId="5EF07F38" w14:textId="77777777" w:rsidR="001F2102" w:rsidRPr="00D056FB" w:rsidRDefault="001F2102" w:rsidP="00882B09">
            <w:pPr>
              <w:pStyle w:val="ListParagraph"/>
              <w:numPr>
                <w:ilvl w:val="0"/>
                <w:numId w:val="15"/>
              </w:numPr>
              <w:ind w:left="484"/>
              <w:rPr>
                <w:rFonts w:cstheme="minorHAnsi"/>
                <w:lang w:val="en-US"/>
              </w:rPr>
            </w:pPr>
            <w:r w:rsidRPr="00D056FB">
              <w:rPr>
                <w:rFonts w:cstheme="minorHAnsi"/>
                <w:lang w:val="en-US"/>
              </w:rPr>
              <w:t>To follow child protection measures and in so doing ensure that pupil’s safety and wellbeing is never compromised.</w:t>
            </w:r>
          </w:p>
          <w:p w14:paraId="4B4D6FF1" w14:textId="77777777" w:rsidR="001F2102" w:rsidRPr="00D056FB" w:rsidRDefault="001F2102" w:rsidP="00882B09">
            <w:pPr>
              <w:pStyle w:val="ListParagraph"/>
              <w:numPr>
                <w:ilvl w:val="0"/>
                <w:numId w:val="15"/>
              </w:numPr>
              <w:ind w:left="484"/>
              <w:rPr>
                <w:rFonts w:cstheme="minorHAnsi"/>
                <w:lang w:val="en-US"/>
              </w:rPr>
            </w:pPr>
            <w:r w:rsidRPr="00D056FB">
              <w:rPr>
                <w:rFonts w:cstheme="minorHAnsi"/>
                <w:lang w:val="en-US"/>
              </w:rPr>
              <w:t>To take an active part in the school’s commitment to the development of staff and the appraisal procedure.</w:t>
            </w:r>
          </w:p>
          <w:p w14:paraId="74CC6044" w14:textId="77777777" w:rsidR="001F2102" w:rsidRPr="00A5486E" w:rsidRDefault="001F2102" w:rsidP="00882B09">
            <w:pPr>
              <w:pStyle w:val="ListParagraph"/>
              <w:numPr>
                <w:ilvl w:val="0"/>
                <w:numId w:val="15"/>
              </w:numPr>
              <w:ind w:left="484"/>
              <w:rPr>
                <w:rFonts w:cstheme="minorHAnsi"/>
                <w:lang w:val="en-US"/>
              </w:rPr>
            </w:pPr>
            <w:r>
              <w:rPr>
                <w:rFonts w:cstheme="minorHAnsi"/>
                <w:lang w:val="en-US"/>
              </w:rPr>
              <w:t>To work with visitors to school in a way that upholds the school’s reputation.</w:t>
            </w:r>
          </w:p>
          <w:p w14:paraId="5F960A3C" w14:textId="77777777" w:rsidR="001F2102" w:rsidRPr="00A5486E" w:rsidRDefault="001F2102" w:rsidP="00882B09">
            <w:pPr>
              <w:pStyle w:val="ListParagraph"/>
              <w:numPr>
                <w:ilvl w:val="0"/>
                <w:numId w:val="15"/>
              </w:numPr>
              <w:ind w:left="484"/>
              <w:rPr>
                <w:rFonts w:cstheme="minorHAnsi"/>
                <w:lang w:val="en-US"/>
              </w:rPr>
            </w:pPr>
            <w:r w:rsidRPr="00A5486E">
              <w:rPr>
                <w:rFonts w:cstheme="minorHAnsi"/>
                <w:lang w:val="en-US"/>
              </w:rPr>
              <w:t>To seek to improve the quality of the service the school provides.</w:t>
            </w:r>
          </w:p>
          <w:p w14:paraId="1A13919E" w14:textId="77777777" w:rsidR="001F2102" w:rsidRPr="00D056FB" w:rsidRDefault="001F2102" w:rsidP="00882B09">
            <w:pPr>
              <w:pStyle w:val="ListParagraph"/>
              <w:numPr>
                <w:ilvl w:val="0"/>
                <w:numId w:val="15"/>
              </w:numPr>
              <w:ind w:left="484"/>
              <w:rPr>
                <w:rFonts w:cstheme="minorHAnsi"/>
                <w:lang w:val="en-US"/>
              </w:rPr>
            </w:pPr>
            <w:r w:rsidRPr="00D056FB">
              <w:rPr>
                <w:rFonts w:cstheme="minorHAnsi"/>
                <w:lang w:val="en-US"/>
              </w:rPr>
              <w:t>To present oneself in a professional way that is consistent with the values and expectations of the school.</w:t>
            </w:r>
          </w:p>
          <w:p w14:paraId="7BC60A80" w14:textId="77777777" w:rsidR="001F2102" w:rsidRPr="00380850" w:rsidRDefault="001F2102" w:rsidP="00882B09">
            <w:pPr>
              <w:pStyle w:val="ListParagraph"/>
              <w:numPr>
                <w:ilvl w:val="0"/>
                <w:numId w:val="15"/>
              </w:numPr>
              <w:ind w:left="484"/>
              <w:rPr>
                <w:rFonts w:cstheme="minorHAnsi"/>
                <w:lang w:val="en-US"/>
              </w:rPr>
            </w:pPr>
            <w:r w:rsidRPr="00A5486E">
              <w:rPr>
                <w:rFonts w:cstheme="minorHAnsi"/>
                <w:lang w:val="en-US"/>
              </w:rPr>
              <w:t xml:space="preserve">To carry out, in good grace, any other duty deemed reasonable by </w:t>
            </w:r>
            <w:r w:rsidRPr="00380850">
              <w:rPr>
                <w:rFonts w:cstheme="minorHAnsi"/>
                <w:lang w:val="en-US"/>
              </w:rPr>
              <w:t xml:space="preserve">the </w:t>
            </w:r>
            <w:proofErr w:type="spellStart"/>
            <w:r w:rsidRPr="00380850">
              <w:rPr>
                <w:rFonts w:cstheme="minorHAnsi"/>
                <w:lang w:val="en-US"/>
              </w:rPr>
              <w:t>Headteacher</w:t>
            </w:r>
            <w:proofErr w:type="spellEnd"/>
            <w:r w:rsidRPr="00380850">
              <w:rPr>
                <w:rFonts w:cstheme="minorHAnsi"/>
                <w:lang w:val="en-US"/>
              </w:rPr>
              <w:t>.</w:t>
            </w:r>
          </w:p>
        </w:tc>
      </w:tr>
      <w:tr w:rsidR="001F2102" w:rsidRPr="0004528A" w14:paraId="4A17C3BE" w14:textId="77777777" w:rsidTr="00882B09">
        <w:tc>
          <w:tcPr>
            <w:tcW w:w="9894" w:type="dxa"/>
            <w:gridSpan w:val="2"/>
          </w:tcPr>
          <w:p w14:paraId="145334BF" w14:textId="77777777" w:rsidR="001F2102" w:rsidRDefault="001F2102" w:rsidP="00882B09">
            <w:pPr>
              <w:rPr>
                <w:rFonts w:cstheme="minorHAnsi"/>
              </w:rPr>
            </w:pPr>
            <w:r w:rsidRPr="001E6B8A">
              <w:rPr>
                <w:rFonts w:cstheme="minorHAnsi"/>
              </w:rPr>
              <w:t xml:space="preserve">The post holder will be subject to appraisal objectives which will be agreed and reviewed annually. </w:t>
            </w:r>
            <w:r>
              <w:rPr>
                <w:rFonts w:cstheme="minorHAnsi"/>
              </w:rPr>
              <w:t xml:space="preserve"> </w:t>
            </w:r>
            <w:r w:rsidRPr="001E6B8A">
              <w:rPr>
                <w:rFonts w:cstheme="minorHAnsi"/>
              </w:rPr>
              <w:t xml:space="preserve">The post holder is expected to carry out such other duties as may reasonably be assigned by the </w:t>
            </w:r>
            <w:proofErr w:type="spellStart"/>
            <w:r w:rsidRPr="001E6B8A">
              <w:rPr>
                <w:rFonts w:cstheme="minorHAnsi"/>
              </w:rPr>
              <w:t>Headteacher</w:t>
            </w:r>
            <w:proofErr w:type="spellEnd"/>
            <w:r w:rsidRPr="001E6B8A">
              <w:rPr>
                <w:rFonts w:cstheme="minorHAnsi"/>
              </w:rPr>
              <w:t>.</w:t>
            </w:r>
          </w:p>
          <w:p w14:paraId="571B47CC" w14:textId="77777777" w:rsidR="001F2102" w:rsidRDefault="001F2102" w:rsidP="00882B09">
            <w:pPr>
              <w:rPr>
                <w:rFonts w:cstheme="minorHAnsi"/>
              </w:rPr>
            </w:pPr>
          </w:p>
          <w:p w14:paraId="4C9E30BB" w14:textId="77777777" w:rsidR="001F2102" w:rsidRDefault="001F2102" w:rsidP="00882B09">
            <w:r>
              <w:t>The School is committed to safeguarding and promoting the welfare of children and young people and expects all staff and volunteers to share this commitment.</w:t>
            </w:r>
          </w:p>
          <w:p w14:paraId="6BC044AE" w14:textId="77777777" w:rsidR="001F2102" w:rsidRPr="009B0AB7" w:rsidRDefault="001F2102" w:rsidP="00882B09">
            <w:pPr>
              <w:rPr>
                <w:rFonts w:cstheme="minorHAnsi"/>
                <w:lang w:val="en-US"/>
              </w:rPr>
            </w:pPr>
          </w:p>
        </w:tc>
      </w:tr>
    </w:tbl>
    <w:p w14:paraId="0CBD25AC" w14:textId="77777777" w:rsidR="00C91027" w:rsidRDefault="00C91027">
      <w:pPr>
        <w:rPr>
          <w:rFonts w:ascii="Arial" w:hAnsi="Arial" w:cs="Arial"/>
        </w:rPr>
      </w:pPr>
    </w:p>
    <w:sectPr w:rsidR="00C91027" w:rsidSect="001F2102">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03A9"/>
    <w:multiLevelType w:val="hybridMultilevel"/>
    <w:tmpl w:val="275C3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1674B"/>
    <w:multiLevelType w:val="hybridMultilevel"/>
    <w:tmpl w:val="DCB6F5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63B6"/>
    <w:multiLevelType w:val="hybridMultilevel"/>
    <w:tmpl w:val="0FFCB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C04DBB"/>
    <w:multiLevelType w:val="hybridMultilevel"/>
    <w:tmpl w:val="A91C1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4260C0"/>
    <w:multiLevelType w:val="hybridMultilevel"/>
    <w:tmpl w:val="EED0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65787"/>
    <w:multiLevelType w:val="hybridMultilevel"/>
    <w:tmpl w:val="5EFED014"/>
    <w:lvl w:ilvl="0" w:tplc="DFA6A79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553705C"/>
    <w:multiLevelType w:val="hybridMultilevel"/>
    <w:tmpl w:val="AC76D1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38DE6424"/>
    <w:multiLevelType w:val="hybridMultilevel"/>
    <w:tmpl w:val="E7682D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0A3547A"/>
    <w:multiLevelType w:val="hybridMultilevel"/>
    <w:tmpl w:val="38A4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65015B"/>
    <w:multiLevelType w:val="hybridMultilevel"/>
    <w:tmpl w:val="5F942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456BCD"/>
    <w:multiLevelType w:val="hybridMultilevel"/>
    <w:tmpl w:val="FEA483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5FBE401D"/>
    <w:multiLevelType w:val="hybridMultilevel"/>
    <w:tmpl w:val="B980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E13360"/>
    <w:multiLevelType w:val="hybridMultilevel"/>
    <w:tmpl w:val="1FCC56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758642B"/>
    <w:multiLevelType w:val="hybridMultilevel"/>
    <w:tmpl w:val="25BAA8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9D7322D"/>
    <w:multiLevelType w:val="hybridMultilevel"/>
    <w:tmpl w:val="54BC0E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12"/>
  </w:num>
  <w:num w:numId="6">
    <w:abstractNumId w:val="10"/>
  </w:num>
  <w:num w:numId="7">
    <w:abstractNumId w:val="5"/>
  </w:num>
  <w:num w:numId="8">
    <w:abstractNumId w:val="0"/>
  </w:num>
  <w:num w:numId="9">
    <w:abstractNumId w:val="13"/>
  </w:num>
  <w:num w:numId="10">
    <w:abstractNumId w:val="11"/>
  </w:num>
  <w:num w:numId="11">
    <w:abstractNumId w:val="9"/>
  </w:num>
  <w:num w:numId="12">
    <w:abstractNumId w:val="14"/>
  </w:num>
  <w:num w:numId="13">
    <w:abstractNumId w:val="4"/>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027"/>
    <w:rsid w:val="001F2102"/>
    <w:rsid w:val="002A12D7"/>
    <w:rsid w:val="002F7B98"/>
    <w:rsid w:val="004E1886"/>
    <w:rsid w:val="005A6BBD"/>
    <w:rsid w:val="0060401E"/>
    <w:rsid w:val="00683184"/>
    <w:rsid w:val="007B17AE"/>
    <w:rsid w:val="007C2542"/>
    <w:rsid w:val="008F4009"/>
    <w:rsid w:val="009D2F70"/>
    <w:rsid w:val="00AA3482"/>
    <w:rsid w:val="00BA0C2C"/>
    <w:rsid w:val="00C91027"/>
    <w:rsid w:val="00D434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38845"/>
  <w15:docId w15:val="{D35F8B59-7BBF-47CF-9AA4-63B6209C3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381</Words>
  <Characters>2173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Hall Green School</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BCA</dc:creator>
  <cp:lastModifiedBy>Mrs P Elliott</cp:lastModifiedBy>
  <cp:revision>13</cp:revision>
  <cp:lastPrinted>2013-11-27T14:53:00Z</cp:lastPrinted>
  <dcterms:created xsi:type="dcterms:W3CDTF">2018-10-03T12:44:00Z</dcterms:created>
  <dcterms:modified xsi:type="dcterms:W3CDTF">2023-09-08T12:07:00Z</dcterms:modified>
</cp:coreProperties>
</file>