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bookmarkStart w:id="0" w:name="_GoBack"/>
      <w:bookmarkEnd w:id="0"/>
    </w:p>
    <w:p/>
    <w:p>
      <w:pPr>
        <w:jc w:val="center"/>
        <w:rPr>
          <w:sz w:val="40"/>
        </w:rPr>
      </w:pPr>
    </w:p>
    <w:p>
      <w:pPr>
        <w:pStyle w:val="Title"/>
        <w:jc w:val="both"/>
      </w:pPr>
    </w:p>
    <w:p>
      <w:pPr>
        <w:pStyle w:val="Title"/>
        <w:jc w:val="both"/>
        <w:rPr>
          <w:rFonts w:ascii="Arial" w:hAnsi="Arial" w:cs="Arial"/>
          <w:i w:val="0"/>
          <w:iCs/>
        </w:rPr>
      </w:pPr>
      <w:r>
        <w:rPr>
          <w:rFonts w:ascii="Arial" w:hAnsi="Arial" w:cs="Arial"/>
          <w:i w:val="0"/>
          <w:iCs/>
        </w:rPr>
        <w:t>Job Description – Examinations and Data Officer</w:t>
      </w:r>
    </w:p>
    <w:p>
      <w:pPr>
        <w:pStyle w:val="Title"/>
        <w:jc w:val="both"/>
        <w:rPr>
          <w:rFonts w:ascii="Arial" w:hAnsi="Arial" w:cs="Arial"/>
          <w:i w:val="0"/>
          <w:iCs/>
        </w:rPr>
      </w:pPr>
    </w:p>
    <w:p>
      <w:pPr>
        <w:pStyle w:val="BlockText"/>
        <w:ind w:right="226"/>
        <w:rPr>
          <w:rFonts w:ascii="Arial" w:hAnsi="Arial" w:cs="Arial"/>
          <w:b/>
          <w:iCs/>
        </w:rPr>
      </w:pPr>
    </w:p>
    <w:p>
      <w:pPr>
        <w:pStyle w:val="BlockText"/>
        <w:ind w:left="2880" w:right="226" w:hanging="2880"/>
        <w:rPr>
          <w:rFonts w:ascii="Arial" w:hAnsi="Arial" w:cs="Arial"/>
          <w:bCs/>
          <w:iCs/>
        </w:rPr>
      </w:pPr>
      <w:r>
        <w:rPr>
          <w:rFonts w:ascii="Arial" w:hAnsi="Arial" w:cs="Arial"/>
          <w:b/>
          <w:iCs/>
        </w:rPr>
        <w:t>RESPONSIBLE TO:</w:t>
      </w:r>
      <w:r>
        <w:rPr>
          <w:rFonts w:ascii="Arial" w:hAnsi="Arial" w:cs="Arial"/>
        </w:rPr>
        <w:tab/>
        <w:t>Headteacher and on a day to day basis to the Assistant Headteacher with responsibility for exams</w:t>
      </w:r>
    </w:p>
    <w:p>
      <w:pPr>
        <w:ind w:right="226"/>
        <w:jc w:val="both"/>
        <w:rPr>
          <w:rFonts w:cs="Arial"/>
        </w:rPr>
      </w:pPr>
    </w:p>
    <w:p>
      <w:pPr>
        <w:pStyle w:val="Heading3"/>
        <w:rPr>
          <w:rFonts w:ascii="Arial" w:hAnsi="Arial" w:cs="Arial"/>
          <w:i w:val="0"/>
          <w:iCs/>
        </w:rPr>
      </w:pPr>
      <w:r>
        <w:rPr>
          <w:rFonts w:ascii="Arial" w:hAnsi="Arial" w:cs="Arial"/>
          <w:i w:val="0"/>
          <w:iCs/>
        </w:rPr>
        <w:t>PURPOSE OF YOUR POST:</w:t>
      </w:r>
      <w:r>
        <w:rPr>
          <w:rFonts w:ascii="Arial" w:hAnsi="Arial" w:cs="Arial"/>
          <w:i w:val="0"/>
          <w:iCs/>
        </w:rPr>
        <w:tab/>
      </w:r>
      <w:r>
        <w:rPr>
          <w:rFonts w:ascii="Arial" w:hAnsi="Arial" w:cs="Arial"/>
          <w:i w:val="0"/>
          <w:iCs/>
        </w:rPr>
        <w:tab/>
      </w:r>
    </w:p>
    <w:p>
      <w:pPr>
        <w:pStyle w:val="Heading3"/>
        <w:rPr>
          <w:rFonts w:ascii="Arial" w:hAnsi="Arial" w:cs="Arial"/>
        </w:rPr>
      </w:pPr>
    </w:p>
    <w:p>
      <w:pPr>
        <w:pStyle w:val="BodyText"/>
        <w:rPr>
          <w:rFonts w:ascii="Arial" w:hAnsi="Arial" w:cs="Arial"/>
          <w:bCs/>
          <w:iCs/>
          <w:szCs w:val="24"/>
        </w:rPr>
      </w:pPr>
      <w:r>
        <w:rPr>
          <w:rFonts w:ascii="Arial" w:hAnsi="Arial" w:cs="Arial"/>
          <w:bCs/>
          <w:iCs/>
          <w:szCs w:val="24"/>
        </w:rPr>
        <w:t>The Administration Team provides a comprehensive support service to teachers and other support staff in the school.  While not required to tutor pupils directly, the team has a marked effect on pupil learning by influencing the context in which learning takes place.  This influence extends to parents and the general public for whom members of the team are often the first point of contact.</w:t>
      </w:r>
    </w:p>
    <w:p>
      <w:pPr>
        <w:pStyle w:val="BodyText"/>
        <w:rPr>
          <w:rFonts w:ascii="Arial" w:hAnsi="Arial" w:cs="Arial"/>
          <w:bCs/>
          <w:iCs/>
          <w:szCs w:val="24"/>
        </w:rPr>
      </w:pPr>
    </w:p>
    <w:p>
      <w:pPr>
        <w:pStyle w:val="BodyText"/>
        <w:rPr>
          <w:rFonts w:ascii="Arial" w:hAnsi="Arial" w:cs="Arial"/>
          <w:bCs/>
          <w:iCs/>
        </w:rPr>
      </w:pPr>
      <w:r>
        <w:rPr>
          <w:rFonts w:ascii="Arial" w:hAnsi="Arial" w:cs="Arial"/>
          <w:bCs/>
          <w:iCs/>
        </w:rPr>
        <w:t>It is a responsibility of all staff to safeguard the welfare and rights both of students and colleagues.  Staff should be conscious of their actions and their words and the impression and impact this may have.  At Nobel we show respect to all regardless of gender, race, ethnicity, religion, orientation or age.</w:t>
      </w:r>
    </w:p>
    <w:p>
      <w:pPr>
        <w:pStyle w:val="BodyText"/>
        <w:rPr>
          <w:rFonts w:ascii="Arial" w:hAnsi="Arial" w:cs="Arial"/>
          <w:bCs/>
          <w:iCs/>
        </w:rPr>
      </w:pPr>
    </w:p>
    <w:p>
      <w:pPr>
        <w:pStyle w:val="Heading3"/>
        <w:rPr>
          <w:rFonts w:ascii="Arial" w:hAnsi="Arial" w:cs="Arial"/>
          <w:i w:val="0"/>
          <w:iCs/>
        </w:rPr>
      </w:pPr>
      <w:r>
        <w:rPr>
          <w:rFonts w:ascii="Arial" w:hAnsi="Arial" w:cs="Arial"/>
          <w:i w:val="0"/>
          <w:iCs/>
        </w:rPr>
        <w:t xml:space="preserve">SHARED RESPONSIBILITIES AS A MEMBER OF THE ADMINISTRATION TEAM: </w:t>
      </w:r>
    </w:p>
    <w:p>
      <w:pPr>
        <w:jc w:val="both"/>
        <w:rPr>
          <w:rFonts w:cs="Arial"/>
        </w:rPr>
      </w:pPr>
    </w:p>
    <w:p>
      <w:pPr>
        <w:numPr>
          <w:ilvl w:val="0"/>
          <w:numId w:val="5"/>
        </w:numPr>
        <w:jc w:val="both"/>
        <w:rPr>
          <w:rFonts w:cs="Arial"/>
          <w:szCs w:val="24"/>
        </w:rPr>
      </w:pPr>
      <w:r>
        <w:rPr>
          <w:rFonts w:cs="Arial"/>
          <w:szCs w:val="24"/>
        </w:rPr>
        <w:t>Help ensure the smooth running of the school.</w:t>
      </w:r>
    </w:p>
    <w:p>
      <w:pPr>
        <w:jc w:val="both"/>
        <w:rPr>
          <w:rFonts w:cs="Arial"/>
          <w:szCs w:val="24"/>
        </w:rPr>
      </w:pPr>
    </w:p>
    <w:p>
      <w:pPr>
        <w:numPr>
          <w:ilvl w:val="0"/>
          <w:numId w:val="5"/>
        </w:numPr>
        <w:jc w:val="both"/>
        <w:rPr>
          <w:rFonts w:cs="Arial"/>
          <w:szCs w:val="24"/>
        </w:rPr>
      </w:pPr>
      <w:r>
        <w:rPr>
          <w:rFonts w:cs="Arial"/>
          <w:szCs w:val="24"/>
        </w:rPr>
        <w:t>Play a full part in shadowing each other’s role so that, in the event of staff absence and at times of pressure, roles can be interchanged flexibly.</w:t>
      </w:r>
    </w:p>
    <w:p>
      <w:pPr>
        <w:jc w:val="both"/>
        <w:rPr>
          <w:rFonts w:cs="Arial"/>
          <w:szCs w:val="24"/>
        </w:rPr>
      </w:pPr>
    </w:p>
    <w:p>
      <w:pPr>
        <w:numPr>
          <w:ilvl w:val="0"/>
          <w:numId w:val="5"/>
        </w:numPr>
        <w:jc w:val="both"/>
        <w:rPr>
          <w:rFonts w:cs="Arial"/>
          <w:szCs w:val="24"/>
        </w:rPr>
      </w:pPr>
      <w:r>
        <w:rPr>
          <w:rFonts w:cs="Arial"/>
          <w:szCs w:val="24"/>
        </w:rPr>
        <w:t>Make constructive suggestions for improvement in administration and other procedures that are conducive to efficient and effective operation and supportive of the core purpose of the school (pupil learning).</w:t>
      </w:r>
    </w:p>
    <w:p>
      <w:pPr>
        <w:jc w:val="both"/>
        <w:rPr>
          <w:rFonts w:cs="Arial"/>
          <w:szCs w:val="24"/>
        </w:rPr>
      </w:pPr>
    </w:p>
    <w:p>
      <w:pPr>
        <w:numPr>
          <w:ilvl w:val="0"/>
          <w:numId w:val="5"/>
        </w:numPr>
        <w:jc w:val="both"/>
        <w:rPr>
          <w:rFonts w:cs="Arial"/>
          <w:szCs w:val="24"/>
        </w:rPr>
      </w:pPr>
      <w:r>
        <w:rPr>
          <w:rFonts w:cs="Arial"/>
          <w:szCs w:val="24"/>
        </w:rPr>
        <w:t>Support other members of the team in the fulfilment of their responsibilities.</w:t>
      </w:r>
    </w:p>
    <w:p/>
    <w:p/>
    <w:p>
      <w:pPr>
        <w:pStyle w:val="Heading4"/>
        <w:jc w:val="both"/>
        <w:rPr>
          <w:rFonts w:cs="Arial"/>
        </w:rPr>
      </w:pPr>
      <w:r>
        <w:rPr>
          <w:rFonts w:ascii="Arial" w:hAnsi="Arial" w:cs="Arial"/>
          <w:i w:val="0"/>
          <w:iCs/>
        </w:rPr>
        <w:t>CONDITIONS OF EMPLOYMENT:</w:t>
      </w:r>
    </w:p>
    <w:p>
      <w:pPr>
        <w:pStyle w:val="BodyText"/>
        <w:rPr>
          <w:rFonts w:ascii="Arial" w:hAnsi="Arial" w:cs="Arial"/>
        </w:rPr>
      </w:pPr>
      <w:r>
        <w:rPr>
          <w:rFonts w:ascii="Arial" w:hAnsi="Arial" w:cs="Arial"/>
        </w:rPr>
        <w:t>The Conditions of Employment for support staff are set out in the National Joint Council for Local Government Services National Agreement on Pay and Conditions of Service.</w:t>
      </w:r>
    </w:p>
    <w:p>
      <w:pPr>
        <w:ind w:right="226"/>
        <w:jc w:val="both"/>
        <w:rPr>
          <w:rFonts w:cs="Arial"/>
          <w:iCs/>
        </w:rPr>
      </w:pPr>
    </w:p>
    <w:p>
      <w:pPr>
        <w:pStyle w:val="Heading2"/>
        <w:ind w:right="226"/>
        <w:rPr>
          <w:rFonts w:ascii="Arial" w:hAnsi="Arial" w:cs="Arial"/>
          <w:i w:val="0"/>
          <w:iCs/>
        </w:rPr>
      </w:pPr>
      <w:r>
        <w:rPr>
          <w:rFonts w:ascii="Arial" w:hAnsi="Arial" w:cs="Arial"/>
          <w:i w:val="0"/>
          <w:iCs/>
        </w:rPr>
        <w:t>PARTICULAR DUTIES:</w:t>
      </w:r>
    </w:p>
    <w:p/>
    <w:p>
      <w:pPr>
        <w:jc w:val="both"/>
        <w:rPr>
          <w:rFonts w:cs="Arial"/>
          <w:iCs/>
        </w:rPr>
      </w:pPr>
      <w:r>
        <w:rPr>
          <w:rFonts w:cs="Arial"/>
          <w:iCs/>
        </w:rPr>
        <w:t>The following is an indicative list of duties:</w:t>
      </w:r>
    </w:p>
    <w:p>
      <w:pPr>
        <w:jc w:val="both"/>
        <w:rPr>
          <w:rFonts w:cs="Arial"/>
          <w:iCs/>
        </w:rPr>
      </w:pPr>
    </w:p>
    <w:p>
      <w:pPr>
        <w:numPr>
          <w:ilvl w:val="0"/>
          <w:numId w:val="34"/>
        </w:numPr>
        <w:jc w:val="both"/>
      </w:pPr>
      <w:r>
        <w:t>Liaise with Exam Boards – re: entries, return of scripts, remarks, retakes;</w:t>
      </w:r>
    </w:p>
    <w:p>
      <w:pPr>
        <w:ind w:left="780"/>
        <w:jc w:val="both"/>
      </w:pPr>
    </w:p>
    <w:p>
      <w:pPr>
        <w:numPr>
          <w:ilvl w:val="0"/>
          <w:numId w:val="34"/>
        </w:numPr>
        <w:jc w:val="both"/>
      </w:pPr>
      <w:r>
        <w:t>Collect and store securely all question papers and examinations stationery and ensure that all papers required have been delivered;</w:t>
      </w:r>
    </w:p>
    <w:p>
      <w:pPr>
        <w:jc w:val="both"/>
      </w:pPr>
    </w:p>
    <w:p>
      <w:pPr>
        <w:numPr>
          <w:ilvl w:val="0"/>
          <w:numId w:val="34"/>
        </w:numPr>
        <w:jc w:val="both"/>
      </w:pPr>
      <w:r>
        <w:t>Liaise with subject leaders regarding exam entries;</w:t>
      </w:r>
    </w:p>
    <w:p>
      <w:pPr>
        <w:jc w:val="both"/>
      </w:pPr>
    </w:p>
    <w:p>
      <w:pPr>
        <w:numPr>
          <w:ilvl w:val="0"/>
          <w:numId w:val="34"/>
        </w:numPr>
        <w:jc w:val="both"/>
      </w:pPr>
      <w:r>
        <w:t xml:space="preserve">Liaise with </w:t>
      </w:r>
      <w:proofErr w:type="spellStart"/>
      <w:r>
        <w:t>SENDco</w:t>
      </w:r>
      <w:proofErr w:type="spellEnd"/>
      <w:r>
        <w:t xml:space="preserve"> regarding students with special arrangements;</w:t>
      </w:r>
    </w:p>
    <w:p>
      <w:pPr>
        <w:jc w:val="both"/>
      </w:pPr>
    </w:p>
    <w:p>
      <w:pPr>
        <w:numPr>
          <w:ilvl w:val="0"/>
          <w:numId w:val="34"/>
        </w:numPr>
        <w:jc w:val="both"/>
      </w:pPr>
      <w:r>
        <w:t>Collate lists for all public examinations entries and coursework mark sheets from Heads of Department;</w:t>
      </w:r>
    </w:p>
    <w:p>
      <w:pPr>
        <w:jc w:val="both"/>
      </w:pPr>
    </w:p>
    <w:p>
      <w:pPr>
        <w:numPr>
          <w:ilvl w:val="0"/>
          <w:numId w:val="34"/>
        </w:numPr>
        <w:jc w:val="both"/>
      </w:pPr>
      <w:r>
        <w:t>Receive and collate student entry forms;</w:t>
      </w:r>
    </w:p>
    <w:p>
      <w:pPr>
        <w:jc w:val="both"/>
      </w:pPr>
    </w:p>
    <w:p>
      <w:pPr>
        <w:numPr>
          <w:ilvl w:val="0"/>
          <w:numId w:val="34"/>
        </w:numPr>
        <w:jc w:val="both"/>
      </w:pPr>
      <w:r>
        <w:t>Input and process examination data;</w:t>
      </w:r>
    </w:p>
    <w:p>
      <w:pPr>
        <w:jc w:val="both"/>
      </w:pPr>
    </w:p>
    <w:p>
      <w:pPr>
        <w:numPr>
          <w:ilvl w:val="0"/>
          <w:numId w:val="34"/>
        </w:numPr>
        <w:jc w:val="both"/>
      </w:pPr>
      <w:r>
        <w:t>Prepare and manage registers, invigilators, seating plans and examination timetables;</w:t>
      </w:r>
    </w:p>
    <w:p>
      <w:pPr>
        <w:pStyle w:val="ListParagraph"/>
      </w:pPr>
    </w:p>
    <w:p>
      <w:pPr>
        <w:numPr>
          <w:ilvl w:val="0"/>
          <w:numId w:val="34"/>
        </w:numPr>
        <w:jc w:val="both"/>
      </w:pPr>
      <w:r>
        <w:t>Oversee the arrangement of exam layouts in the designated exam areas to ensure compliance with JCQ regulations;</w:t>
      </w:r>
    </w:p>
    <w:p>
      <w:pPr>
        <w:pStyle w:val="ListParagraph"/>
      </w:pPr>
    </w:p>
    <w:p>
      <w:pPr>
        <w:numPr>
          <w:ilvl w:val="0"/>
          <w:numId w:val="34"/>
        </w:numPr>
        <w:jc w:val="both"/>
      </w:pPr>
      <w:r>
        <w:t>Liaise with the Lettings Manager and the Site Manager to ensure the correct placement of exam desks which are moved daily to accommodate lettings;</w:t>
      </w:r>
    </w:p>
    <w:p>
      <w:pPr>
        <w:jc w:val="both"/>
      </w:pPr>
    </w:p>
    <w:p>
      <w:pPr>
        <w:numPr>
          <w:ilvl w:val="0"/>
          <w:numId w:val="34"/>
        </w:numPr>
        <w:jc w:val="both"/>
      </w:pPr>
      <w:r>
        <w:t>Collate and prepare completed examination papers for collection and post coursework;</w:t>
      </w:r>
    </w:p>
    <w:p>
      <w:pPr>
        <w:jc w:val="both"/>
      </w:pPr>
    </w:p>
    <w:p>
      <w:pPr>
        <w:numPr>
          <w:ilvl w:val="0"/>
          <w:numId w:val="34"/>
        </w:numPr>
        <w:jc w:val="both"/>
      </w:pPr>
      <w:r>
        <w:t>Inform students of examination arrangements and codes of behaviour during examinations;</w:t>
      </w:r>
    </w:p>
    <w:p>
      <w:pPr>
        <w:jc w:val="both"/>
      </w:pPr>
    </w:p>
    <w:p>
      <w:pPr>
        <w:numPr>
          <w:ilvl w:val="0"/>
          <w:numId w:val="34"/>
        </w:numPr>
        <w:jc w:val="both"/>
      </w:pPr>
      <w:r>
        <w:t>Organise the recruitment, training and induction of external invigilators for internal and external examinations;</w:t>
      </w:r>
    </w:p>
    <w:p>
      <w:pPr>
        <w:pStyle w:val="ListParagraph"/>
      </w:pPr>
    </w:p>
    <w:p>
      <w:pPr>
        <w:numPr>
          <w:ilvl w:val="0"/>
          <w:numId w:val="34"/>
        </w:numPr>
        <w:jc w:val="both"/>
        <w:rPr>
          <w:rFonts w:cs="Arial"/>
        </w:rPr>
      </w:pPr>
      <w:r>
        <w:rPr>
          <w:rFonts w:cs="Arial"/>
          <w:szCs w:val="24"/>
        </w:rPr>
        <w:t>Maintain up-to-date knowledge of current legal requirements for examinations and best practice through active continual professional development by: membership of the Examination Officers’ Association, liaison with Exam Officer networks locally and nationally;</w:t>
      </w:r>
    </w:p>
    <w:p>
      <w:pPr>
        <w:pStyle w:val="ListParagraph"/>
        <w:rPr>
          <w:rFonts w:cs="Arial"/>
        </w:rPr>
      </w:pPr>
    </w:p>
    <w:p>
      <w:pPr>
        <w:numPr>
          <w:ilvl w:val="0"/>
          <w:numId w:val="34"/>
        </w:numPr>
        <w:jc w:val="both"/>
        <w:rPr>
          <w:rFonts w:cs="Arial"/>
        </w:rPr>
      </w:pPr>
      <w:r>
        <w:rPr>
          <w:rFonts w:cs="Arial"/>
        </w:rPr>
        <w:t>Regularly update policies and procedures in line with JCQ requirements;</w:t>
      </w:r>
    </w:p>
    <w:p>
      <w:pPr>
        <w:ind w:left="420"/>
        <w:jc w:val="both"/>
      </w:pPr>
    </w:p>
    <w:p>
      <w:pPr>
        <w:numPr>
          <w:ilvl w:val="0"/>
          <w:numId w:val="34"/>
        </w:numPr>
        <w:jc w:val="both"/>
      </w:pPr>
      <w:r>
        <w:t>Download examination results on August results days;</w:t>
      </w:r>
    </w:p>
    <w:p>
      <w:pPr>
        <w:pStyle w:val="ListParagraph"/>
        <w:numPr>
          <w:ilvl w:val="0"/>
          <w:numId w:val="34"/>
        </w:numPr>
        <w:ind w:right="226"/>
        <w:jc w:val="both"/>
        <w:rPr>
          <w:rFonts w:cs="Arial"/>
          <w:b/>
          <w:iCs/>
        </w:rPr>
      </w:pPr>
      <w:r>
        <w:t>Administration of the school’s Attainment and Reporting procedures using the SIMS Management Information System;</w:t>
      </w:r>
    </w:p>
    <w:p>
      <w:pPr>
        <w:pStyle w:val="ListParagraph"/>
        <w:ind w:left="780" w:right="226"/>
        <w:jc w:val="both"/>
        <w:rPr>
          <w:rFonts w:cs="Arial"/>
          <w:b/>
          <w:iCs/>
        </w:rPr>
      </w:pPr>
    </w:p>
    <w:p>
      <w:pPr>
        <w:numPr>
          <w:ilvl w:val="0"/>
          <w:numId w:val="34"/>
        </w:numPr>
        <w:jc w:val="both"/>
      </w:pPr>
      <w:r>
        <w:t xml:space="preserve">Have oversight of assessment and reporting data, monitor staff input and report any problems with deadlines to Senior Leaders; </w:t>
      </w:r>
    </w:p>
    <w:p>
      <w:pPr>
        <w:pStyle w:val="ListParagraph"/>
        <w:ind w:left="780" w:right="226"/>
        <w:jc w:val="both"/>
        <w:rPr>
          <w:rFonts w:cs="Arial"/>
          <w:b/>
          <w:iCs/>
        </w:rPr>
      </w:pPr>
    </w:p>
    <w:p>
      <w:pPr>
        <w:pStyle w:val="ListParagraph"/>
        <w:numPr>
          <w:ilvl w:val="0"/>
          <w:numId w:val="34"/>
        </w:numPr>
        <w:ind w:right="226"/>
        <w:jc w:val="both"/>
        <w:rPr>
          <w:rFonts w:cs="Arial"/>
          <w:b/>
          <w:iCs/>
        </w:rPr>
      </w:pPr>
      <w:r>
        <w:t xml:space="preserve">Manage the printing and distribution of Assessment and Profile reports sent to parents; </w:t>
      </w:r>
    </w:p>
    <w:p>
      <w:pPr>
        <w:ind w:right="226"/>
        <w:jc w:val="both"/>
        <w:rPr>
          <w:rFonts w:cs="Arial"/>
          <w:b/>
          <w:iCs/>
        </w:rPr>
      </w:pPr>
    </w:p>
    <w:p>
      <w:pPr>
        <w:pStyle w:val="ListParagraph"/>
        <w:numPr>
          <w:ilvl w:val="0"/>
          <w:numId w:val="34"/>
        </w:numPr>
        <w:ind w:right="226"/>
        <w:jc w:val="both"/>
        <w:rPr>
          <w:rFonts w:cs="Arial"/>
          <w:b/>
          <w:iCs/>
        </w:rPr>
      </w:pPr>
      <w:r>
        <w:t xml:space="preserve">Maintain/monitor Assessment Manager area of Arbor; </w:t>
      </w:r>
    </w:p>
    <w:p>
      <w:pPr>
        <w:pStyle w:val="ListParagraph"/>
        <w:ind w:left="780" w:right="226"/>
        <w:jc w:val="both"/>
        <w:rPr>
          <w:rFonts w:cs="Arial"/>
          <w:b/>
          <w:iCs/>
        </w:rPr>
      </w:pPr>
    </w:p>
    <w:p>
      <w:pPr>
        <w:pStyle w:val="ListParagraph"/>
        <w:numPr>
          <w:ilvl w:val="0"/>
          <w:numId w:val="34"/>
        </w:numPr>
        <w:ind w:right="226"/>
        <w:jc w:val="both"/>
        <w:rPr>
          <w:rFonts w:cs="Arial"/>
          <w:b/>
          <w:iCs/>
        </w:rPr>
      </w:pPr>
      <w:r>
        <w:t xml:space="preserve">Design and set up templates for each reporting session; </w:t>
      </w:r>
    </w:p>
    <w:p>
      <w:pPr>
        <w:pStyle w:val="ListParagraph"/>
        <w:ind w:left="780" w:right="226"/>
        <w:jc w:val="both"/>
        <w:rPr>
          <w:rFonts w:cs="Arial"/>
          <w:b/>
          <w:iCs/>
        </w:rPr>
      </w:pPr>
    </w:p>
    <w:p>
      <w:pPr>
        <w:pStyle w:val="ListParagraph"/>
        <w:numPr>
          <w:ilvl w:val="0"/>
          <w:numId w:val="34"/>
        </w:numPr>
        <w:ind w:right="226"/>
        <w:jc w:val="both"/>
        <w:rPr>
          <w:rFonts w:cs="Arial"/>
          <w:b/>
          <w:iCs/>
        </w:rPr>
      </w:pPr>
      <w:r>
        <w:t xml:space="preserve">Ensure correct data fields are inserted into report templates so that reports are complete and accurate; </w:t>
      </w:r>
    </w:p>
    <w:p>
      <w:pPr>
        <w:pStyle w:val="ListParagraph"/>
        <w:ind w:left="780" w:right="226"/>
        <w:jc w:val="both"/>
        <w:rPr>
          <w:rFonts w:cs="Arial"/>
          <w:b/>
          <w:iCs/>
        </w:rPr>
      </w:pPr>
    </w:p>
    <w:p>
      <w:pPr>
        <w:pStyle w:val="ListParagraph"/>
        <w:numPr>
          <w:ilvl w:val="0"/>
          <w:numId w:val="34"/>
        </w:numPr>
        <w:ind w:right="226"/>
        <w:jc w:val="both"/>
        <w:rPr>
          <w:rFonts w:cs="Arial"/>
          <w:b/>
          <w:iCs/>
        </w:rPr>
      </w:pPr>
      <w:r>
        <w:t xml:space="preserve">Independently resolve problems relating to data collection and reports to ensure smooth running of procedures; </w:t>
      </w:r>
    </w:p>
    <w:p>
      <w:pPr>
        <w:pStyle w:val="ListParagraph"/>
        <w:ind w:left="780" w:right="226"/>
        <w:jc w:val="both"/>
        <w:rPr>
          <w:rFonts w:cs="Arial"/>
          <w:b/>
          <w:iCs/>
        </w:rPr>
      </w:pPr>
    </w:p>
    <w:p>
      <w:pPr>
        <w:pStyle w:val="ListParagraph"/>
        <w:numPr>
          <w:ilvl w:val="0"/>
          <w:numId w:val="34"/>
        </w:numPr>
        <w:ind w:right="226"/>
        <w:jc w:val="both"/>
        <w:rPr>
          <w:rFonts w:cs="Arial"/>
          <w:b/>
          <w:iCs/>
        </w:rPr>
      </w:pPr>
      <w:r>
        <w:t xml:space="preserve">Provide summary analyses of students’ reports for Year Coordinators, Subject Leaders, Senior Leadership Team and the Headteacher; </w:t>
      </w:r>
    </w:p>
    <w:p>
      <w:pPr>
        <w:pStyle w:val="ListParagraph"/>
        <w:ind w:left="780" w:right="226"/>
        <w:jc w:val="both"/>
        <w:rPr>
          <w:rFonts w:cs="Arial"/>
          <w:b/>
          <w:iCs/>
        </w:rPr>
      </w:pPr>
    </w:p>
    <w:p>
      <w:pPr>
        <w:pStyle w:val="ListParagraph"/>
        <w:numPr>
          <w:ilvl w:val="0"/>
          <w:numId w:val="34"/>
        </w:numPr>
        <w:ind w:right="226"/>
        <w:jc w:val="both"/>
        <w:rPr>
          <w:rFonts w:cs="Arial"/>
          <w:b/>
          <w:iCs/>
        </w:rPr>
      </w:pPr>
      <w:r>
        <w:t>Work with the Senior Leadership Team in setting clear and workable deadlines for data collection and to meet all deadlines;</w:t>
      </w:r>
    </w:p>
    <w:p>
      <w:pPr>
        <w:ind w:right="226"/>
        <w:jc w:val="both"/>
        <w:rPr>
          <w:rFonts w:cs="Arial"/>
          <w:b/>
          <w:iCs/>
        </w:rPr>
      </w:pPr>
    </w:p>
    <w:p>
      <w:pPr>
        <w:pStyle w:val="ListParagraph"/>
        <w:numPr>
          <w:ilvl w:val="0"/>
          <w:numId w:val="34"/>
        </w:numPr>
        <w:ind w:right="226"/>
        <w:jc w:val="both"/>
        <w:rPr>
          <w:rFonts w:cs="Arial"/>
          <w:b/>
          <w:iCs/>
        </w:rPr>
      </w:pPr>
      <w:r>
        <w:t xml:space="preserve">Administration of the school’s data tracking systems and procedures using Arbor; </w:t>
      </w:r>
    </w:p>
    <w:p>
      <w:pPr>
        <w:ind w:right="226"/>
        <w:jc w:val="both"/>
        <w:rPr>
          <w:rFonts w:cs="Arial"/>
          <w:b/>
          <w:iCs/>
        </w:rPr>
      </w:pPr>
    </w:p>
    <w:p>
      <w:pPr>
        <w:pStyle w:val="ListParagraph"/>
        <w:numPr>
          <w:ilvl w:val="0"/>
          <w:numId w:val="34"/>
        </w:numPr>
        <w:ind w:right="226"/>
        <w:jc w:val="both"/>
        <w:rPr>
          <w:rFonts w:cs="Arial"/>
          <w:b/>
          <w:iCs/>
        </w:rPr>
      </w:pPr>
      <w:r>
        <w:t xml:space="preserve">Support the Senior Leadership Team in the development and maintenance of the school’s Management Information Systems; </w:t>
      </w:r>
    </w:p>
    <w:p>
      <w:pPr>
        <w:pStyle w:val="ListParagraph"/>
        <w:ind w:left="780" w:right="226"/>
        <w:jc w:val="both"/>
        <w:rPr>
          <w:rFonts w:cs="Arial"/>
          <w:b/>
          <w:iCs/>
        </w:rPr>
      </w:pPr>
    </w:p>
    <w:p>
      <w:pPr>
        <w:pStyle w:val="ListParagraph"/>
        <w:numPr>
          <w:ilvl w:val="0"/>
          <w:numId w:val="34"/>
        </w:numPr>
        <w:ind w:right="226"/>
        <w:jc w:val="both"/>
        <w:rPr>
          <w:rFonts w:cs="Arial"/>
          <w:b/>
          <w:iCs/>
        </w:rPr>
      </w:pPr>
      <w:r>
        <w:t xml:space="preserve">Design and set up aspects and </w:t>
      </w:r>
      <w:proofErr w:type="spellStart"/>
      <w:r>
        <w:t>marksheets</w:t>
      </w:r>
      <w:proofErr w:type="spellEnd"/>
      <w:r>
        <w:t xml:space="preserve"> for data collection; </w:t>
      </w:r>
    </w:p>
    <w:p>
      <w:pPr>
        <w:pStyle w:val="ListParagraph"/>
        <w:ind w:left="780" w:right="226"/>
        <w:jc w:val="both"/>
        <w:rPr>
          <w:rFonts w:cs="Arial"/>
          <w:b/>
          <w:iCs/>
        </w:rPr>
      </w:pPr>
    </w:p>
    <w:p>
      <w:pPr>
        <w:pStyle w:val="ListParagraph"/>
        <w:numPr>
          <w:ilvl w:val="0"/>
          <w:numId w:val="34"/>
        </w:numPr>
        <w:ind w:right="226"/>
        <w:jc w:val="both"/>
        <w:rPr>
          <w:rFonts w:cs="Arial"/>
          <w:b/>
          <w:iCs/>
        </w:rPr>
      </w:pPr>
      <w:r>
        <w:t xml:space="preserve">Lead on importing results and database information from other systems, such as FFT Aspire, to provide a comprehensive set of base data for all students; </w:t>
      </w:r>
    </w:p>
    <w:p>
      <w:pPr>
        <w:ind w:right="226"/>
        <w:jc w:val="both"/>
        <w:rPr>
          <w:rFonts w:cs="Arial"/>
          <w:b/>
          <w:iCs/>
        </w:rPr>
      </w:pPr>
    </w:p>
    <w:p>
      <w:pPr>
        <w:pStyle w:val="ListParagraph"/>
        <w:numPr>
          <w:ilvl w:val="0"/>
          <w:numId w:val="34"/>
        </w:numPr>
        <w:ind w:right="226"/>
        <w:jc w:val="both"/>
        <w:rPr>
          <w:rFonts w:cs="Arial"/>
          <w:b/>
          <w:iCs/>
        </w:rPr>
      </w:pPr>
      <w:r>
        <w:t xml:space="preserve">Produce data on an ad-hoc basis for staff; </w:t>
      </w:r>
    </w:p>
    <w:p>
      <w:pPr>
        <w:pStyle w:val="ListParagraph"/>
        <w:ind w:left="780" w:right="226"/>
        <w:jc w:val="both"/>
        <w:rPr>
          <w:rFonts w:cs="Arial"/>
          <w:b/>
          <w:iCs/>
        </w:rPr>
      </w:pPr>
    </w:p>
    <w:p>
      <w:pPr>
        <w:pStyle w:val="ListParagraph"/>
        <w:numPr>
          <w:ilvl w:val="0"/>
          <w:numId w:val="34"/>
        </w:numPr>
        <w:ind w:right="226"/>
        <w:jc w:val="both"/>
        <w:rPr>
          <w:rFonts w:cs="Arial"/>
          <w:b/>
          <w:iCs/>
        </w:rPr>
      </w:pPr>
      <w:r>
        <w:t>Maintain other software applications such as SISRA Analytics to facilitate school operations;</w:t>
      </w:r>
    </w:p>
    <w:p>
      <w:pPr>
        <w:ind w:right="226"/>
        <w:jc w:val="both"/>
        <w:rPr>
          <w:rFonts w:cs="Arial"/>
          <w:b/>
          <w:iCs/>
        </w:rPr>
      </w:pPr>
    </w:p>
    <w:p>
      <w:pPr>
        <w:numPr>
          <w:ilvl w:val="0"/>
          <w:numId w:val="34"/>
        </w:numPr>
        <w:jc w:val="both"/>
      </w:pPr>
      <w:r>
        <w:t>Responsible for pupil future estimates and census records;</w:t>
      </w:r>
    </w:p>
    <w:p>
      <w:pPr>
        <w:jc w:val="both"/>
      </w:pPr>
    </w:p>
    <w:p>
      <w:pPr>
        <w:numPr>
          <w:ilvl w:val="0"/>
          <w:numId w:val="34"/>
        </w:numPr>
        <w:jc w:val="both"/>
      </w:pPr>
      <w:r>
        <w:t>Undertake other duties which the Headteacher or member of SLT responsible for data and exams may reasonably require.</w:t>
      </w:r>
    </w:p>
    <w:p>
      <w:pPr>
        <w:ind w:right="226"/>
        <w:jc w:val="both"/>
        <w:rPr>
          <w:b/>
        </w:rPr>
      </w:pPr>
    </w:p>
    <w:p>
      <w:pPr>
        <w:ind w:right="226"/>
        <w:jc w:val="both"/>
        <w:rPr>
          <w:rFonts w:cs="Arial"/>
          <w:b/>
          <w:iCs/>
        </w:rPr>
      </w:pPr>
      <w:r>
        <w:rPr>
          <w:rFonts w:cs="Arial"/>
          <w:b/>
          <w:iCs/>
        </w:rPr>
        <w:t>NOTES:</w:t>
      </w:r>
    </w:p>
    <w:p>
      <w:pPr>
        <w:ind w:right="226"/>
        <w:jc w:val="both"/>
        <w:rPr>
          <w:rFonts w:cs="Arial"/>
          <w:b/>
          <w:iCs/>
        </w:rPr>
      </w:pPr>
    </w:p>
    <w:p>
      <w:pPr>
        <w:ind w:right="226"/>
        <w:jc w:val="both"/>
        <w:rPr>
          <w:rFonts w:cs="Arial"/>
          <w:iCs/>
        </w:rPr>
      </w:pPr>
      <w:r>
        <w:rPr>
          <w:rFonts w:cs="Arial"/>
          <w:iCs/>
        </w:rPr>
        <w:t>This post is part time:  37 hours per week.  Full Time 52 weeks of the year.</w:t>
      </w:r>
    </w:p>
    <w:p>
      <w:pPr>
        <w:ind w:right="226"/>
        <w:jc w:val="both"/>
        <w:rPr>
          <w:rFonts w:cs="Arial"/>
          <w:iCs/>
        </w:rPr>
      </w:pPr>
    </w:p>
    <w:p>
      <w:pPr>
        <w:ind w:right="226"/>
        <w:jc w:val="both"/>
        <w:rPr>
          <w:rFonts w:cs="Arial"/>
          <w:iCs/>
        </w:rPr>
      </w:pPr>
      <w:r>
        <w:rPr>
          <w:rFonts w:cs="Arial"/>
          <w:iCs/>
        </w:rPr>
        <w:t>Current working hours:  TBC</w:t>
      </w:r>
      <w:r>
        <w:rPr>
          <w:rFonts w:cs="Arial"/>
          <w:iCs/>
        </w:rPr>
        <w:tab/>
      </w:r>
    </w:p>
    <w:p>
      <w:pPr>
        <w:rPr>
          <w:rFonts w:cs="Arial"/>
          <w:iCs/>
        </w:rPr>
      </w:pPr>
      <w:r>
        <w:rPr>
          <w:rFonts w:cs="Arial"/>
          <w:iCs/>
        </w:rPr>
        <w:br w:type="page"/>
      </w:r>
    </w:p>
    <w:p>
      <w:pPr>
        <w:rPr>
          <w:rFonts w:cs="Arial"/>
          <w:b/>
          <w:sz w:val="28"/>
          <w:szCs w:val="28"/>
        </w:rPr>
      </w:pPr>
      <w:r>
        <w:rPr>
          <w:rFonts w:cs="Arial"/>
          <w:b/>
          <w:sz w:val="28"/>
          <w:szCs w:val="28"/>
        </w:rPr>
        <w:lastRenderedPageBreak/>
        <w:t xml:space="preserve">                Person Specification – Examinations &amp; Data Officer</w:t>
      </w:r>
    </w:p>
    <w:p>
      <w:pPr>
        <w:rPr>
          <w:rFonts w:cs="Arial"/>
          <w:b/>
          <w:sz w:val="22"/>
          <w:szCs w:val="22"/>
        </w:rPr>
      </w:pPr>
    </w:p>
    <w:tbl>
      <w:tblPr>
        <w:tblW w:w="92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1"/>
        <w:gridCol w:w="3081"/>
        <w:gridCol w:w="3081"/>
      </w:tblGrid>
      <w:tr>
        <w:trPr>
          <w:trHeight w:val="441"/>
        </w:trPr>
        <w:tc>
          <w:tcPr>
            <w:tcW w:w="3081" w:type="dxa"/>
            <w:shd w:val="clear" w:color="auto" w:fill="D9D9D9"/>
          </w:tcPr>
          <w:p>
            <w:pPr>
              <w:jc w:val="center"/>
              <w:rPr>
                <w:rFonts w:cs="Arial"/>
                <w:sz w:val="22"/>
                <w:szCs w:val="22"/>
              </w:rPr>
            </w:pPr>
            <w:r>
              <w:rPr>
                <w:rFonts w:cs="Arial"/>
                <w:b/>
                <w:sz w:val="22"/>
                <w:szCs w:val="22"/>
              </w:rPr>
              <w:t>ATTRIBUTES</w:t>
            </w:r>
          </w:p>
        </w:tc>
        <w:tc>
          <w:tcPr>
            <w:tcW w:w="3081" w:type="dxa"/>
            <w:shd w:val="clear" w:color="auto" w:fill="D9D9D9"/>
          </w:tcPr>
          <w:p>
            <w:pPr>
              <w:jc w:val="center"/>
              <w:rPr>
                <w:rFonts w:cs="Arial"/>
                <w:sz w:val="22"/>
                <w:szCs w:val="22"/>
              </w:rPr>
            </w:pPr>
            <w:r>
              <w:rPr>
                <w:rFonts w:cs="Arial"/>
                <w:b/>
                <w:sz w:val="22"/>
                <w:szCs w:val="22"/>
              </w:rPr>
              <w:t>ESSENTIAL</w:t>
            </w:r>
          </w:p>
        </w:tc>
        <w:tc>
          <w:tcPr>
            <w:tcW w:w="3081" w:type="dxa"/>
            <w:shd w:val="clear" w:color="auto" w:fill="D9D9D9"/>
          </w:tcPr>
          <w:p>
            <w:pPr>
              <w:jc w:val="center"/>
              <w:rPr>
                <w:rFonts w:cs="Arial"/>
                <w:sz w:val="22"/>
                <w:szCs w:val="22"/>
              </w:rPr>
            </w:pPr>
            <w:r>
              <w:rPr>
                <w:rFonts w:cs="Arial"/>
                <w:b/>
                <w:sz w:val="22"/>
                <w:szCs w:val="22"/>
              </w:rPr>
              <w:t>DESIRABLE</w:t>
            </w:r>
          </w:p>
        </w:tc>
      </w:tr>
      <w:tr>
        <w:trPr>
          <w:trHeight w:val="833"/>
        </w:trPr>
        <w:tc>
          <w:tcPr>
            <w:tcW w:w="3081" w:type="dxa"/>
          </w:tcPr>
          <w:p>
            <w:pPr>
              <w:rPr>
                <w:rFonts w:cs="Arial"/>
                <w:sz w:val="22"/>
                <w:szCs w:val="22"/>
              </w:rPr>
            </w:pPr>
            <w:r>
              <w:rPr>
                <w:rFonts w:cs="Arial"/>
                <w:b/>
                <w:sz w:val="22"/>
                <w:szCs w:val="22"/>
              </w:rPr>
              <w:t>Qualifications</w:t>
            </w:r>
          </w:p>
        </w:tc>
        <w:tc>
          <w:tcPr>
            <w:tcW w:w="3081" w:type="dxa"/>
          </w:tcPr>
          <w:p>
            <w:pPr>
              <w:rPr>
                <w:rFonts w:cs="Arial"/>
                <w:sz w:val="22"/>
                <w:szCs w:val="22"/>
              </w:rPr>
            </w:pPr>
            <w:r>
              <w:rPr>
                <w:rFonts w:cs="Arial"/>
                <w:sz w:val="22"/>
                <w:szCs w:val="22"/>
              </w:rPr>
              <w:t>Good general standard of education with qualifications to at least GCSE standard or equivalent</w:t>
            </w:r>
          </w:p>
        </w:tc>
        <w:tc>
          <w:tcPr>
            <w:tcW w:w="3081" w:type="dxa"/>
          </w:tcPr>
          <w:p>
            <w:pPr>
              <w:rPr>
                <w:rFonts w:cs="Arial"/>
                <w:sz w:val="22"/>
                <w:szCs w:val="22"/>
              </w:rPr>
            </w:pPr>
            <w:r>
              <w:rPr>
                <w:rFonts w:cs="Arial"/>
                <w:sz w:val="22"/>
                <w:szCs w:val="22"/>
              </w:rPr>
              <w:t>A level qualifications or equivalent</w:t>
            </w:r>
          </w:p>
          <w:p>
            <w:pPr>
              <w:rPr>
                <w:rFonts w:cs="Arial"/>
                <w:sz w:val="22"/>
                <w:szCs w:val="22"/>
              </w:rPr>
            </w:pPr>
          </w:p>
        </w:tc>
      </w:tr>
      <w:tr>
        <w:tc>
          <w:tcPr>
            <w:tcW w:w="3081" w:type="dxa"/>
          </w:tcPr>
          <w:p>
            <w:pPr>
              <w:rPr>
                <w:rFonts w:cs="Arial"/>
                <w:sz w:val="22"/>
                <w:szCs w:val="22"/>
              </w:rPr>
            </w:pPr>
            <w:r>
              <w:rPr>
                <w:rFonts w:cs="Arial"/>
                <w:b/>
                <w:sz w:val="22"/>
                <w:szCs w:val="22"/>
              </w:rPr>
              <w:t>Experience</w:t>
            </w:r>
          </w:p>
        </w:tc>
        <w:tc>
          <w:tcPr>
            <w:tcW w:w="3081" w:type="dxa"/>
          </w:tcPr>
          <w:p>
            <w:pPr>
              <w:rPr>
                <w:rFonts w:cs="Arial"/>
                <w:sz w:val="22"/>
                <w:szCs w:val="22"/>
              </w:rPr>
            </w:pPr>
            <w:r>
              <w:rPr>
                <w:rFonts w:cs="Arial"/>
                <w:sz w:val="22"/>
                <w:szCs w:val="22"/>
              </w:rPr>
              <w:t>Experience of working in an office and data driven environment</w:t>
            </w:r>
          </w:p>
          <w:p>
            <w:pPr>
              <w:rPr>
                <w:rFonts w:cs="Arial"/>
                <w:sz w:val="22"/>
                <w:szCs w:val="22"/>
              </w:rPr>
            </w:pPr>
          </w:p>
          <w:p>
            <w:pPr>
              <w:rPr>
                <w:rFonts w:cs="Arial"/>
                <w:sz w:val="22"/>
                <w:szCs w:val="22"/>
              </w:rPr>
            </w:pPr>
            <w:r>
              <w:rPr>
                <w:rFonts w:cs="Arial"/>
                <w:sz w:val="22"/>
                <w:szCs w:val="22"/>
              </w:rPr>
              <w:t>Experience of compliance with the requirements of regulatory bodies</w:t>
            </w:r>
          </w:p>
          <w:p>
            <w:pPr>
              <w:rPr>
                <w:rFonts w:cs="Arial"/>
                <w:sz w:val="22"/>
                <w:szCs w:val="22"/>
              </w:rPr>
            </w:pPr>
          </w:p>
        </w:tc>
        <w:tc>
          <w:tcPr>
            <w:tcW w:w="3081" w:type="dxa"/>
          </w:tcPr>
          <w:p>
            <w:pPr>
              <w:rPr>
                <w:rFonts w:cs="Arial"/>
                <w:sz w:val="22"/>
                <w:szCs w:val="22"/>
              </w:rPr>
            </w:pPr>
            <w:r>
              <w:rPr>
                <w:rFonts w:cs="Arial"/>
                <w:sz w:val="22"/>
                <w:szCs w:val="22"/>
              </w:rPr>
              <w:t>Experience of working in a school environment</w:t>
            </w:r>
          </w:p>
          <w:p>
            <w:pPr>
              <w:rPr>
                <w:rFonts w:cs="Arial"/>
                <w:sz w:val="22"/>
                <w:szCs w:val="22"/>
              </w:rPr>
            </w:pPr>
          </w:p>
          <w:p>
            <w:pPr>
              <w:rPr>
                <w:rFonts w:cs="Arial"/>
                <w:sz w:val="22"/>
                <w:szCs w:val="22"/>
              </w:rPr>
            </w:pPr>
            <w:r>
              <w:rPr>
                <w:rFonts w:cs="Arial"/>
                <w:sz w:val="22"/>
                <w:szCs w:val="22"/>
              </w:rPr>
              <w:t>Experience of working with young people</w:t>
            </w:r>
          </w:p>
          <w:p>
            <w:pPr>
              <w:rPr>
                <w:rFonts w:cs="Arial"/>
                <w:sz w:val="22"/>
                <w:szCs w:val="22"/>
              </w:rPr>
            </w:pPr>
          </w:p>
          <w:p>
            <w:pPr>
              <w:rPr>
                <w:rFonts w:cs="Arial"/>
                <w:sz w:val="22"/>
                <w:szCs w:val="22"/>
              </w:rPr>
            </w:pPr>
            <w:r>
              <w:rPr>
                <w:rFonts w:cs="Arial"/>
                <w:sz w:val="22"/>
                <w:szCs w:val="22"/>
              </w:rPr>
              <w:t>Experience of examination administration or organisation</w:t>
            </w:r>
          </w:p>
          <w:p>
            <w:pPr>
              <w:rPr>
                <w:rFonts w:cs="Arial"/>
                <w:sz w:val="22"/>
                <w:szCs w:val="22"/>
              </w:rPr>
            </w:pPr>
          </w:p>
        </w:tc>
      </w:tr>
      <w:tr>
        <w:tc>
          <w:tcPr>
            <w:tcW w:w="3081" w:type="dxa"/>
          </w:tcPr>
          <w:p>
            <w:pPr>
              <w:rPr>
                <w:rFonts w:cs="Arial"/>
                <w:sz w:val="22"/>
                <w:szCs w:val="22"/>
              </w:rPr>
            </w:pPr>
            <w:r>
              <w:rPr>
                <w:rFonts w:cs="Arial"/>
                <w:b/>
                <w:sz w:val="22"/>
                <w:szCs w:val="22"/>
              </w:rPr>
              <w:t xml:space="preserve">Knowledge </w:t>
            </w:r>
          </w:p>
        </w:tc>
        <w:tc>
          <w:tcPr>
            <w:tcW w:w="3081" w:type="dxa"/>
          </w:tcPr>
          <w:p>
            <w:pPr>
              <w:rPr>
                <w:rFonts w:cs="Arial"/>
                <w:sz w:val="22"/>
                <w:szCs w:val="22"/>
              </w:rPr>
            </w:pPr>
          </w:p>
          <w:p>
            <w:pPr>
              <w:rPr>
                <w:rFonts w:cs="Arial"/>
                <w:sz w:val="22"/>
                <w:szCs w:val="22"/>
              </w:rPr>
            </w:pPr>
          </w:p>
          <w:p>
            <w:pPr>
              <w:rPr>
                <w:rFonts w:cs="Arial"/>
                <w:sz w:val="22"/>
                <w:szCs w:val="22"/>
              </w:rPr>
            </w:pPr>
          </w:p>
          <w:p>
            <w:pPr>
              <w:rPr>
                <w:rFonts w:cs="Arial"/>
                <w:sz w:val="22"/>
                <w:szCs w:val="22"/>
              </w:rPr>
            </w:pPr>
          </w:p>
        </w:tc>
        <w:tc>
          <w:tcPr>
            <w:tcW w:w="3081" w:type="dxa"/>
          </w:tcPr>
          <w:p>
            <w:pPr>
              <w:rPr>
                <w:rFonts w:cs="Arial"/>
                <w:sz w:val="22"/>
                <w:szCs w:val="22"/>
              </w:rPr>
            </w:pPr>
            <w:r>
              <w:rPr>
                <w:rFonts w:cs="Arial"/>
                <w:sz w:val="22"/>
                <w:szCs w:val="22"/>
              </w:rPr>
              <w:t>Knowledge or understanding of secondary school procedures</w:t>
            </w:r>
          </w:p>
          <w:p>
            <w:pPr>
              <w:rPr>
                <w:rFonts w:cs="Arial"/>
                <w:sz w:val="22"/>
                <w:szCs w:val="22"/>
              </w:rPr>
            </w:pPr>
          </w:p>
          <w:p>
            <w:pPr>
              <w:rPr>
                <w:rFonts w:cs="Arial"/>
                <w:sz w:val="22"/>
                <w:szCs w:val="22"/>
              </w:rPr>
            </w:pPr>
            <w:r>
              <w:rPr>
                <w:rFonts w:cs="Arial"/>
                <w:sz w:val="22"/>
                <w:szCs w:val="22"/>
              </w:rPr>
              <w:t xml:space="preserve">Knowledge of examinations regulations or procedures </w:t>
            </w:r>
          </w:p>
        </w:tc>
      </w:tr>
      <w:tr>
        <w:tc>
          <w:tcPr>
            <w:tcW w:w="3081" w:type="dxa"/>
          </w:tcPr>
          <w:p>
            <w:pPr>
              <w:rPr>
                <w:rFonts w:cs="Arial"/>
                <w:sz w:val="22"/>
                <w:szCs w:val="22"/>
              </w:rPr>
            </w:pPr>
            <w:r>
              <w:rPr>
                <w:rFonts w:cs="Arial"/>
                <w:b/>
                <w:sz w:val="22"/>
                <w:szCs w:val="22"/>
              </w:rPr>
              <w:t>Skills &amp; Ability</w:t>
            </w:r>
          </w:p>
        </w:tc>
        <w:tc>
          <w:tcPr>
            <w:tcW w:w="3081" w:type="dxa"/>
          </w:tcPr>
          <w:p>
            <w:pPr>
              <w:rPr>
                <w:rFonts w:cs="Arial"/>
                <w:sz w:val="22"/>
                <w:szCs w:val="22"/>
              </w:rPr>
            </w:pPr>
            <w:r>
              <w:rPr>
                <w:rFonts w:cs="Arial"/>
                <w:sz w:val="22"/>
                <w:szCs w:val="22"/>
              </w:rPr>
              <w:t xml:space="preserve">ICT Skills (Intermediate Word, Excel, Microsoft Outlook,  </w:t>
            </w:r>
            <w:proofErr w:type="spellStart"/>
            <w:r>
              <w:rPr>
                <w:rFonts w:cs="Arial"/>
                <w:sz w:val="22"/>
                <w:szCs w:val="22"/>
              </w:rPr>
              <w:t>Powerpoint</w:t>
            </w:r>
            <w:proofErr w:type="spellEnd"/>
            <w:r>
              <w:rPr>
                <w:rFonts w:cs="Arial"/>
                <w:sz w:val="22"/>
                <w:szCs w:val="22"/>
              </w:rPr>
              <w:t>)</w:t>
            </w:r>
          </w:p>
          <w:p>
            <w:pPr>
              <w:rPr>
                <w:rFonts w:cs="Arial"/>
                <w:sz w:val="22"/>
                <w:szCs w:val="22"/>
              </w:rPr>
            </w:pPr>
          </w:p>
          <w:p>
            <w:pPr>
              <w:rPr>
                <w:rFonts w:cs="Arial"/>
                <w:sz w:val="22"/>
                <w:szCs w:val="22"/>
              </w:rPr>
            </w:pPr>
            <w:r>
              <w:rPr>
                <w:rFonts w:cs="Arial"/>
                <w:sz w:val="22"/>
                <w:szCs w:val="22"/>
              </w:rPr>
              <w:t>Good analytical and numerical ability</w:t>
            </w:r>
          </w:p>
          <w:p>
            <w:pPr>
              <w:rPr>
                <w:rFonts w:cs="Arial"/>
                <w:sz w:val="22"/>
                <w:szCs w:val="22"/>
              </w:rPr>
            </w:pPr>
          </w:p>
          <w:p>
            <w:pPr>
              <w:rPr>
                <w:rFonts w:cs="Arial"/>
                <w:sz w:val="22"/>
                <w:szCs w:val="22"/>
              </w:rPr>
            </w:pPr>
            <w:r>
              <w:rPr>
                <w:rFonts w:cs="Arial"/>
                <w:sz w:val="22"/>
                <w:szCs w:val="22"/>
              </w:rPr>
              <w:t>Excellent written and oral communication skills</w:t>
            </w:r>
          </w:p>
          <w:p>
            <w:pPr>
              <w:rPr>
                <w:rFonts w:cs="Arial"/>
                <w:sz w:val="22"/>
                <w:szCs w:val="22"/>
              </w:rPr>
            </w:pPr>
          </w:p>
          <w:p>
            <w:pPr>
              <w:rPr>
                <w:rFonts w:cs="Arial"/>
                <w:sz w:val="22"/>
                <w:szCs w:val="22"/>
              </w:rPr>
            </w:pPr>
            <w:r>
              <w:rPr>
                <w:rFonts w:cs="Arial"/>
                <w:sz w:val="22"/>
                <w:szCs w:val="22"/>
              </w:rPr>
              <w:t>Good communication and interpersonal skills – working with staff, students and parents/carers</w:t>
            </w:r>
          </w:p>
          <w:p>
            <w:pPr>
              <w:rPr>
                <w:rFonts w:cs="Arial"/>
                <w:sz w:val="22"/>
                <w:szCs w:val="22"/>
              </w:rPr>
            </w:pPr>
          </w:p>
          <w:p>
            <w:pPr>
              <w:rPr>
                <w:rFonts w:cs="Arial"/>
                <w:sz w:val="22"/>
                <w:szCs w:val="22"/>
              </w:rPr>
            </w:pPr>
            <w:r>
              <w:rPr>
                <w:rFonts w:cs="Arial"/>
                <w:sz w:val="22"/>
                <w:szCs w:val="22"/>
              </w:rPr>
              <w:t>High level of personal organisation, and the ability to work without close supervision</w:t>
            </w:r>
          </w:p>
          <w:p>
            <w:pPr>
              <w:rPr>
                <w:rFonts w:cs="Arial"/>
                <w:sz w:val="22"/>
                <w:szCs w:val="22"/>
              </w:rPr>
            </w:pPr>
          </w:p>
          <w:p>
            <w:pPr>
              <w:rPr>
                <w:rFonts w:cs="Arial"/>
                <w:sz w:val="22"/>
                <w:szCs w:val="22"/>
              </w:rPr>
            </w:pPr>
            <w:r>
              <w:rPr>
                <w:rFonts w:cs="Arial"/>
                <w:sz w:val="22"/>
                <w:szCs w:val="22"/>
              </w:rPr>
              <w:t>Calm, confident attitude</w:t>
            </w:r>
          </w:p>
          <w:p>
            <w:pPr>
              <w:rPr>
                <w:rFonts w:cs="Arial"/>
                <w:sz w:val="22"/>
                <w:szCs w:val="22"/>
              </w:rPr>
            </w:pPr>
          </w:p>
          <w:p>
            <w:pPr>
              <w:rPr>
                <w:rFonts w:cs="Arial"/>
                <w:sz w:val="22"/>
                <w:szCs w:val="22"/>
              </w:rPr>
            </w:pPr>
            <w:r>
              <w:rPr>
                <w:rFonts w:cs="Arial"/>
                <w:sz w:val="22"/>
                <w:szCs w:val="22"/>
              </w:rPr>
              <w:t xml:space="preserve">Smart appearance </w:t>
            </w:r>
          </w:p>
          <w:p>
            <w:pPr>
              <w:rPr>
                <w:rFonts w:cs="Arial"/>
                <w:sz w:val="22"/>
                <w:szCs w:val="22"/>
              </w:rPr>
            </w:pPr>
          </w:p>
          <w:p>
            <w:pPr>
              <w:rPr>
                <w:rFonts w:cs="Arial"/>
                <w:sz w:val="22"/>
                <w:szCs w:val="22"/>
              </w:rPr>
            </w:pPr>
            <w:r>
              <w:rPr>
                <w:rFonts w:cs="Arial"/>
                <w:sz w:val="22"/>
                <w:szCs w:val="22"/>
              </w:rPr>
              <w:t xml:space="preserve">Ability to adapt quickly to different situations and a good level of common sense </w:t>
            </w:r>
          </w:p>
          <w:p>
            <w:pPr>
              <w:rPr>
                <w:rFonts w:cs="Arial"/>
                <w:sz w:val="22"/>
                <w:szCs w:val="22"/>
              </w:rPr>
            </w:pPr>
          </w:p>
          <w:p>
            <w:pPr>
              <w:rPr>
                <w:rFonts w:cs="Arial"/>
                <w:sz w:val="22"/>
                <w:szCs w:val="22"/>
              </w:rPr>
            </w:pPr>
            <w:r>
              <w:rPr>
                <w:rFonts w:cs="Arial"/>
                <w:sz w:val="22"/>
                <w:szCs w:val="22"/>
              </w:rPr>
              <w:t>Ability to work in a team and on your own</w:t>
            </w:r>
          </w:p>
          <w:p>
            <w:pPr>
              <w:rPr>
                <w:rFonts w:cs="Arial"/>
                <w:sz w:val="22"/>
                <w:szCs w:val="22"/>
              </w:rPr>
            </w:pPr>
          </w:p>
          <w:p>
            <w:pPr>
              <w:rPr>
                <w:rFonts w:cs="Arial"/>
                <w:sz w:val="22"/>
                <w:szCs w:val="22"/>
              </w:rPr>
            </w:pPr>
            <w:r>
              <w:rPr>
                <w:rFonts w:cs="Arial"/>
                <w:sz w:val="22"/>
                <w:szCs w:val="22"/>
              </w:rPr>
              <w:t>Experience of dealing with confidential issues</w:t>
            </w:r>
          </w:p>
          <w:p>
            <w:pPr>
              <w:rPr>
                <w:rFonts w:cs="Arial"/>
                <w:sz w:val="22"/>
                <w:szCs w:val="22"/>
              </w:rPr>
            </w:pPr>
          </w:p>
          <w:p>
            <w:pPr>
              <w:rPr>
                <w:rFonts w:cs="Arial"/>
                <w:sz w:val="22"/>
                <w:szCs w:val="22"/>
              </w:rPr>
            </w:pPr>
            <w:r>
              <w:rPr>
                <w:rFonts w:cs="Arial"/>
                <w:sz w:val="22"/>
                <w:szCs w:val="22"/>
              </w:rPr>
              <w:t>Sensitive to the needs of the students</w:t>
            </w:r>
          </w:p>
        </w:tc>
        <w:tc>
          <w:tcPr>
            <w:tcW w:w="3081" w:type="dxa"/>
          </w:tcPr>
          <w:p>
            <w:pPr>
              <w:rPr>
                <w:rFonts w:cs="Arial"/>
                <w:sz w:val="22"/>
                <w:szCs w:val="22"/>
              </w:rPr>
            </w:pPr>
            <w:r>
              <w:rPr>
                <w:rFonts w:cs="Arial"/>
                <w:sz w:val="22"/>
                <w:szCs w:val="22"/>
              </w:rPr>
              <w:lastRenderedPageBreak/>
              <w:t>Knowledge of Arbor</w:t>
            </w:r>
          </w:p>
        </w:tc>
      </w:tr>
    </w:tbl>
    <w:p>
      <w:pPr>
        <w:rPr>
          <w:rFonts w:cs="Arial"/>
          <w:sz w:val="22"/>
          <w:szCs w:val="22"/>
        </w:rPr>
      </w:pPr>
    </w:p>
    <w:p>
      <w:pPr>
        <w:ind w:right="226"/>
        <w:jc w:val="both"/>
        <w:rPr>
          <w:rFonts w:cs="Arial"/>
          <w:iCs/>
        </w:rPr>
      </w:pPr>
      <w:r>
        <w:rPr>
          <w:rFonts w:cs="Arial"/>
          <w:iCs/>
        </w:rPr>
        <w:tab/>
      </w:r>
      <w:r>
        <w:t xml:space="preserve"> </w:t>
      </w:r>
    </w:p>
    <w:sectPr>
      <w:headerReference w:type="default" r:id="rId7"/>
      <w:headerReference w:type="first" r:id="rId8"/>
      <w:pgSz w:w="11906" w:h="16838"/>
      <w:pgMar w:top="1440" w:right="1800" w:bottom="2016" w:left="180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9264" behindDoc="1" locked="0" layoutInCell="1" allowOverlap="1">
          <wp:simplePos x="0" y="0"/>
          <wp:positionH relativeFrom="column">
            <wp:posOffset>4743450</wp:posOffset>
          </wp:positionH>
          <wp:positionV relativeFrom="paragraph">
            <wp:posOffset>-790575</wp:posOffset>
          </wp:positionV>
          <wp:extent cx="1381125" cy="1381125"/>
          <wp:effectExtent l="0" t="0" r="9525" b="9525"/>
          <wp:wrapTight wrapText="bothSides">
            <wp:wrapPolygon edited="0">
              <wp:start x="0" y="0"/>
              <wp:lineTo x="0" y="21451"/>
              <wp:lineTo x="21451" y="21451"/>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Nobel Primary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3D4"/>
    <w:multiLevelType w:val="hybridMultilevel"/>
    <w:tmpl w:val="E3166840"/>
    <w:lvl w:ilvl="0" w:tplc="DF6610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2C694A"/>
    <w:multiLevelType w:val="hybridMultilevel"/>
    <w:tmpl w:val="F650F8BE"/>
    <w:lvl w:ilvl="0" w:tplc="4A9A81C8">
      <w:start w:val="1"/>
      <w:numFmt w:val="bullet"/>
      <w:lvlText w:val=""/>
      <w:lvlJc w:val="left"/>
      <w:pPr>
        <w:tabs>
          <w:tab w:val="num" w:pos="360"/>
        </w:tabs>
        <w:ind w:left="360" w:hanging="360"/>
      </w:pPr>
      <w:rPr>
        <w:rFonts w:ascii="Symbol" w:hAnsi="Symbol" w:hint="default"/>
      </w:rPr>
    </w:lvl>
    <w:lvl w:ilvl="1" w:tplc="D60AD84C">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E291A"/>
    <w:multiLevelType w:val="hybridMultilevel"/>
    <w:tmpl w:val="8FFAF7B2"/>
    <w:lvl w:ilvl="0" w:tplc="04090003">
      <w:start w:val="1"/>
      <w:numFmt w:val="bullet"/>
      <w:lvlText w:val="o"/>
      <w:lvlJc w:val="left"/>
      <w:pPr>
        <w:tabs>
          <w:tab w:val="num" w:pos="360"/>
        </w:tabs>
        <w:ind w:left="36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834DD"/>
    <w:multiLevelType w:val="hybridMultilevel"/>
    <w:tmpl w:val="640A3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905F4"/>
    <w:multiLevelType w:val="multilevel"/>
    <w:tmpl w:val="4A2872D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61530"/>
    <w:multiLevelType w:val="hybridMultilevel"/>
    <w:tmpl w:val="2678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027D2"/>
    <w:multiLevelType w:val="hybridMultilevel"/>
    <w:tmpl w:val="C9984C5C"/>
    <w:lvl w:ilvl="0" w:tplc="27C4FBCC">
      <w:start w:val="1"/>
      <w:numFmt w:val="bullet"/>
      <w:lvlText w:val=""/>
      <w:lvlJc w:val="left"/>
      <w:pPr>
        <w:tabs>
          <w:tab w:val="num" w:pos="927"/>
        </w:tabs>
        <w:ind w:left="907" w:hanging="34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8840B98"/>
    <w:multiLevelType w:val="hybridMultilevel"/>
    <w:tmpl w:val="DA44F6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E74D5B"/>
    <w:multiLevelType w:val="hybridMultilevel"/>
    <w:tmpl w:val="E1F4D0B2"/>
    <w:lvl w:ilvl="0" w:tplc="27C4FBC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762CA"/>
    <w:multiLevelType w:val="hybridMultilevel"/>
    <w:tmpl w:val="36F6F4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51195"/>
    <w:multiLevelType w:val="hybridMultilevel"/>
    <w:tmpl w:val="911A0D0E"/>
    <w:lvl w:ilvl="0" w:tplc="4A9A81C8">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9D6E8F"/>
    <w:multiLevelType w:val="hybridMultilevel"/>
    <w:tmpl w:val="682AA54E"/>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7108C6"/>
    <w:multiLevelType w:val="hybridMultilevel"/>
    <w:tmpl w:val="94A616C0"/>
    <w:lvl w:ilvl="0" w:tplc="27C4FBCC">
      <w:start w:val="1"/>
      <w:numFmt w:val="bullet"/>
      <w:lvlText w:val=""/>
      <w:lvlJc w:val="left"/>
      <w:pPr>
        <w:tabs>
          <w:tab w:val="num" w:pos="567"/>
        </w:tabs>
        <w:ind w:left="547" w:hanging="34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34A858EA"/>
    <w:multiLevelType w:val="hybridMultilevel"/>
    <w:tmpl w:val="A6082A3A"/>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C82898"/>
    <w:multiLevelType w:val="hybridMultilevel"/>
    <w:tmpl w:val="24705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676AEA"/>
    <w:multiLevelType w:val="hybridMultilevel"/>
    <w:tmpl w:val="D20C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B4414"/>
    <w:multiLevelType w:val="hybridMultilevel"/>
    <w:tmpl w:val="F7680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021FDE"/>
    <w:multiLevelType w:val="hybridMultilevel"/>
    <w:tmpl w:val="81D2CFC6"/>
    <w:lvl w:ilvl="0" w:tplc="4A9A81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D0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B0214A3"/>
    <w:multiLevelType w:val="hybridMultilevel"/>
    <w:tmpl w:val="A9EA2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42FC0"/>
    <w:multiLevelType w:val="hybridMultilevel"/>
    <w:tmpl w:val="4EBCECBE"/>
    <w:lvl w:ilvl="0" w:tplc="27C4FBCC">
      <w:start w:val="1"/>
      <w:numFmt w:val="bullet"/>
      <w:lvlText w:val=""/>
      <w:lvlJc w:val="left"/>
      <w:pPr>
        <w:tabs>
          <w:tab w:val="num" w:pos="567"/>
        </w:tabs>
        <w:ind w:left="547" w:hanging="34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5FD7053B"/>
    <w:multiLevelType w:val="hybridMultilevel"/>
    <w:tmpl w:val="8F729AC4"/>
    <w:lvl w:ilvl="0" w:tplc="27C4FBCC">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0A1332"/>
    <w:multiLevelType w:val="hybridMultilevel"/>
    <w:tmpl w:val="EC80868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61177637"/>
    <w:multiLevelType w:val="hybridMultilevel"/>
    <w:tmpl w:val="71985A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43056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6AD3CF1"/>
    <w:multiLevelType w:val="hybridMultilevel"/>
    <w:tmpl w:val="619E412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353A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10253A"/>
    <w:multiLevelType w:val="hybridMultilevel"/>
    <w:tmpl w:val="CF48A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46422C"/>
    <w:multiLevelType w:val="hybridMultilevel"/>
    <w:tmpl w:val="CAB06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F75A31"/>
    <w:multiLevelType w:val="hybridMultilevel"/>
    <w:tmpl w:val="B71E9DCA"/>
    <w:lvl w:ilvl="0" w:tplc="7A2443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96742"/>
    <w:multiLevelType w:val="hybridMultilevel"/>
    <w:tmpl w:val="162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DA02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DEC0E56"/>
    <w:multiLevelType w:val="hybridMultilevel"/>
    <w:tmpl w:val="6266429C"/>
    <w:lvl w:ilvl="0" w:tplc="4A9A81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4604E8"/>
    <w:multiLevelType w:val="hybridMultilevel"/>
    <w:tmpl w:val="747C21F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FEE24B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26"/>
  </w:num>
  <w:num w:numId="3">
    <w:abstractNumId w:val="18"/>
  </w:num>
  <w:num w:numId="4">
    <w:abstractNumId w:val="24"/>
  </w:num>
  <w:num w:numId="5">
    <w:abstractNumId w:val="0"/>
  </w:num>
  <w:num w:numId="6">
    <w:abstractNumId w:val="10"/>
  </w:num>
  <w:num w:numId="7">
    <w:abstractNumId w:val="25"/>
  </w:num>
  <w:num w:numId="8">
    <w:abstractNumId w:val="1"/>
  </w:num>
  <w:num w:numId="9">
    <w:abstractNumId w:val="7"/>
  </w:num>
  <w:num w:numId="10">
    <w:abstractNumId w:val="13"/>
  </w:num>
  <w:num w:numId="11">
    <w:abstractNumId w:val="4"/>
  </w:num>
  <w:num w:numId="12">
    <w:abstractNumId w:val="2"/>
  </w:num>
  <w:num w:numId="13">
    <w:abstractNumId w:val="11"/>
  </w:num>
  <w:num w:numId="14">
    <w:abstractNumId w:val="12"/>
  </w:num>
  <w:num w:numId="15">
    <w:abstractNumId w:val="6"/>
  </w:num>
  <w:num w:numId="16">
    <w:abstractNumId w:val="20"/>
  </w:num>
  <w:num w:numId="17">
    <w:abstractNumId w:val="21"/>
  </w:num>
  <w:num w:numId="18">
    <w:abstractNumId w:val="16"/>
  </w:num>
  <w:num w:numId="19">
    <w:abstractNumId w:val="14"/>
  </w:num>
  <w:num w:numId="20">
    <w:abstractNumId w:val="23"/>
  </w:num>
  <w:num w:numId="21">
    <w:abstractNumId w:val="19"/>
  </w:num>
  <w:num w:numId="22">
    <w:abstractNumId w:val="27"/>
  </w:num>
  <w:num w:numId="23">
    <w:abstractNumId w:val="22"/>
  </w:num>
  <w:num w:numId="24">
    <w:abstractNumId w:val="3"/>
  </w:num>
  <w:num w:numId="25">
    <w:abstractNumId w:val="31"/>
  </w:num>
  <w:num w:numId="26">
    <w:abstractNumId w:val="30"/>
  </w:num>
  <w:num w:numId="27">
    <w:abstractNumId w:val="15"/>
  </w:num>
  <w:num w:numId="28">
    <w:abstractNumId w:val="5"/>
  </w:num>
  <w:num w:numId="29">
    <w:abstractNumId w:val="29"/>
  </w:num>
  <w:num w:numId="30">
    <w:abstractNumId w:val="32"/>
  </w:num>
  <w:num w:numId="31">
    <w:abstractNumId w:val="17"/>
  </w:num>
  <w:num w:numId="32">
    <w:abstractNumId w:val="8"/>
  </w:num>
  <w:num w:numId="33">
    <w:abstractNumId w:val="9"/>
  </w:num>
  <w:num w:numId="34">
    <w:abstractNumId w:val="3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6EB60B-AD13-4841-A945-C3920235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1333"/>
      <w:outlineLvl w:val="0"/>
    </w:pPr>
    <w:rPr>
      <w:rFonts w:ascii="Times New Roman" w:hAnsi="Times New Roman"/>
      <w:i/>
    </w:rPr>
  </w:style>
  <w:style w:type="paragraph" w:styleId="Heading2">
    <w:name w:val="heading 2"/>
    <w:basedOn w:val="Normal"/>
    <w:next w:val="Normal"/>
    <w:qFormat/>
    <w:pPr>
      <w:keepNext/>
      <w:ind w:right="-1333"/>
      <w:jc w:val="both"/>
      <w:outlineLvl w:val="1"/>
    </w:pPr>
    <w:rPr>
      <w:rFonts w:ascii="Times New Roman" w:hAnsi="Times New Roman"/>
      <w:b/>
      <w:i/>
    </w:rPr>
  </w:style>
  <w:style w:type="paragraph" w:styleId="Heading3">
    <w:name w:val="heading 3"/>
    <w:basedOn w:val="Normal"/>
    <w:next w:val="Normal"/>
    <w:qFormat/>
    <w:pPr>
      <w:keepNext/>
      <w:ind w:right="226"/>
      <w:jc w:val="both"/>
      <w:outlineLvl w:val="2"/>
    </w:pPr>
    <w:rPr>
      <w:rFonts w:ascii="Times New Roman" w:hAnsi="Times New Roman"/>
      <w:b/>
      <w:i/>
    </w:rPr>
  </w:style>
  <w:style w:type="paragraph" w:styleId="Heading4">
    <w:name w:val="heading 4"/>
    <w:basedOn w:val="Normal"/>
    <w:next w:val="Normal"/>
    <w:qFormat/>
    <w:pPr>
      <w:keepNext/>
      <w:outlineLvl w:val="3"/>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1333"/>
      <w:jc w:val="center"/>
    </w:pPr>
    <w:rPr>
      <w:rFonts w:ascii="Times New Roman" w:hAnsi="Times New Roman"/>
      <w:b/>
      <w:i/>
    </w:rPr>
  </w:style>
  <w:style w:type="paragraph" w:styleId="BlockText">
    <w:name w:val="Block Text"/>
    <w:basedOn w:val="Normal"/>
    <w:pPr>
      <w:ind w:left="2160" w:right="-1333" w:hanging="2160"/>
      <w:jc w:val="both"/>
    </w:pPr>
    <w:rPr>
      <w:rFonts w:ascii="Times New Roman" w:hAnsi="Times New Roman"/>
    </w:rPr>
  </w:style>
  <w:style w:type="paragraph" w:styleId="BodyText">
    <w:name w:val="Body Text"/>
    <w:basedOn w:val="Normal"/>
    <w:pPr>
      <w:ind w:right="226"/>
      <w:jc w:val="both"/>
    </w:pPr>
    <w:rPr>
      <w:rFonts w:ascii="Times New Roman" w:hAnsi="Times New Roman"/>
    </w:rPr>
  </w:style>
  <w:style w:type="paragraph" w:styleId="BodyText2">
    <w:name w:val="Body Text 2"/>
    <w:basedOn w:val="Normal"/>
    <w:pPr>
      <w:jc w:val="both"/>
    </w:pPr>
    <w:rPr>
      <w:rFonts w:ascii="Times New Roman" w:hAnsi="Times New Roman"/>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erChar">
    <w:name w:val="Footer Char"/>
    <w:link w:val="Footer"/>
    <w:uiPriority w:val="99"/>
    <w:rPr>
      <w:rFonts w:ascii="Arial" w:hAnsi="Arial"/>
      <w:sz w:val="24"/>
      <w:lang w:eastAsia="en-US"/>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911</Words>
  <Characters>5434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JOB DESCRIPTION: SCHOOL LIBRARIAN</vt:lpstr>
    </vt:vector>
  </TitlesOfParts>
  <Company>RM Connect Network</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SCHOOL LIBRARIAN</dc:title>
  <dc:creator>B.Burningham</dc:creator>
  <cp:lastModifiedBy>Liz Maden</cp:lastModifiedBy>
  <cp:revision>2</cp:revision>
  <cp:lastPrinted>2017-06-13T11:36:00Z</cp:lastPrinted>
  <dcterms:created xsi:type="dcterms:W3CDTF">2021-10-21T08:38:00Z</dcterms:created>
  <dcterms:modified xsi:type="dcterms:W3CDTF">2021-10-21T08:38:00Z</dcterms:modified>
</cp:coreProperties>
</file>