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198F9" w14:textId="77777777" w:rsidR="007D7EE8" w:rsidRPr="00AA2291" w:rsidRDefault="007D7EE8" w:rsidP="008D4679">
      <w:pPr>
        <w:pStyle w:val="BodyText"/>
        <w:jc w:val="both"/>
      </w:pPr>
    </w:p>
    <w:tbl>
      <w:tblPr>
        <w:tblStyle w:val="TableGrid"/>
        <w:tblW w:w="10201" w:type="dxa"/>
        <w:tblLook w:val="04A0" w:firstRow="1" w:lastRow="0" w:firstColumn="1" w:lastColumn="0" w:noHBand="0" w:noVBand="1"/>
      </w:tblPr>
      <w:tblGrid>
        <w:gridCol w:w="3256"/>
        <w:gridCol w:w="2126"/>
        <w:gridCol w:w="2492"/>
        <w:gridCol w:w="2327"/>
      </w:tblGrid>
      <w:tr w:rsidR="00072E5E" w:rsidRPr="00AA2291" w14:paraId="33B02367" w14:textId="77777777" w:rsidTr="00072E5E">
        <w:trPr>
          <w:trHeight w:val="260"/>
        </w:trPr>
        <w:tc>
          <w:tcPr>
            <w:tcW w:w="3256" w:type="dxa"/>
            <w:shd w:val="clear" w:color="auto" w:fill="CCF0F0"/>
          </w:tcPr>
          <w:p w14:paraId="085607B9"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126" w:type="dxa"/>
            <w:shd w:val="clear" w:color="auto" w:fill="CCF0F0"/>
          </w:tcPr>
          <w:p w14:paraId="43778502"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492" w:type="dxa"/>
            <w:shd w:val="clear" w:color="auto" w:fill="CCF0F0"/>
          </w:tcPr>
          <w:p w14:paraId="5B36862D"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Location</w:t>
            </w:r>
          </w:p>
        </w:tc>
        <w:tc>
          <w:tcPr>
            <w:tcW w:w="2327" w:type="dxa"/>
            <w:shd w:val="clear" w:color="auto" w:fill="CCF0F0"/>
          </w:tcPr>
          <w:p w14:paraId="55C64E21"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72E5E" w:rsidRPr="00AA2291" w14:paraId="6F5A5931" w14:textId="77777777" w:rsidTr="00072E5E">
        <w:trPr>
          <w:trHeight w:val="276"/>
        </w:trPr>
        <w:tc>
          <w:tcPr>
            <w:tcW w:w="3256" w:type="dxa"/>
          </w:tcPr>
          <w:p w14:paraId="074AF0FA" w14:textId="2737D3CD" w:rsidR="00072E5E" w:rsidRPr="00AA2291" w:rsidRDefault="009F3E62" w:rsidP="00F809E3">
            <w:pPr>
              <w:spacing w:line="276" w:lineRule="auto"/>
              <w:jc w:val="center"/>
              <w:rPr>
                <w:rFonts w:asciiTheme="minorHAnsi" w:hAnsiTheme="minorHAnsi" w:cstheme="minorHAnsi"/>
              </w:rPr>
            </w:pPr>
            <w:r>
              <w:rPr>
                <w:rFonts w:asciiTheme="minorHAnsi" w:hAnsiTheme="minorHAnsi" w:cstheme="minorHAnsi"/>
              </w:rPr>
              <w:t>Exams and Assessment Manager</w:t>
            </w:r>
          </w:p>
        </w:tc>
        <w:tc>
          <w:tcPr>
            <w:tcW w:w="2126" w:type="dxa"/>
          </w:tcPr>
          <w:p w14:paraId="0A0A1901" w14:textId="40510243" w:rsidR="00072E5E" w:rsidRPr="00AA2291" w:rsidRDefault="009F3E62" w:rsidP="00F809E3">
            <w:pPr>
              <w:spacing w:line="276" w:lineRule="auto"/>
              <w:jc w:val="center"/>
              <w:rPr>
                <w:rFonts w:asciiTheme="minorHAnsi" w:hAnsiTheme="minorHAnsi" w:cstheme="minorHAnsi"/>
              </w:rPr>
            </w:pPr>
            <w:r>
              <w:rPr>
                <w:rFonts w:asciiTheme="minorHAnsi" w:hAnsiTheme="minorHAnsi" w:cstheme="minorHAnsi"/>
              </w:rPr>
              <w:t>Grade 6</w:t>
            </w:r>
          </w:p>
        </w:tc>
        <w:tc>
          <w:tcPr>
            <w:tcW w:w="2492" w:type="dxa"/>
          </w:tcPr>
          <w:p w14:paraId="406DE386" w14:textId="7E9C0648" w:rsidR="00072E5E" w:rsidRPr="00AA2291" w:rsidRDefault="009F3E62" w:rsidP="00F809E3">
            <w:pPr>
              <w:spacing w:line="276" w:lineRule="auto"/>
              <w:jc w:val="center"/>
              <w:rPr>
                <w:rFonts w:asciiTheme="minorHAnsi" w:hAnsiTheme="minorHAnsi" w:cstheme="minorHAnsi"/>
              </w:rPr>
            </w:pPr>
            <w:r>
              <w:rPr>
                <w:rFonts w:asciiTheme="minorHAnsi" w:hAnsiTheme="minorHAnsi" w:cstheme="minorHAnsi"/>
              </w:rPr>
              <w:t>MEA Central</w:t>
            </w:r>
          </w:p>
        </w:tc>
        <w:tc>
          <w:tcPr>
            <w:tcW w:w="2327" w:type="dxa"/>
          </w:tcPr>
          <w:p w14:paraId="52BE734E" w14:textId="7E3944AF" w:rsidR="00072E5E" w:rsidRPr="00AA2291" w:rsidRDefault="009F3E62" w:rsidP="00F809E3">
            <w:pPr>
              <w:spacing w:line="276" w:lineRule="auto"/>
              <w:jc w:val="center"/>
              <w:rPr>
                <w:rFonts w:asciiTheme="minorHAnsi" w:hAnsiTheme="minorHAnsi" w:cstheme="minorHAnsi"/>
              </w:rPr>
            </w:pPr>
            <w:r>
              <w:rPr>
                <w:rFonts w:asciiTheme="minorHAnsi" w:hAnsiTheme="minorHAnsi" w:cstheme="minorHAnsi"/>
              </w:rPr>
              <w:t>Vice Principal</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646DA9FA" w14:textId="0BBE6E42" w:rsidR="009F3E62" w:rsidRPr="009F3E62" w:rsidRDefault="009F3E62" w:rsidP="009F3E62">
      <w:pPr>
        <w:pStyle w:val="ListParagraph"/>
        <w:numPr>
          <w:ilvl w:val="0"/>
          <w:numId w:val="48"/>
        </w:numPr>
        <w:spacing w:line="276" w:lineRule="auto"/>
        <w:rPr>
          <w:rFonts w:asciiTheme="minorHAnsi" w:hAnsiTheme="minorHAnsi" w:cstheme="minorHAnsi"/>
        </w:rPr>
      </w:pPr>
      <w:r w:rsidRPr="009F3E62">
        <w:rPr>
          <w:rFonts w:asciiTheme="minorHAnsi" w:hAnsiTheme="minorHAnsi" w:cstheme="minorHAnsi"/>
        </w:rPr>
        <w:t>To be responsible for all aspects of the organisation of internal and external examinations, including the recruitment, training and deployment of invigilators and the security of examination papers, in line with JCQ requirements; and the effective distribution of certificates.</w:t>
      </w:r>
    </w:p>
    <w:p w14:paraId="58541AE3" w14:textId="17C7AB61" w:rsidR="003574F3" w:rsidRPr="009F3E62" w:rsidRDefault="009F3E62" w:rsidP="009F3E62">
      <w:pPr>
        <w:pStyle w:val="ListParagraph"/>
        <w:numPr>
          <w:ilvl w:val="0"/>
          <w:numId w:val="48"/>
        </w:numPr>
        <w:spacing w:line="276" w:lineRule="auto"/>
        <w:rPr>
          <w:rFonts w:asciiTheme="minorHAnsi" w:hAnsiTheme="minorHAnsi" w:cstheme="minorHAnsi"/>
        </w:rPr>
      </w:pPr>
      <w:r w:rsidRPr="009F3E62">
        <w:rPr>
          <w:rFonts w:asciiTheme="minorHAnsi" w:hAnsiTheme="minorHAnsi" w:cstheme="minorHAnsi"/>
        </w:rPr>
        <w:t>To further develop expertise in the software used by schools for examination entries and assessment.</w:t>
      </w:r>
    </w:p>
    <w:p w14:paraId="54B20F18" w14:textId="77777777" w:rsidR="009F3E62" w:rsidRPr="00AA2291" w:rsidRDefault="009F3E62" w:rsidP="009F3E62">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bookmarkStart w:id="0" w:name="_GoBack"/>
      <w:bookmarkEnd w:id="0"/>
    </w:p>
    <w:p w14:paraId="0E05F76C" w14:textId="65AE9953" w:rsidR="004F401A" w:rsidRPr="009F3E62" w:rsidRDefault="009F3E62" w:rsidP="009F3E62">
      <w:pPr>
        <w:widowControl/>
        <w:adjustRightInd w:val="0"/>
        <w:rPr>
          <w:rFonts w:ascii="Calibri" w:eastAsiaTheme="minorHAnsi" w:hAnsi="Calibri" w:cs="Calibri"/>
          <w:lang w:bidi="ar-SA"/>
        </w:rPr>
      </w:pPr>
      <w:r>
        <w:rPr>
          <w:rFonts w:asciiTheme="minorHAnsi" w:hAnsiTheme="minorHAnsi" w:cstheme="minorHAnsi"/>
        </w:rPr>
        <w:t xml:space="preserve">All members of staff </w:t>
      </w:r>
      <w:r>
        <w:rPr>
          <w:rFonts w:ascii="Calibri" w:eastAsiaTheme="minorHAnsi" w:hAnsi="Calibri" w:cs="Calibri"/>
          <w:lang w:bidi="ar-SA"/>
        </w:rPr>
        <w:t>(Teaching, Safeguarding team, Pastoral team, SENCO, SLT) students, parents, and external exam boards.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53EF6063" w14:textId="2207BBD8" w:rsidR="004F401A" w:rsidRPr="009F3E62"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45FA1762"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prepare school and student examination timetables for internal and external examinations.</w:t>
      </w:r>
    </w:p>
    <w:p w14:paraId="265FF4B4"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produce examination invigilation lists as required.</w:t>
      </w:r>
    </w:p>
    <w:p w14:paraId="4A3B58A9"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be responsible for the registration of pupil external examination entries with the examination boards, ensuring that every student is entered for every examination with Special Consideration arrangements applied for as appropriate.</w:t>
      </w:r>
    </w:p>
    <w:p w14:paraId="61C518DE"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be responsible for the collation, analysis and distribution of all external examination results.</w:t>
      </w:r>
    </w:p>
    <w:p w14:paraId="6157F5CE"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 xml:space="preserve">To be responsible for the recruitment, co-ordination, training and deployment of exam invigilators as part of the agreed system for the school. </w:t>
      </w:r>
    </w:p>
    <w:p w14:paraId="067DD507"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 xml:space="preserve">To be responsible for an agreed budget. </w:t>
      </w:r>
    </w:p>
    <w:p w14:paraId="24622451"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update policies pertaining to examinations.</w:t>
      </w:r>
    </w:p>
    <w:p w14:paraId="641808CC"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be responsible in ensuring key staff are updated on changes to JCQ rules and regulations.</w:t>
      </w:r>
    </w:p>
    <w:p w14:paraId="09165DFE"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Assist with the development of appropriate reports, school profiles and other sources of information on performance for the school.</w:t>
      </w:r>
    </w:p>
    <w:p w14:paraId="3A20919F"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Assist the Senior Leadership Team, to develop appropriate performance targets for the school as required.</w:t>
      </w:r>
    </w:p>
    <w:p w14:paraId="0E7F4B05"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 xml:space="preserve">To develop plans/strategies for future implementation </w:t>
      </w:r>
    </w:p>
    <w:p w14:paraId="446DB284"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Co-ordinate and oversee the gathering of relevant data for the OFSTED and other external inspections.</w:t>
      </w:r>
    </w:p>
    <w:p w14:paraId="3F665888"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assist the Senior Leadership Team to organise examination presentation events.</w:t>
      </w:r>
    </w:p>
    <w:p w14:paraId="545F266E"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organise and collate all the examination information for the ‘Results Days’.</w:t>
      </w:r>
    </w:p>
    <w:p w14:paraId="61523FAC"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Be responsible for the accuracy, confidentiality and security of data produced by self and other people.</w:t>
      </w:r>
    </w:p>
    <w:p w14:paraId="2B619109"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be responsible for the creation and maintenance of appropriate data collection structures for staff.</w:t>
      </w:r>
    </w:p>
    <w:p w14:paraId="5905E128"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work as part of a team to support colleagues and contribute to the vision and ethos of the school.</w:t>
      </w:r>
    </w:p>
    <w:p w14:paraId="519BA208"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undertake personal development to improve own practice</w:t>
      </w:r>
    </w:p>
    <w:p w14:paraId="5AA3F954"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assist with pupil welfare duties including the supervision of students at lunchtime under the agreed system for the school to ensure the safety and welfare of pupils.</w:t>
      </w:r>
    </w:p>
    <w:p w14:paraId="5FA0DEFC"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lastRenderedPageBreak/>
        <w:t xml:space="preserve">To assist with school administrative duties including exam invigilation as part of the agreed system for the school. </w:t>
      </w:r>
    </w:p>
    <w:p w14:paraId="399750B9"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Through personal example, open commitment and clear action, ensure diversity is positively valued, resulting in equal access and treatment in employment, service delivery and external communications.</w:t>
      </w:r>
    </w:p>
    <w:p w14:paraId="7D00A79D" w14:textId="1F0D15ED"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 xml:space="preserve">To liaise with and support the </w:t>
      </w:r>
      <w:proofErr w:type="spellStart"/>
      <w:r w:rsidR="007507DC">
        <w:rPr>
          <w:rFonts w:asciiTheme="minorHAnsi" w:hAnsiTheme="minorHAnsi" w:cstheme="minorBidi"/>
        </w:rPr>
        <w:t>SENCo</w:t>
      </w:r>
      <w:proofErr w:type="spellEnd"/>
      <w:r w:rsidRPr="009F3E62">
        <w:rPr>
          <w:rFonts w:asciiTheme="minorHAnsi" w:hAnsiTheme="minorHAnsi" w:cstheme="minorBidi"/>
        </w:rPr>
        <w:t xml:space="preserve"> and ensure data consistency within the system.</w:t>
      </w:r>
    </w:p>
    <w:p w14:paraId="1D2B2D25"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work with teaching staff to ensure accuracy of examinations data.</w:t>
      </w:r>
    </w:p>
    <w:p w14:paraId="1C6FA8B4" w14:textId="77777777"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To prepare and deliver training to staff regarding examinations matters.</w:t>
      </w:r>
    </w:p>
    <w:p w14:paraId="02A7C714" w14:textId="6FFC15E8" w:rsidR="009F3E62" w:rsidRPr="009F3E62" w:rsidRDefault="009F3E62" w:rsidP="009F3E62">
      <w:pPr>
        <w:pStyle w:val="ListParagraph"/>
        <w:numPr>
          <w:ilvl w:val="0"/>
          <w:numId w:val="46"/>
        </w:numPr>
        <w:spacing w:line="276" w:lineRule="auto"/>
        <w:rPr>
          <w:rFonts w:asciiTheme="minorHAnsi" w:hAnsiTheme="minorHAnsi" w:cstheme="minorBidi"/>
        </w:rPr>
      </w:pPr>
      <w:r w:rsidRPr="009F3E62">
        <w:rPr>
          <w:rFonts w:asciiTheme="minorHAnsi" w:hAnsiTheme="minorHAnsi" w:cstheme="minorBidi"/>
        </w:rPr>
        <w:t xml:space="preserve">To deputise for the </w:t>
      </w:r>
      <w:r w:rsidR="007507DC">
        <w:rPr>
          <w:rFonts w:asciiTheme="minorHAnsi" w:hAnsiTheme="minorHAnsi" w:cstheme="minorBidi"/>
        </w:rPr>
        <w:t>Data</w:t>
      </w:r>
      <w:r w:rsidRPr="009F3E62">
        <w:rPr>
          <w:rFonts w:asciiTheme="minorHAnsi" w:hAnsiTheme="minorHAnsi" w:cstheme="minorBidi"/>
        </w:rPr>
        <w:t xml:space="preserve"> Manager and other members of the Data team, as required.</w:t>
      </w:r>
    </w:p>
    <w:p w14:paraId="2E1E571E" w14:textId="77777777" w:rsidR="009F3E62" w:rsidRDefault="009F3E62" w:rsidP="008D4679">
      <w:pPr>
        <w:spacing w:line="276" w:lineRule="auto"/>
        <w:jc w:val="both"/>
        <w:rPr>
          <w:rFonts w:asciiTheme="minorHAnsi" w:hAnsiTheme="minorHAnsi" w:cstheme="minorBidi"/>
          <w:b/>
          <w:bCs/>
        </w:rPr>
      </w:pPr>
    </w:p>
    <w:p w14:paraId="2AD216BC" w14:textId="6DE610C5"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540EF7F8"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5EBA936E"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r w:rsidR="007507DC" w:rsidRPr="008D4679">
        <w:rPr>
          <w:rFonts w:ascii="Calibri" w:eastAsia="Times New Roman" w:hAnsi="Calibri" w:cs="Calibri"/>
          <w:color w:val="000000"/>
          <w:lang w:eastAsia="en-GB" w:bidi="ar-SA"/>
        </w:rPr>
        <w:t>the Health</w:t>
      </w:r>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1DBE1F38" w:rsidR="009F3E62" w:rsidRDefault="009F3E62">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21C06157" w14:textId="77777777" w:rsidR="004F401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3E719B" w:rsidRPr="005E11BB" w14:paraId="5D4662A2" w14:textId="77777777" w:rsidTr="009F3E62">
        <w:trPr>
          <w:trHeight w:val="261"/>
        </w:trPr>
        <w:tc>
          <w:tcPr>
            <w:tcW w:w="7510" w:type="dxa"/>
            <w:tcBorders>
              <w:bottom w:val="single" w:sz="2" w:space="0" w:color="auto"/>
            </w:tcBorders>
            <w:shd w:val="clear" w:color="auto" w:fill="auto"/>
          </w:tcPr>
          <w:p w14:paraId="12807126" w14:textId="77777777" w:rsidR="003E719B" w:rsidRPr="007507DC" w:rsidRDefault="003E719B" w:rsidP="00711C98">
            <w:pPr>
              <w:rPr>
                <w:rFonts w:asciiTheme="minorHAnsi" w:hAnsiTheme="minorHAnsi" w:cstheme="minorHAnsi"/>
                <w:b/>
              </w:rPr>
            </w:pPr>
            <w:r w:rsidRPr="007507DC">
              <w:rPr>
                <w:rFonts w:asciiTheme="minorHAnsi" w:hAnsiTheme="minorHAnsi" w:cstheme="minorHAnsi"/>
                <w:b/>
              </w:rPr>
              <w:t>Person Specification</w:t>
            </w:r>
          </w:p>
        </w:tc>
        <w:tc>
          <w:tcPr>
            <w:tcW w:w="1134" w:type="dxa"/>
            <w:tcBorders>
              <w:bottom w:val="single" w:sz="2" w:space="0" w:color="auto"/>
            </w:tcBorders>
            <w:shd w:val="clear" w:color="auto" w:fill="auto"/>
          </w:tcPr>
          <w:p w14:paraId="64816936" w14:textId="54ED23B2" w:rsidR="003E719B" w:rsidRPr="007507DC" w:rsidRDefault="003E719B">
            <w:pPr>
              <w:rPr>
                <w:rFonts w:asciiTheme="minorHAnsi" w:hAnsiTheme="minorHAnsi" w:cstheme="minorHAnsi"/>
                <w:b/>
              </w:rPr>
            </w:pPr>
            <w:r w:rsidRPr="007507DC">
              <w:rPr>
                <w:rFonts w:asciiTheme="minorHAnsi" w:hAnsiTheme="minorHAnsi" w:cstheme="minorHAnsi"/>
                <w:b/>
              </w:rPr>
              <w:t>Essential /</w:t>
            </w:r>
            <w:r w:rsidR="00275F39" w:rsidRPr="007507DC">
              <w:rPr>
                <w:rFonts w:asciiTheme="minorHAnsi" w:hAnsiTheme="minorHAnsi" w:cstheme="minorHAnsi"/>
                <w:b/>
              </w:rPr>
              <w:t xml:space="preserve"> </w:t>
            </w:r>
            <w:r w:rsidRPr="007507DC">
              <w:rPr>
                <w:rFonts w:asciiTheme="minorHAnsi" w:hAnsiTheme="minorHAnsi" w:cstheme="minorHAnsi"/>
                <w:b/>
              </w:rPr>
              <w:t>Desirable</w:t>
            </w:r>
          </w:p>
        </w:tc>
        <w:tc>
          <w:tcPr>
            <w:tcW w:w="1887" w:type="dxa"/>
            <w:tcBorders>
              <w:bottom w:val="single" w:sz="2" w:space="0" w:color="auto"/>
            </w:tcBorders>
            <w:shd w:val="clear" w:color="auto" w:fill="auto"/>
          </w:tcPr>
          <w:p w14:paraId="53AE357A" w14:textId="77777777" w:rsidR="003E719B" w:rsidRPr="007507DC" w:rsidRDefault="003E719B">
            <w:pPr>
              <w:rPr>
                <w:rFonts w:asciiTheme="minorHAnsi" w:hAnsiTheme="minorHAnsi" w:cstheme="minorHAnsi"/>
                <w:b/>
              </w:rPr>
            </w:pPr>
            <w:r w:rsidRPr="007507DC">
              <w:rPr>
                <w:rFonts w:asciiTheme="minorHAnsi" w:hAnsiTheme="minorHAnsi" w:cstheme="minorHAnsi"/>
                <w:b/>
              </w:rPr>
              <w:t>Assessment stage</w:t>
            </w:r>
          </w:p>
        </w:tc>
      </w:tr>
      <w:tr w:rsidR="003E719B" w:rsidRPr="005E11BB" w14:paraId="4DF7C7D5" w14:textId="77777777" w:rsidTr="009F3E62">
        <w:trPr>
          <w:trHeight w:val="246"/>
        </w:trPr>
        <w:tc>
          <w:tcPr>
            <w:tcW w:w="10531" w:type="dxa"/>
            <w:gridSpan w:val="3"/>
            <w:tcBorders>
              <w:right w:val="single" w:sz="4" w:space="0" w:color="auto"/>
            </w:tcBorders>
            <w:shd w:val="clear" w:color="auto" w:fill="CCF0F0"/>
          </w:tcPr>
          <w:p w14:paraId="7042CE78" w14:textId="77777777" w:rsidR="003E719B" w:rsidRPr="007507DC" w:rsidRDefault="003E719B" w:rsidP="00711C98">
            <w:pPr>
              <w:rPr>
                <w:rFonts w:asciiTheme="minorHAnsi" w:hAnsiTheme="minorHAnsi" w:cstheme="minorHAnsi"/>
                <w:b/>
              </w:rPr>
            </w:pPr>
            <w:r w:rsidRPr="007507DC">
              <w:rPr>
                <w:rFonts w:asciiTheme="minorHAnsi" w:hAnsiTheme="minorHAnsi" w:cstheme="minorHAnsi"/>
                <w:b/>
              </w:rPr>
              <w:t>Qualifications</w:t>
            </w:r>
          </w:p>
        </w:tc>
      </w:tr>
      <w:tr w:rsidR="009F3E62" w14:paraId="4F343B12" w14:textId="77777777" w:rsidTr="009F3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10" w:type="dxa"/>
            <w:hideMark/>
          </w:tcPr>
          <w:p w14:paraId="6E7F8E37" w14:textId="77777777" w:rsidR="009F3E62" w:rsidRPr="007507DC" w:rsidRDefault="009F3E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rPr>
                <w:rFonts w:asciiTheme="minorHAnsi" w:eastAsia="Times New Roman" w:hAnsiTheme="minorHAnsi" w:cstheme="minorHAnsi"/>
                <w:color w:val="000000" w:themeColor="text1"/>
                <w:lang w:val="en-US" w:bidi="ar-SA"/>
              </w:rPr>
            </w:pPr>
            <w:r w:rsidRPr="007507DC">
              <w:rPr>
                <w:rFonts w:asciiTheme="minorHAnsi" w:hAnsiTheme="minorHAnsi" w:cstheme="minorHAnsi"/>
                <w:lang w:val="en-US"/>
              </w:rPr>
              <w:t>Numeracy/literacy skills (at a level equivalent to NQF Level 2)</w:t>
            </w:r>
          </w:p>
        </w:tc>
        <w:tc>
          <w:tcPr>
            <w:tcW w:w="1134" w:type="dxa"/>
            <w:hideMark/>
          </w:tcPr>
          <w:p w14:paraId="2E7FB71D" w14:textId="77777777" w:rsidR="009F3E62" w:rsidRPr="007507DC" w:rsidRDefault="009F3E62">
            <w:pPr>
              <w:rPr>
                <w:rFonts w:asciiTheme="minorHAnsi" w:hAnsiTheme="minorHAnsi" w:cstheme="minorHAnsi"/>
                <w:lang w:val="en-US"/>
              </w:rPr>
            </w:pPr>
            <w:r w:rsidRPr="007507DC">
              <w:rPr>
                <w:rFonts w:asciiTheme="minorHAnsi" w:hAnsiTheme="minorHAnsi" w:cstheme="minorHAnsi"/>
                <w:lang w:val="en-US"/>
              </w:rPr>
              <w:t>D</w:t>
            </w:r>
          </w:p>
        </w:tc>
        <w:tc>
          <w:tcPr>
            <w:tcW w:w="1887" w:type="dxa"/>
            <w:hideMark/>
          </w:tcPr>
          <w:p w14:paraId="74A092FF" w14:textId="77777777" w:rsidR="009F3E62" w:rsidRPr="007507DC" w:rsidRDefault="009F3E62">
            <w:pPr>
              <w:rPr>
                <w:rFonts w:asciiTheme="minorHAnsi" w:hAnsiTheme="minorHAnsi" w:cstheme="minorHAnsi"/>
                <w:lang w:val="en-US"/>
              </w:rPr>
            </w:pPr>
            <w:r w:rsidRPr="007507DC">
              <w:rPr>
                <w:rFonts w:asciiTheme="minorHAnsi" w:hAnsiTheme="minorHAnsi" w:cstheme="minorHAnsi"/>
                <w:lang w:val="en-US"/>
              </w:rPr>
              <w:t>Application</w:t>
            </w:r>
          </w:p>
        </w:tc>
      </w:tr>
      <w:tr w:rsidR="003E719B" w:rsidRPr="005E11BB" w14:paraId="664C3B53" w14:textId="77777777" w:rsidTr="009F3E62">
        <w:trPr>
          <w:trHeight w:val="261"/>
        </w:trPr>
        <w:tc>
          <w:tcPr>
            <w:tcW w:w="10531" w:type="dxa"/>
            <w:gridSpan w:val="3"/>
            <w:shd w:val="clear" w:color="auto" w:fill="CCF0F0"/>
          </w:tcPr>
          <w:p w14:paraId="1F3C45BE" w14:textId="77777777" w:rsidR="003E719B" w:rsidRPr="007507DC" w:rsidRDefault="003E719B" w:rsidP="00711C98">
            <w:pPr>
              <w:rPr>
                <w:rFonts w:asciiTheme="minorHAnsi" w:hAnsiTheme="minorHAnsi" w:cstheme="minorHAnsi"/>
                <w:b/>
              </w:rPr>
            </w:pPr>
            <w:r w:rsidRPr="007507DC">
              <w:rPr>
                <w:rFonts w:asciiTheme="minorHAnsi" w:hAnsiTheme="minorHAnsi" w:cstheme="minorHAnsi"/>
                <w:b/>
              </w:rPr>
              <w:t>Knowledge and Experience</w:t>
            </w:r>
          </w:p>
        </w:tc>
      </w:tr>
      <w:tr w:rsidR="00275F39" w:rsidRPr="005E11BB" w14:paraId="62516D0A" w14:textId="77777777" w:rsidTr="009F3E62">
        <w:trPr>
          <w:trHeight w:val="246"/>
        </w:trPr>
        <w:tc>
          <w:tcPr>
            <w:tcW w:w="7510" w:type="dxa"/>
          </w:tcPr>
          <w:p w14:paraId="6782430C" w14:textId="0ADB082D" w:rsidR="00275F39" w:rsidRPr="007507DC" w:rsidRDefault="009F3E62" w:rsidP="009F3E62">
            <w:pPr>
              <w:rPr>
                <w:rFonts w:asciiTheme="minorHAnsi" w:hAnsiTheme="minorHAnsi" w:cstheme="minorHAnsi"/>
              </w:rPr>
            </w:pPr>
            <w:r w:rsidRPr="007507DC">
              <w:rPr>
                <w:rFonts w:asciiTheme="minorHAnsi" w:hAnsiTheme="minorHAnsi" w:cstheme="minorHAnsi"/>
              </w:rPr>
              <w:t>Knowledge and understanding of the external examination systems.</w:t>
            </w:r>
          </w:p>
        </w:tc>
        <w:tc>
          <w:tcPr>
            <w:tcW w:w="1134" w:type="dxa"/>
          </w:tcPr>
          <w:p w14:paraId="0B5319E6" w14:textId="31140712" w:rsidR="00275F39" w:rsidRPr="007507DC" w:rsidRDefault="009F3E62" w:rsidP="00275F39">
            <w:pPr>
              <w:rPr>
                <w:rFonts w:asciiTheme="minorHAnsi" w:hAnsiTheme="minorHAnsi" w:cstheme="minorHAnsi"/>
              </w:rPr>
            </w:pPr>
            <w:r w:rsidRPr="007507DC">
              <w:rPr>
                <w:rFonts w:asciiTheme="minorHAnsi" w:hAnsiTheme="minorHAnsi" w:cstheme="minorHAnsi"/>
              </w:rPr>
              <w:t>E</w:t>
            </w:r>
          </w:p>
        </w:tc>
        <w:tc>
          <w:tcPr>
            <w:tcW w:w="1887" w:type="dxa"/>
          </w:tcPr>
          <w:p w14:paraId="0E154DAC" w14:textId="7C4A5F68" w:rsidR="00275F39" w:rsidRPr="007507DC" w:rsidRDefault="009F3E62" w:rsidP="00275F39">
            <w:pPr>
              <w:rPr>
                <w:rFonts w:asciiTheme="minorHAnsi" w:hAnsiTheme="minorHAnsi" w:cstheme="minorHAnsi"/>
              </w:rPr>
            </w:pPr>
            <w:r w:rsidRPr="007507DC">
              <w:rPr>
                <w:rFonts w:asciiTheme="minorHAnsi" w:hAnsiTheme="minorHAnsi" w:cstheme="minorHAnsi"/>
              </w:rPr>
              <w:t>Application / Interview</w:t>
            </w:r>
          </w:p>
        </w:tc>
      </w:tr>
      <w:tr w:rsidR="003E719B" w:rsidRPr="005E11BB" w14:paraId="01189E80" w14:textId="77777777" w:rsidTr="009F3E62">
        <w:trPr>
          <w:trHeight w:val="246"/>
        </w:trPr>
        <w:tc>
          <w:tcPr>
            <w:tcW w:w="7510" w:type="dxa"/>
          </w:tcPr>
          <w:p w14:paraId="158CCCED" w14:textId="0FD54EF6" w:rsidR="003E719B" w:rsidRPr="007507DC" w:rsidRDefault="009F3E62">
            <w:pPr>
              <w:rPr>
                <w:rFonts w:asciiTheme="minorHAnsi" w:hAnsiTheme="minorHAnsi" w:cstheme="minorHAnsi"/>
              </w:rPr>
            </w:pPr>
            <w:r w:rsidRPr="007507DC">
              <w:rPr>
                <w:rFonts w:asciiTheme="minorHAnsi" w:hAnsiTheme="minorHAnsi" w:cstheme="minorHAnsi"/>
              </w:rPr>
              <w:t>Knowledge and understanding of the school’s Assessment Recording and Reporting policy and the associated software.</w:t>
            </w:r>
          </w:p>
        </w:tc>
        <w:tc>
          <w:tcPr>
            <w:tcW w:w="1134" w:type="dxa"/>
          </w:tcPr>
          <w:p w14:paraId="559E578B" w14:textId="685FF8CE" w:rsidR="003E719B" w:rsidRPr="007507DC" w:rsidRDefault="009F3E62" w:rsidP="00711C98">
            <w:pPr>
              <w:rPr>
                <w:rFonts w:asciiTheme="minorHAnsi" w:hAnsiTheme="minorHAnsi" w:cstheme="minorHAnsi"/>
              </w:rPr>
            </w:pPr>
            <w:r w:rsidRPr="007507DC">
              <w:rPr>
                <w:rFonts w:asciiTheme="minorHAnsi" w:hAnsiTheme="minorHAnsi" w:cstheme="minorHAnsi"/>
              </w:rPr>
              <w:t>E</w:t>
            </w:r>
          </w:p>
        </w:tc>
        <w:tc>
          <w:tcPr>
            <w:tcW w:w="1887" w:type="dxa"/>
          </w:tcPr>
          <w:p w14:paraId="36915939" w14:textId="5EA0C33F" w:rsidR="003E719B" w:rsidRPr="007507DC" w:rsidRDefault="007507DC" w:rsidP="00711C98">
            <w:pPr>
              <w:rPr>
                <w:rFonts w:asciiTheme="minorHAnsi" w:hAnsiTheme="minorHAnsi" w:cstheme="minorHAnsi"/>
              </w:rPr>
            </w:pPr>
            <w:r w:rsidRPr="007507DC">
              <w:rPr>
                <w:rFonts w:asciiTheme="minorHAnsi" w:hAnsiTheme="minorHAnsi" w:cstheme="minorHAnsi"/>
              </w:rPr>
              <w:t>Application / Interview</w:t>
            </w:r>
          </w:p>
        </w:tc>
      </w:tr>
      <w:tr w:rsidR="003E719B" w:rsidRPr="005E11BB" w14:paraId="3894A5F0" w14:textId="77777777" w:rsidTr="009F3E62">
        <w:trPr>
          <w:trHeight w:val="261"/>
        </w:trPr>
        <w:tc>
          <w:tcPr>
            <w:tcW w:w="7510" w:type="dxa"/>
          </w:tcPr>
          <w:p w14:paraId="28855038" w14:textId="0542F815" w:rsidR="003E719B" w:rsidRPr="007507DC" w:rsidRDefault="009F3E62" w:rsidP="0044764F">
            <w:pPr>
              <w:rPr>
                <w:rFonts w:asciiTheme="minorHAnsi" w:hAnsiTheme="minorHAnsi" w:cstheme="minorHAnsi"/>
              </w:rPr>
            </w:pPr>
            <w:r w:rsidRPr="007507DC">
              <w:rPr>
                <w:rFonts w:asciiTheme="minorHAnsi" w:hAnsiTheme="minorHAnsi" w:cstheme="minorHAnsi"/>
              </w:rPr>
              <w:t>Demonstrable ability to operate various software packages and information technology systems.</w:t>
            </w:r>
          </w:p>
        </w:tc>
        <w:tc>
          <w:tcPr>
            <w:tcW w:w="1134" w:type="dxa"/>
          </w:tcPr>
          <w:p w14:paraId="1D634545" w14:textId="44D8EAAD" w:rsidR="003E719B" w:rsidRPr="007507DC" w:rsidRDefault="009F3E62" w:rsidP="0044764F">
            <w:pPr>
              <w:rPr>
                <w:rFonts w:asciiTheme="minorHAnsi" w:hAnsiTheme="minorHAnsi" w:cstheme="minorHAnsi"/>
              </w:rPr>
            </w:pPr>
            <w:r w:rsidRPr="007507DC">
              <w:rPr>
                <w:rFonts w:asciiTheme="minorHAnsi" w:hAnsiTheme="minorHAnsi" w:cstheme="minorHAnsi"/>
              </w:rPr>
              <w:t>E</w:t>
            </w:r>
          </w:p>
        </w:tc>
        <w:tc>
          <w:tcPr>
            <w:tcW w:w="1887" w:type="dxa"/>
          </w:tcPr>
          <w:p w14:paraId="04652DA4" w14:textId="586F2D90" w:rsidR="003E719B" w:rsidRPr="007507DC" w:rsidRDefault="007507DC" w:rsidP="00711C98">
            <w:pPr>
              <w:rPr>
                <w:rFonts w:asciiTheme="minorHAnsi" w:hAnsiTheme="minorHAnsi" w:cstheme="minorHAnsi"/>
              </w:rPr>
            </w:pPr>
            <w:r w:rsidRPr="007507DC">
              <w:rPr>
                <w:rFonts w:asciiTheme="minorHAnsi" w:hAnsiTheme="minorHAnsi" w:cstheme="minorHAnsi"/>
              </w:rPr>
              <w:t>Application / Interview</w:t>
            </w:r>
          </w:p>
        </w:tc>
      </w:tr>
      <w:tr w:rsidR="003E719B" w:rsidRPr="005E11BB" w14:paraId="3645DB9D" w14:textId="77777777" w:rsidTr="009F3E62">
        <w:trPr>
          <w:trHeight w:val="246"/>
        </w:trPr>
        <w:tc>
          <w:tcPr>
            <w:tcW w:w="7510" w:type="dxa"/>
          </w:tcPr>
          <w:p w14:paraId="39AEB09B" w14:textId="7533E065" w:rsidR="003E719B" w:rsidRPr="007507DC" w:rsidRDefault="009F3E62" w:rsidP="0044764F">
            <w:pPr>
              <w:rPr>
                <w:rFonts w:asciiTheme="minorHAnsi" w:hAnsiTheme="minorHAnsi" w:cstheme="minorHAnsi"/>
              </w:rPr>
            </w:pPr>
            <w:r w:rsidRPr="007507DC">
              <w:rPr>
                <w:rFonts w:asciiTheme="minorHAnsi" w:hAnsiTheme="minorHAnsi" w:cstheme="minorHAnsi"/>
              </w:rPr>
              <w:t>Experience of effectively managing a budget and collating financial data</w:t>
            </w:r>
          </w:p>
        </w:tc>
        <w:tc>
          <w:tcPr>
            <w:tcW w:w="1134" w:type="dxa"/>
          </w:tcPr>
          <w:p w14:paraId="7DBA0651" w14:textId="50AFC1A5" w:rsidR="003E719B" w:rsidRPr="007507DC" w:rsidRDefault="009F3E62" w:rsidP="00711C98">
            <w:pPr>
              <w:rPr>
                <w:rFonts w:asciiTheme="minorHAnsi" w:hAnsiTheme="minorHAnsi" w:cstheme="minorHAnsi"/>
              </w:rPr>
            </w:pPr>
            <w:r w:rsidRPr="007507DC">
              <w:rPr>
                <w:rFonts w:asciiTheme="minorHAnsi" w:hAnsiTheme="minorHAnsi" w:cstheme="minorHAnsi"/>
              </w:rPr>
              <w:t>E</w:t>
            </w:r>
          </w:p>
        </w:tc>
        <w:tc>
          <w:tcPr>
            <w:tcW w:w="1887" w:type="dxa"/>
          </w:tcPr>
          <w:p w14:paraId="649153B9" w14:textId="3C33D9CF" w:rsidR="003E719B" w:rsidRPr="007507DC" w:rsidRDefault="007507DC" w:rsidP="00711C98">
            <w:pPr>
              <w:rPr>
                <w:rFonts w:asciiTheme="minorHAnsi" w:hAnsiTheme="minorHAnsi" w:cstheme="minorHAnsi"/>
              </w:rPr>
            </w:pPr>
            <w:r w:rsidRPr="007507DC">
              <w:rPr>
                <w:rFonts w:asciiTheme="minorHAnsi" w:hAnsiTheme="minorHAnsi" w:cstheme="minorHAnsi"/>
              </w:rPr>
              <w:t>Application / Interview</w:t>
            </w:r>
          </w:p>
        </w:tc>
      </w:tr>
      <w:tr w:rsidR="00B97AA4" w:rsidRPr="005E11BB" w14:paraId="385EF0B8" w14:textId="77777777" w:rsidTr="009F3E62">
        <w:trPr>
          <w:trHeight w:val="246"/>
        </w:trPr>
        <w:tc>
          <w:tcPr>
            <w:tcW w:w="7510" w:type="dxa"/>
          </w:tcPr>
          <w:p w14:paraId="4E6B842A" w14:textId="6975C4A6" w:rsidR="00B97AA4" w:rsidRPr="007507DC" w:rsidRDefault="009F3E62" w:rsidP="0044764F">
            <w:pPr>
              <w:rPr>
                <w:rFonts w:asciiTheme="minorHAnsi" w:hAnsiTheme="minorHAnsi" w:cstheme="minorHAnsi"/>
              </w:rPr>
            </w:pPr>
            <w:r w:rsidRPr="007507DC">
              <w:rPr>
                <w:rFonts w:asciiTheme="minorHAnsi" w:hAnsiTheme="minorHAnsi" w:cstheme="minorHAnsi"/>
              </w:rPr>
              <w:t>Good keyboard skills and the ability to operate information technology equipment.</w:t>
            </w:r>
          </w:p>
        </w:tc>
        <w:tc>
          <w:tcPr>
            <w:tcW w:w="1134" w:type="dxa"/>
          </w:tcPr>
          <w:p w14:paraId="0DBA0F5C" w14:textId="01A4A5C5" w:rsidR="00B97AA4" w:rsidRPr="007507DC" w:rsidRDefault="009F3E62" w:rsidP="00B97AA4">
            <w:pPr>
              <w:rPr>
                <w:rFonts w:asciiTheme="minorHAnsi" w:hAnsiTheme="minorHAnsi" w:cstheme="minorHAnsi"/>
              </w:rPr>
            </w:pPr>
            <w:r w:rsidRPr="007507DC">
              <w:rPr>
                <w:rFonts w:asciiTheme="minorHAnsi" w:hAnsiTheme="minorHAnsi" w:cstheme="minorHAnsi"/>
              </w:rPr>
              <w:t>E</w:t>
            </w:r>
          </w:p>
        </w:tc>
        <w:tc>
          <w:tcPr>
            <w:tcW w:w="1887" w:type="dxa"/>
          </w:tcPr>
          <w:p w14:paraId="35EBF691" w14:textId="2C37B4A4" w:rsidR="00B97AA4" w:rsidRPr="007507DC" w:rsidRDefault="007507DC" w:rsidP="00B97AA4">
            <w:pPr>
              <w:rPr>
                <w:rFonts w:asciiTheme="minorHAnsi" w:hAnsiTheme="minorHAnsi" w:cstheme="minorHAnsi"/>
              </w:rPr>
            </w:pPr>
            <w:r w:rsidRPr="007507DC">
              <w:rPr>
                <w:rFonts w:asciiTheme="minorHAnsi" w:hAnsiTheme="minorHAnsi" w:cstheme="minorHAnsi"/>
              </w:rPr>
              <w:t>Application / Interview</w:t>
            </w:r>
          </w:p>
        </w:tc>
      </w:tr>
      <w:tr w:rsidR="00B97AA4" w:rsidRPr="005E11BB" w14:paraId="401E1C18" w14:textId="77777777" w:rsidTr="009F3E62">
        <w:trPr>
          <w:trHeight w:val="246"/>
        </w:trPr>
        <w:tc>
          <w:tcPr>
            <w:tcW w:w="7510" w:type="dxa"/>
          </w:tcPr>
          <w:p w14:paraId="3DD50FF5" w14:textId="62346751" w:rsidR="00B97AA4" w:rsidRPr="007507DC" w:rsidRDefault="009F3E62" w:rsidP="0044764F">
            <w:pPr>
              <w:rPr>
                <w:rFonts w:asciiTheme="minorHAnsi" w:hAnsiTheme="minorHAnsi" w:cstheme="minorHAnsi"/>
              </w:rPr>
            </w:pPr>
            <w:r w:rsidRPr="007507DC">
              <w:rPr>
                <w:rFonts w:asciiTheme="minorHAnsi" w:hAnsiTheme="minorHAnsi" w:cstheme="minorHAnsi"/>
              </w:rPr>
              <w:t xml:space="preserve">Good communication skills, for effective interaction with service users, colleagues, external educational agencies and members of the </w:t>
            </w:r>
            <w:proofErr w:type="gramStart"/>
            <w:r w:rsidRPr="007507DC">
              <w:rPr>
                <w:rFonts w:asciiTheme="minorHAnsi" w:hAnsiTheme="minorHAnsi" w:cstheme="minorHAnsi"/>
              </w:rPr>
              <w:t>public .</w:t>
            </w:r>
            <w:proofErr w:type="gramEnd"/>
          </w:p>
        </w:tc>
        <w:tc>
          <w:tcPr>
            <w:tcW w:w="1134" w:type="dxa"/>
          </w:tcPr>
          <w:p w14:paraId="31D2020C" w14:textId="24782D57" w:rsidR="00B97AA4" w:rsidRPr="007507DC" w:rsidRDefault="009F3E62" w:rsidP="00B97AA4">
            <w:pPr>
              <w:rPr>
                <w:rFonts w:asciiTheme="minorHAnsi" w:hAnsiTheme="minorHAnsi" w:cstheme="minorHAnsi"/>
              </w:rPr>
            </w:pPr>
            <w:r w:rsidRPr="007507DC">
              <w:rPr>
                <w:rFonts w:asciiTheme="minorHAnsi" w:hAnsiTheme="minorHAnsi" w:cstheme="minorHAnsi"/>
              </w:rPr>
              <w:t>E</w:t>
            </w:r>
          </w:p>
        </w:tc>
        <w:tc>
          <w:tcPr>
            <w:tcW w:w="1887" w:type="dxa"/>
          </w:tcPr>
          <w:p w14:paraId="60A54A3E" w14:textId="7019B444" w:rsidR="00B97AA4" w:rsidRPr="007507DC" w:rsidRDefault="007507DC" w:rsidP="00B97AA4">
            <w:pPr>
              <w:rPr>
                <w:rFonts w:asciiTheme="minorHAnsi" w:hAnsiTheme="minorHAnsi" w:cstheme="minorHAnsi"/>
              </w:rPr>
            </w:pPr>
            <w:r w:rsidRPr="007507DC">
              <w:rPr>
                <w:rFonts w:asciiTheme="minorHAnsi" w:hAnsiTheme="minorHAnsi" w:cstheme="minorHAnsi"/>
              </w:rPr>
              <w:t>Application / Interview</w:t>
            </w:r>
          </w:p>
        </w:tc>
      </w:tr>
      <w:tr w:rsidR="00B97AA4" w:rsidRPr="005E11BB" w14:paraId="41BAE4A2" w14:textId="77777777" w:rsidTr="009F3E62">
        <w:trPr>
          <w:trHeight w:val="246"/>
        </w:trPr>
        <w:tc>
          <w:tcPr>
            <w:tcW w:w="7510" w:type="dxa"/>
          </w:tcPr>
          <w:p w14:paraId="5E2889F3" w14:textId="0F6C8C89" w:rsidR="00B97AA4" w:rsidRPr="007507DC" w:rsidRDefault="009F3E62" w:rsidP="0044764F">
            <w:pPr>
              <w:rPr>
                <w:rFonts w:asciiTheme="minorHAnsi" w:hAnsiTheme="minorHAnsi" w:cstheme="minorHAnsi"/>
              </w:rPr>
            </w:pPr>
            <w:r w:rsidRPr="007507DC">
              <w:rPr>
                <w:rFonts w:asciiTheme="minorHAnsi" w:hAnsiTheme="minorHAnsi" w:cstheme="minorHAnsi"/>
              </w:rPr>
              <w:t>Excellent analytical skills to dissect information in order to accurately complete and maintain relevant records and produce complex reports and returns.</w:t>
            </w:r>
          </w:p>
        </w:tc>
        <w:tc>
          <w:tcPr>
            <w:tcW w:w="1134" w:type="dxa"/>
          </w:tcPr>
          <w:p w14:paraId="5441292F" w14:textId="317033FB" w:rsidR="00B97AA4" w:rsidRPr="007507DC" w:rsidRDefault="009F3E62" w:rsidP="00B97AA4">
            <w:pPr>
              <w:rPr>
                <w:rFonts w:asciiTheme="minorHAnsi" w:hAnsiTheme="minorHAnsi" w:cstheme="minorHAnsi"/>
              </w:rPr>
            </w:pPr>
            <w:r w:rsidRPr="007507DC">
              <w:rPr>
                <w:rFonts w:asciiTheme="minorHAnsi" w:hAnsiTheme="minorHAnsi" w:cstheme="minorHAnsi"/>
              </w:rPr>
              <w:t>E</w:t>
            </w:r>
          </w:p>
        </w:tc>
        <w:tc>
          <w:tcPr>
            <w:tcW w:w="1887" w:type="dxa"/>
          </w:tcPr>
          <w:p w14:paraId="62D5DE38" w14:textId="252599DA" w:rsidR="00B97AA4" w:rsidRPr="007507DC" w:rsidRDefault="007507DC" w:rsidP="00B97AA4">
            <w:pPr>
              <w:rPr>
                <w:rFonts w:asciiTheme="minorHAnsi" w:hAnsiTheme="minorHAnsi" w:cstheme="minorHAnsi"/>
              </w:rPr>
            </w:pPr>
            <w:r w:rsidRPr="007507DC">
              <w:rPr>
                <w:rFonts w:asciiTheme="minorHAnsi" w:hAnsiTheme="minorHAnsi" w:cstheme="minorHAnsi"/>
              </w:rPr>
              <w:t>Application / Interview</w:t>
            </w:r>
          </w:p>
        </w:tc>
      </w:tr>
      <w:tr w:rsidR="00B97AA4" w:rsidRPr="005E11BB" w14:paraId="28DC8E49" w14:textId="77777777" w:rsidTr="009F3E62">
        <w:trPr>
          <w:trHeight w:val="246"/>
        </w:trPr>
        <w:tc>
          <w:tcPr>
            <w:tcW w:w="7510" w:type="dxa"/>
          </w:tcPr>
          <w:p w14:paraId="39E1EFF9" w14:textId="52580BC8" w:rsidR="00B97AA4" w:rsidRPr="007507DC" w:rsidRDefault="009F3E62" w:rsidP="0044764F">
            <w:pPr>
              <w:rPr>
                <w:rFonts w:asciiTheme="minorHAnsi" w:hAnsiTheme="minorHAnsi" w:cstheme="minorHAnsi"/>
              </w:rPr>
            </w:pPr>
            <w:r w:rsidRPr="007507DC">
              <w:rPr>
                <w:rFonts w:asciiTheme="minorHAnsi" w:hAnsiTheme="minorHAnsi" w:cstheme="minorHAnsi"/>
              </w:rPr>
              <w:t>Ability to work on own initiative and plan own workload.</w:t>
            </w:r>
          </w:p>
        </w:tc>
        <w:tc>
          <w:tcPr>
            <w:tcW w:w="1134" w:type="dxa"/>
          </w:tcPr>
          <w:p w14:paraId="2BBFE41F" w14:textId="3886ED34" w:rsidR="00B97AA4" w:rsidRPr="007507DC" w:rsidRDefault="009F3E62" w:rsidP="00B97AA4">
            <w:pPr>
              <w:rPr>
                <w:rFonts w:asciiTheme="minorHAnsi" w:hAnsiTheme="minorHAnsi" w:cstheme="minorHAnsi"/>
              </w:rPr>
            </w:pPr>
            <w:r w:rsidRPr="007507DC">
              <w:rPr>
                <w:rFonts w:asciiTheme="minorHAnsi" w:hAnsiTheme="minorHAnsi" w:cstheme="minorHAnsi"/>
              </w:rPr>
              <w:t>E</w:t>
            </w:r>
          </w:p>
        </w:tc>
        <w:tc>
          <w:tcPr>
            <w:tcW w:w="1887" w:type="dxa"/>
          </w:tcPr>
          <w:p w14:paraId="7B9F49BB" w14:textId="2E8C117E" w:rsidR="00B97AA4" w:rsidRPr="007507DC" w:rsidRDefault="007507DC" w:rsidP="00B97AA4">
            <w:pPr>
              <w:rPr>
                <w:rFonts w:asciiTheme="minorHAnsi" w:hAnsiTheme="minorHAnsi" w:cstheme="minorHAnsi"/>
              </w:rPr>
            </w:pPr>
            <w:r w:rsidRPr="007507DC">
              <w:rPr>
                <w:rFonts w:asciiTheme="minorHAnsi" w:hAnsiTheme="minorHAnsi" w:cstheme="minorHAnsi"/>
              </w:rPr>
              <w:t>Application / Interview</w:t>
            </w:r>
          </w:p>
        </w:tc>
      </w:tr>
      <w:tr w:rsidR="00B97AA4" w:rsidRPr="005E11BB" w14:paraId="7E14EBCD" w14:textId="77777777" w:rsidTr="009F3E62">
        <w:trPr>
          <w:trHeight w:val="246"/>
        </w:trPr>
        <w:tc>
          <w:tcPr>
            <w:tcW w:w="7510" w:type="dxa"/>
          </w:tcPr>
          <w:p w14:paraId="3106F618" w14:textId="16C8D159" w:rsidR="00B97AA4" w:rsidRPr="007507DC" w:rsidRDefault="009F3E62" w:rsidP="0044764F">
            <w:pPr>
              <w:rPr>
                <w:rFonts w:asciiTheme="minorHAnsi" w:hAnsiTheme="minorHAnsi" w:cstheme="minorHAnsi"/>
              </w:rPr>
            </w:pPr>
            <w:r w:rsidRPr="007507DC">
              <w:rPr>
                <w:rFonts w:asciiTheme="minorHAnsi" w:hAnsiTheme="minorHAnsi" w:cstheme="minorHAnsi"/>
              </w:rPr>
              <w:t>Effective and persuasive communicator both verbally and in writing, with the ability to exchange complex information with different audiences.</w:t>
            </w:r>
          </w:p>
        </w:tc>
        <w:tc>
          <w:tcPr>
            <w:tcW w:w="1134" w:type="dxa"/>
          </w:tcPr>
          <w:p w14:paraId="731BCB4F" w14:textId="2B46AAE3" w:rsidR="00B97AA4" w:rsidRPr="007507DC" w:rsidRDefault="009F3E62" w:rsidP="00B97AA4">
            <w:pPr>
              <w:rPr>
                <w:rFonts w:asciiTheme="minorHAnsi" w:hAnsiTheme="minorHAnsi" w:cstheme="minorHAnsi"/>
              </w:rPr>
            </w:pPr>
            <w:r w:rsidRPr="007507DC">
              <w:rPr>
                <w:rFonts w:asciiTheme="minorHAnsi" w:hAnsiTheme="minorHAnsi" w:cstheme="minorHAnsi"/>
              </w:rPr>
              <w:t>E</w:t>
            </w:r>
          </w:p>
        </w:tc>
        <w:tc>
          <w:tcPr>
            <w:tcW w:w="1887" w:type="dxa"/>
          </w:tcPr>
          <w:p w14:paraId="0C5398AD" w14:textId="4E87EBAF" w:rsidR="00B97AA4" w:rsidRPr="007507DC" w:rsidRDefault="007507DC" w:rsidP="00B97AA4">
            <w:pPr>
              <w:rPr>
                <w:rFonts w:asciiTheme="minorHAnsi" w:hAnsiTheme="minorHAnsi" w:cstheme="minorHAnsi"/>
              </w:rPr>
            </w:pPr>
            <w:r w:rsidRPr="007507DC">
              <w:rPr>
                <w:rFonts w:asciiTheme="minorHAnsi" w:hAnsiTheme="minorHAnsi" w:cstheme="minorHAnsi"/>
              </w:rPr>
              <w:t>Application / Interview</w:t>
            </w:r>
          </w:p>
        </w:tc>
      </w:tr>
      <w:tr w:rsidR="00B97AA4" w:rsidRPr="005E11BB" w14:paraId="460ABC5E" w14:textId="77777777" w:rsidTr="009F3E62">
        <w:trPr>
          <w:trHeight w:val="246"/>
        </w:trPr>
        <w:tc>
          <w:tcPr>
            <w:tcW w:w="7510" w:type="dxa"/>
          </w:tcPr>
          <w:p w14:paraId="0F63C1EE" w14:textId="5420D6BE" w:rsidR="00B97AA4" w:rsidRPr="007507DC" w:rsidRDefault="009F3E62" w:rsidP="0044764F">
            <w:pPr>
              <w:rPr>
                <w:rFonts w:asciiTheme="minorHAnsi" w:hAnsiTheme="minorHAnsi" w:cstheme="minorHAnsi"/>
              </w:rPr>
            </w:pPr>
            <w:r w:rsidRPr="007507DC">
              <w:rPr>
                <w:rFonts w:asciiTheme="minorHAnsi" w:hAnsiTheme="minorHAnsi" w:cstheme="minorHAnsi"/>
              </w:rPr>
              <w:t>Experience of developing plans and strategies for future implementation.</w:t>
            </w:r>
          </w:p>
        </w:tc>
        <w:tc>
          <w:tcPr>
            <w:tcW w:w="1134" w:type="dxa"/>
          </w:tcPr>
          <w:p w14:paraId="01136F41" w14:textId="51169118" w:rsidR="00B97AA4" w:rsidRPr="007507DC" w:rsidRDefault="009F3E62" w:rsidP="00B97AA4">
            <w:pPr>
              <w:rPr>
                <w:rFonts w:asciiTheme="minorHAnsi" w:hAnsiTheme="minorHAnsi" w:cstheme="minorHAnsi"/>
              </w:rPr>
            </w:pPr>
            <w:r w:rsidRPr="007507DC">
              <w:rPr>
                <w:rFonts w:asciiTheme="minorHAnsi" w:hAnsiTheme="minorHAnsi" w:cstheme="minorHAnsi"/>
              </w:rPr>
              <w:t>E</w:t>
            </w:r>
          </w:p>
        </w:tc>
        <w:tc>
          <w:tcPr>
            <w:tcW w:w="1887" w:type="dxa"/>
          </w:tcPr>
          <w:p w14:paraId="619FAF08" w14:textId="4F697B67" w:rsidR="00B97AA4" w:rsidRPr="007507DC" w:rsidRDefault="007507DC" w:rsidP="00B97AA4">
            <w:pPr>
              <w:rPr>
                <w:rFonts w:asciiTheme="minorHAnsi" w:hAnsiTheme="minorHAnsi" w:cstheme="minorHAnsi"/>
              </w:rPr>
            </w:pPr>
            <w:r w:rsidRPr="007507DC">
              <w:rPr>
                <w:rFonts w:asciiTheme="minorHAnsi" w:hAnsiTheme="minorHAnsi" w:cstheme="minorHAnsi"/>
              </w:rPr>
              <w:t>Application / Interview</w:t>
            </w:r>
          </w:p>
        </w:tc>
      </w:tr>
      <w:tr w:rsidR="00B97AA4" w:rsidRPr="005E11BB" w14:paraId="18389FFB" w14:textId="77777777" w:rsidTr="009F3E62">
        <w:trPr>
          <w:trHeight w:val="246"/>
        </w:trPr>
        <w:tc>
          <w:tcPr>
            <w:tcW w:w="10531" w:type="dxa"/>
            <w:gridSpan w:val="3"/>
            <w:tcBorders>
              <w:top w:val="single" w:sz="4" w:space="0" w:color="auto"/>
            </w:tcBorders>
            <w:shd w:val="clear" w:color="auto" w:fill="CCF0F0"/>
          </w:tcPr>
          <w:p w14:paraId="6912FB1E" w14:textId="77777777" w:rsidR="00B97AA4" w:rsidRPr="007507DC" w:rsidRDefault="00B97AA4" w:rsidP="00A120B4">
            <w:pPr>
              <w:rPr>
                <w:rFonts w:asciiTheme="minorHAnsi" w:hAnsiTheme="minorHAnsi" w:cstheme="minorHAnsi"/>
                <w:b/>
              </w:rPr>
            </w:pPr>
            <w:r w:rsidRPr="007507DC">
              <w:rPr>
                <w:rFonts w:asciiTheme="minorHAnsi" w:hAnsiTheme="minorHAnsi" w:cstheme="minorHAnsi"/>
                <w:b/>
              </w:rPr>
              <w:t>Behaviours and Values</w:t>
            </w:r>
          </w:p>
        </w:tc>
      </w:tr>
      <w:tr w:rsidR="004F401A" w:rsidRPr="005E11BB" w14:paraId="3D5C38CC" w14:textId="77777777" w:rsidTr="009F3E62">
        <w:trPr>
          <w:trHeight w:val="246"/>
        </w:trPr>
        <w:tc>
          <w:tcPr>
            <w:tcW w:w="7510" w:type="dxa"/>
          </w:tcPr>
          <w:p w14:paraId="3DE2B0BF" w14:textId="0C5E4CF7" w:rsidR="004F401A" w:rsidRPr="007507DC" w:rsidRDefault="004F401A" w:rsidP="004F401A">
            <w:pPr>
              <w:rPr>
                <w:rFonts w:asciiTheme="minorHAnsi" w:hAnsiTheme="minorHAnsi" w:cstheme="minorHAnsi"/>
              </w:rPr>
            </w:pPr>
            <w:r w:rsidRPr="007507DC">
              <w:rPr>
                <w:rFonts w:asciiTheme="minorHAnsi" w:hAnsiTheme="minorHAnsi" w:cstheme="minorHAnsi"/>
              </w:rPr>
              <w:t>Demonstrates a collaborative, team working approach focused on improvement and supporting the vision, values and objectives of the organisation</w:t>
            </w:r>
          </w:p>
        </w:tc>
        <w:tc>
          <w:tcPr>
            <w:tcW w:w="1134" w:type="dxa"/>
          </w:tcPr>
          <w:p w14:paraId="3CA35D50" w14:textId="18BB5CCD" w:rsidR="004F401A" w:rsidRPr="007507DC" w:rsidRDefault="004F401A" w:rsidP="004F401A">
            <w:pPr>
              <w:rPr>
                <w:rFonts w:asciiTheme="minorHAnsi" w:hAnsiTheme="minorHAnsi" w:cstheme="minorHAnsi"/>
              </w:rPr>
            </w:pPr>
            <w:r w:rsidRPr="007507DC">
              <w:rPr>
                <w:rFonts w:asciiTheme="minorHAnsi" w:hAnsiTheme="minorHAnsi" w:cstheme="minorHAnsi"/>
              </w:rPr>
              <w:t>Essential</w:t>
            </w:r>
          </w:p>
        </w:tc>
        <w:tc>
          <w:tcPr>
            <w:tcW w:w="1887" w:type="dxa"/>
          </w:tcPr>
          <w:p w14:paraId="623F9C4E" w14:textId="66E3D95F" w:rsidR="004F401A" w:rsidRPr="007507DC" w:rsidDel="00B76B97" w:rsidRDefault="004F401A" w:rsidP="004F401A">
            <w:pPr>
              <w:rPr>
                <w:rFonts w:asciiTheme="minorHAnsi" w:hAnsiTheme="minorHAnsi" w:cstheme="minorHAnsi"/>
              </w:rPr>
            </w:pPr>
            <w:r w:rsidRPr="007507DC">
              <w:rPr>
                <w:rFonts w:asciiTheme="minorHAnsi" w:hAnsiTheme="minorHAnsi" w:cstheme="minorHAnsi"/>
              </w:rPr>
              <w:t>Interview</w:t>
            </w:r>
          </w:p>
        </w:tc>
      </w:tr>
      <w:tr w:rsidR="004F401A" w:rsidRPr="005E11BB" w14:paraId="651F2C7A" w14:textId="77777777" w:rsidTr="009F3E62">
        <w:trPr>
          <w:trHeight w:val="246"/>
        </w:trPr>
        <w:tc>
          <w:tcPr>
            <w:tcW w:w="7510" w:type="dxa"/>
          </w:tcPr>
          <w:p w14:paraId="63C65A18" w14:textId="4E16F47E" w:rsidR="004F401A" w:rsidRPr="007507DC" w:rsidRDefault="004F401A" w:rsidP="004F401A">
            <w:pPr>
              <w:rPr>
                <w:rFonts w:asciiTheme="minorHAnsi" w:hAnsiTheme="minorHAnsi" w:cstheme="minorHAnsi"/>
              </w:rPr>
            </w:pPr>
            <w:r w:rsidRPr="007507DC">
              <w:rPr>
                <w:rFonts w:asciiTheme="minorHAnsi" w:hAnsiTheme="minorHAnsi" w:cstheme="minorHAnsi"/>
              </w:rPr>
              <w:t>Demonstrate a commitment to appropriate professional standards, including core policies relating to equality and diversity and child protection</w:t>
            </w:r>
          </w:p>
        </w:tc>
        <w:tc>
          <w:tcPr>
            <w:tcW w:w="1134" w:type="dxa"/>
          </w:tcPr>
          <w:p w14:paraId="4B7B453A" w14:textId="61AE5D96" w:rsidR="004F401A" w:rsidRPr="007507DC" w:rsidRDefault="004F401A" w:rsidP="004F401A">
            <w:pPr>
              <w:rPr>
                <w:rFonts w:asciiTheme="minorHAnsi" w:hAnsiTheme="minorHAnsi" w:cstheme="minorHAnsi"/>
              </w:rPr>
            </w:pPr>
            <w:r w:rsidRPr="007507DC">
              <w:rPr>
                <w:rFonts w:asciiTheme="minorHAnsi" w:hAnsiTheme="minorHAnsi" w:cstheme="minorHAnsi"/>
              </w:rPr>
              <w:t>Essential</w:t>
            </w:r>
          </w:p>
        </w:tc>
        <w:tc>
          <w:tcPr>
            <w:tcW w:w="1887" w:type="dxa"/>
          </w:tcPr>
          <w:p w14:paraId="531B9B3C" w14:textId="79493F32" w:rsidR="004F401A" w:rsidRPr="007507DC" w:rsidDel="00B76B97" w:rsidRDefault="004F401A" w:rsidP="004F401A">
            <w:pPr>
              <w:rPr>
                <w:rFonts w:asciiTheme="minorHAnsi" w:hAnsiTheme="minorHAnsi" w:cstheme="minorHAnsi"/>
              </w:rPr>
            </w:pPr>
            <w:r w:rsidRPr="007507DC">
              <w:rPr>
                <w:rFonts w:asciiTheme="minorHAnsi" w:hAnsiTheme="minorHAnsi" w:cstheme="minorHAnsi"/>
              </w:rPr>
              <w:t>Interview</w:t>
            </w:r>
          </w:p>
        </w:tc>
      </w:tr>
      <w:tr w:rsidR="004F401A" w:rsidRPr="005E11BB" w14:paraId="6027F108" w14:textId="77777777" w:rsidTr="009F3E62">
        <w:trPr>
          <w:trHeight w:val="246"/>
        </w:trPr>
        <w:tc>
          <w:tcPr>
            <w:tcW w:w="7510" w:type="dxa"/>
          </w:tcPr>
          <w:p w14:paraId="42576BC0" w14:textId="0A0A5D19" w:rsidR="004F401A" w:rsidRPr="007507DC" w:rsidRDefault="004F401A" w:rsidP="004F401A">
            <w:pPr>
              <w:rPr>
                <w:rFonts w:asciiTheme="minorHAnsi" w:hAnsiTheme="minorHAnsi" w:cstheme="minorHAnsi"/>
              </w:rPr>
            </w:pPr>
            <w:r w:rsidRPr="007507DC">
              <w:rPr>
                <w:rFonts w:asciiTheme="minorHAnsi" w:hAnsiTheme="minorHAnsi" w:cstheme="minorHAnsi"/>
              </w:rPr>
              <w:t xml:space="preserve">Demonstrate a commitment to maintaining and developing professional knowledge and skills </w:t>
            </w:r>
          </w:p>
        </w:tc>
        <w:tc>
          <w:tcPr>
            <w:tcW w:w="1134" w:type="dxa"/>
          </w:tcPr>
          <w:p w14:paraId="2ECD8EA0" w14:textId="4AA24C57" w:rsidR="004F401A" w:rsidRPr="007507DC" w:rsidRDefault="004F401A" w:rsidP="004F401A">
            <w:pPr>
              <w:rPr>
                <w:rFonts w:asciiTheme="minorHAnsi" w:hAnsiTheme="minorHAnsi" w:cstheme="minorHAnsi"/>
              </w:rPr>
            </w:pPr>
            <w:r w:rsidRPr="007507DC">
              <w:rPr>
                <w:rFonts w:asciiTheme="minorHAnsi" w:hAnsiTheme="minorHAnsi" w:cstheme="minorHAnsi"/>
              </w:rPr>
              <w:t>Essential</w:t>
            </w:r>
          </w:p>
        </w:tc>
        <w:tc>
          <w:tcPr>
            <w:tcW w:w="1887" w:type="dxa"/>
          </w:tcPr>
          <w:p w14:paraId="1EE55CDB" w14:textId="4F5791A7" w:rsidR="004F401A" w:rsidRPr="007507DC" w:rsidDel="00B76B97" w:rsidRDefault="004F401A" w:rsidP="004F401A">
            <w:pPr>
              <w:rPr>
                <w:rFonts w:asciiTheme="minorHAnsi" w:hAnsiTheme="minorHAnsi" w:cstheme="minorHAnsi"/>
              </w:rPr>
            </w:pPr>
            <w:r w:rsidRPr="007507DC">
              <w:rPr>
                <w:rFonts w:asciiTheme="minorHAnsi" w:hAnsiTheme="minorHAnsi" w:cstheme="minorHAnsi"/>
              </w:rPr>
              <w:t>Application, Interview</w:t>
            </w:r>
          </w:p>
        </w:tc>
      </w:tr>
      <w:tr w:rsidR="004F401A" w:rsidRPr="005E11BB" w14:paraId="15BA23D0" w14:textId="77777777" w:rsidTr="009F3E62">
        <w:trPr>
          <w:trHeight w:val="246"/>
        </w:trPr>
        <w:tc>
          <w:tcPr>
            <w:tcW w:w="7510" w:type="dxa"/>
          </w:tcPr>
          <w:p w14:paraId="198DB659" w14:textId="6D7B8AA8" w:rsidR="004F401A" w:rsidRPr="007507DC" w:rsidRDefault="004F401A" w:rsidP="004F401A">
            <w:pPr>
              <w:rPr>
                <w:rFonts w:asciiTheme="minorHAnsi" w:hAnsiTheme="minorHAnsi" w:cstheme="minorHAnsi"/>
              </w:rPr>
            </w:pPr>
            <w:r w:rsidRPr="007507DC">
              <w:rPr>
                <w:rFonts w:asciiTheme="minorHAnsi" w:hAnsiTheme="minorHAnsi" w:cstheme="minorHAnsi"/>
                <w:bCs/>
              </w:rPr>
              <w:t xml:space="preserve">Tact and diplomacy in interpersonal relationships with all stakeholders </w:t>
            </w:r>
          </w:p>
        </w:tc>
        <w:tc>
          <w:tcPr>
            <w:tcW w:w="1134" w:type="dxa"/>
          </w:tcPr>
          <w:p w14:paraId="6C993C30" w14:textId="37834AD0" w:rsidR="004F401A" w:rsidRPr="007507DC" w:rsidRDefault="004F401A" w:rsidP="004F401A">
            <w:pPr>
              <w:rPr>
                <w:rFonts w:asciiTheme="minorHAnsi" w:hAnsiTheme="minorHAnsi" w:cstheme="minorHAnsi"/>
              </w:rPr>
            </w:pPr>
            <w:r w:rsidRPr="007507DC">
              <w:rPr>
                <w:rFonts w:asciiTheme="minorHAnsi" w:hAnsiTheme="minorHAnsi" w:cstheme="minorHAnsi"/>
              </w:rPr>
              <w:t>Essential</w:t>
            </w:r>
          </w:p>
        </w:tc>
        <w:tc>
          <w:tcPr>
            <w:tcW w:w="1887" w:type="dxa"/>
          </w:tcPr>
          <w:p w14:paraId="4DA6DEB2" w14:textId="42D9EA19" w:rsidR="004F401A" w:rsidRPr="007507DC" w:rsidDel="00B76B97" w:rsidRDefault="004F401A" w:rsidP="004F401A">
            <w:pPr>
              <w:rPr>
                <w:rFonts w:asciiTheme="minorHAnsi" w:hAnsiTheme="minorHAnsi" w:cstheme="minorHAnsi"/>
              </w:rPr>
            </w:pPr>
            <w:r w:rsidRPr="007507DC">
              <w:rPr>
                <w:rFonts w:asciiTheme="minorHAnsi" w:hAnsiTheme="minorHAnsi" w:cstheme="minorHAnsi"/>
              </w:rPr>
              <w:t>Interview</w:t>
            </w:r>
          </w:p>
        </w:tc>
      </w:tr>
      <w:tr w:rsidR="004F401A" w:rsidRPr="005E11BB" w14:paraId="0ADB19B5" w14:textId="77777777" w:rsidTr="009F3E62">
        <w:trPr>
          <w:trHeight w:val="246"/>
        </w:trPr>
        <w:tc>
          <w:tcPr>
            <w:tcW w:w="7510" w:type="dxa"/>
          </w:tcPr>
          <w:p w14:paraId="3D11227A" w14:textId="3CF6A76F" w:rsidR="004F401A" w:rsidRPr="007507DC" w:rsidRDefault="004F401A" w:rsidP="004F401A">
            <w:pPr>
              <w:rPr>
                <w:rFonts w:asciiTheme="minorHAnsi" w:hAnsiTheme="minorHAnsi" w:cstheme="minorHAnsi"/>
              </w:rPr>
            </w:pPr>
            <w:r w:rsidRPr="007507DC">
              <w:rPr>
                <w:rFonts w:asciiTheme="minorHAnsi" w:hAnsiTheme="minorHAnsi" w:cstheme="minorHAnsi"/>
              </w:rPr>
              <w:t>To be flexible and able to adapt and prioritise appropriately</w:t>
            </w:r>
          </w:p>
        </w:tc>
        <w:tc>
          <w:tcPr>
            <w:tcW w:w="1134" w:type="dxa"/>
          </w:tcPr>
          <w:p w14:paraId="55647B09" w14:textId="5D822BCF" w:rsidR="004F401A" w:rsidRPr="007507DC" w:rsidRDefault="004F401A" w:rsidP="004F401A">
            <w:pPr>
              <w:rPr>
                <w:rFonts w:asciiTheme="minorHAnsi" w:hAnsiTheme="minorHAnsi" w:cstheme="minorHAnsi"/>
              </w:rPr>
            </w:pPr>
            <w:r w:rsidRPr="007507DC">
              <w:rPr>
                <w:rFonts w:asciiTheme="minorHAnsi" w:hAnsiTheme="minorHAnsi" w:cstheme="minorHAnsi"/>
              </w:rPr>
              <w:t>Essential</w:t>
            </w:r>
          </w:p>
        </w:tc>
        <w:tc>
          <w:tcPr>
            <w:tcW w:w="1887" w:type="dxa"/>
          </w:tcPr>
          <w:p w14:paraId="0AD0E483" w14:textId="65D77FE9" w:rsidR="004F401A" w:rsidRPr="007507DC" w:rsidDel="00B76B97" w:rsidRDefault="004F401A" w:rsidP="004F401A">
            <w:pPr>
              <w:rPr>
                <w:rFonts w:asciiTheme="minorHAnsi" w:hAnsiTheme="minorHAnsi" w:cstheme="minorHAnsi"/>
              </w:rPr>
            </w:pPr>
            <w:r w:rsidRPr="007507DC">
              <w:rPr>
                <w:rFonts w:asciiTheme="minorHAnsi" w:hAnsiTheme="minorHAnsi" w:cstheme="minorHAnsi"/>
              </w:rPr>
              <w:t>Interview</w:t>
            </w:r>
          </w:p>
        </w:tc>
      </w:tr>
      <w:tr w:rsidR="004F401A" w:rsidRPr="005E11BB" w14:paraId="65756367" w14:textId="77777777" w:rsidTr="009F3E62">
        <w:trPr>
          <w:trHeight w:val="246"/>
        </w:trPr>
        <w:tc>
          <w:tcPr>
            <w:tcW w:w="7510" w:type="dxa"/>
          </w:tcPr>
          <w:p w14:paraId="3CF3985C" w14:textId="1752F413" w:rsidR="004F401A" w:rsidRPr="007507DC" w:rsidRDefault="004F401A" w:rsidP="004F401A">
            <w:pPr>
              <w:rPr>
                <w:rFonts w:asciiTheme="minorHAnsi" w:hAnsiTheme="minorHAnsi" w:cstheme="minorHAnsi"/>
              </w:rPr>
            </w:pPr>
            <w:r w:rsidRPr="007507DC">
              <w:rPr>
                <w:rFonts w:asciiTheme="minorHAnsi" w:hAnsiTheme="minorHAnsi" w:cstheme="minorHAnsi"/>
              </w:rPr>
              <w:t xml:space="preserve">Effective staff motivation and development, including establishment of a positive performance management culture </w:t>
            </w:r>
          </w:p>
        </w:tc>
        <w:tc>
          <w:tcPr>
            <w:tcW w:w="1134" w:type="dxa"/>
          </w:tcPr>
          <w:p w14:paraId="6828C561" w14:textId="646A3BFD" w:rsidR="004F401A" w:rsidRPr="007507DC" w:rsidRDefault="004F401A" w:rsidP="004F401A">
            <w:pPr>
              <w:rPr>
                <w:rFonts w:asciiTheme="minorHAnsi" w:hAnsiTheme="minorHAnsi" w:cstheme="minorHAnsi"/>
              </w:rPr>
            </w:pPr>
            <w:r w:rsidRPr="007507DC">
              <w:rPr>
                <w:rFonts w:asciiTheme="minorHAnsi" w:hAnsiTheme="minorHAnsi" w:cstheme="minorHAnsi"/>
              </w:rPr>
              <w:t>Essential</w:t>
            </w:r>
          </w:p>
        </w:tc>
        <w:tc>
          <w:tcPr>
            <w:tcW w:w="1887" w:type="dxa"/>
          </w:tcPr>
          <w:p w14:paraId="7F2910C5" w14:textId="5A8C56DD" w:rsidR="004F401A" w:rsidRPr="007507DC" w:rsidDel="00B76B97" w:rsidRDefault="004F401A" w:rsidP="004F401A">
            <w:pPr>
              <w:rPr>
                <w:rFonts w:asciiTheme="minorHAnsi" w:hAnsiTheme="minorHAnsi" w:cstheme="minorHAnsi"/>
              </w:rPr>
            </w:pPr>
            <w:r w:rsidRPr="007507DC">
              <w:rPr>
                <w:rFonts w:asciiTheme="minorHAnsi" w:hAnsiTheme="minorHAnsi" w:cstheme="minorHAnsi"/>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ex="http://schemas.microsoft.com/office/word/2018/wordml/cex">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982C99"/>
    <w:multiLevelType w:val="hybridMultilevel"/>
    <w:tmpl w:val="6CECF5DE"/>
    <w:lvl w:ilvl="0" w:tplc="19FA0000">
      <w:numFmt w:val="bullet"/>
      <w:lvlText w:val="•"/>
      <w:lvlJc w:val="left"/>
      <w:pPr>
        <w:ind w:left="720" w:hanging="360"/>
      </w:pPr>
      <w:rPr>
        <w:rFonts w:ascii="Calibri" w:eastAsia="Myriad Pr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FE44FC"/>
    <w:multiLevelType w:val="hybridMultilevel"/>
    <w:tmpl w:val="7AFE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0008E9"/>
    <w:multiLevelType w:val="hybridMultilevel"/>
    <w:tmpl w:val="0D92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33"/>
  </w:num>
  <w:num w:numId="4">
    <w:abstractNumId w:val="41"/>
  </w:num>
  <w:num w:numId="5">
    <w:abstractNumId w:val="28"/>
  </w:num>
  <w:num w:numId="6">
    <w:abstractNumId w:val="3"/>
  </w:num>
  <w:num w:numId="7">
    <w:abstractNumId w:val="21"/>
  </w:num>
  <w:num w:numId="8">
    <w:abstractNumId w:val="13"/>
  </w:num>
  <w:num w:numId="9">
    <w:abstractNumId w:val="19"/>
  </w:num>
  <w:num w:numId="10">
    <w:abstractNumId w:val="42"/>
  </w:num>
  <w:num w:numId="11">
    <w:abstractNumId w:val="8"/>
  </w:num>
  <w:num w:numId="12">
    <w:abstractNumId w:val="11"/>
  </w:num>
  <w:num w:numId="13">
    <w:abstractNumId w:val="14"/>
  </w:num>
  <w:num w:numId="14">
    <w:abstractNumId w:val="43"/>
  </w:num>
  <w:num w:numId="15">
    <w:abstractNumId w:val="22"/>
  </w:num>
  <w:num w:numId="16">
    <w:abstractNumId w:val="10"/>
  </w:num>
  <w:num w:numId="17">
    <w:abstractNumId w:val="31"/>
  </w:num>
  <w:num w:numId="18">
    <w:abstractNumId w:val="20"/>
  </w:num>
  <w:num w:numId="19">
    <w:abstractNumId w:val="12"/>
  </w:num>
  <w:num w:numId="20">
    <w:abstractNumId w:val="5"/>
  </w:num>
  <w:num w:numId="21">
    <w:abstractNumId w:val="44"/>
  </w:num>
  <w:num w:numId="22">
    <w:abstractNumId w:val="0"/>
  </w:num>
  <w:num w:numId="23">
    <w:abstractNumId w:val="7"/>
  </w:num>
  <w:num w:numId="24">
    <w:abstractNumId w:val="25"/>
  </w:num>
  <w:num w:numId="25">
    <w:abstractNumId w:val="47"/>
  </w:num>
  <w:num w:numId="26">
    <w:abstractNumId w:val="38"/>
  </w:num>
  <w:num w:numId="27">
    <w:abstractNumId w:val="39"/>
  </w:num>
  <w:num w:numId="28">
    <w:abstractNumId w:val="17"/>
  </w:num>
  <w:num w:numId="29">
    <w:abstractNumId w:val="24"/>
  </w:num>
  <w:num w:numId="30">
    <w:abstractNumId w:val="36"/>
  </w:num>
  <w:num w:numId="31">
    <w:abstractNumId w:val="34"/>
  </w:num>
  <w:num w:numId="32">
    <w:abstractNumId w:val="4"/>
  </w:num>
  <w:num w:numId="33">
    <w:abstractNumId w:val="45"/>
  </w:num>
  <w:num w:numId="34">
    <w:abstractNumId w:val="16"/>
  </w:num>
  <w:num w:numId="35">
    <w:abstractNumId w:val="23"/>
  </w:num>
  <w:num w:numId="36">
    <w:abstractNumId w:val="30"/>
  </w:num>
  <w:num w:numId="37">
    <w:abstractNumId w:val="29"/>
  </w:num>
  <w:num w:numId="38">
    <w:abstractNumId w:val="35"/>
  </w:num>
  <w:num w:numId="39">
    <w:abstractNumId w:val="46"/>
  </w:num>
  <w:num w:numId="40">
    <w:abstractNumId w:val="9"/>
  </w:num>
  <w:num w:numId="41">
    <w:abstractNumId w:val="18"/>
  </w:num>
  <w:num w:numId="42">
    <w:abstractNumId w:val="37"/>
  </w:num>
  <w:num w:numId="43">
    <w:abstractNumId w:val="6"/>
  </w:num>
  <w:num w:numId="44">
    <w:abstractNumId w:val="27"/>
  </w:num>
  <w:num w:numId="45">
    <w:abstractNumId w:val="32"/>
  </w:num>
  <w:num w:numId="46">
    <w:abstractNumId w:val="40"/>
  </w:num>
  <w:num w:numId="47">
    <w:abstractNumId w:val="26"/>
  </w:num>
  <w:num w:numId="4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07DC"/>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3E62"/>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467"/>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23955959">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83ca556f003dabea85ae20543f34d42">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c871fcb6f43fd4fc759db4f9fd4ea51a"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34A0-98E0-4231-91DA-794783AA035C}"/>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73D2C321-DF5C-408A-82E1-5ABF27B22FC3}">
  <ds:schemaRef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a82117b1-d68a-4df9-aef9-abba6b34cc63"/>
  </ds:schemaRefs>
</ds:datastoreItem>
</file>

<file path=customXml/itemProps4.xml><?xml version="1.0" encoding="utf-8"?>
<ds:datastoreItem xmlns:ds="http://schemas.openxmlformats.org/officeDocument/2006/customXml" ds:itemID="{808CA002-DF47-427F-9809-DE8AFE75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Lancaster</cp:lastModifiedBy>
  <cp:revision>3</cp:revision>
  <cp:lastPrinted>2021-03-12T13:34:00Z</cp:lastPrinted>
  <dcterms:created xsi:type="dcterms:W3CDTF">2022-01-11T14:29:00Z</dcterms:created>
  <dcterms:modified xsi:type="dcterms:W3CDTF">2022-01-12T12:54:00Z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