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79BA3" w14:textId="77777777" w:rsidR="004A36CE" w:rsidRDefault="00000000">
      <w:pPr>
        <w:pBdr>
          <w:top w:val="nil"/>
          <w:left w:val="nil"/>
          <w:bottom w:val="nil"/>
          <w:right w:val="nil"/>
          <w:between w:val="nil"/>
        </w:pBdr>
        <w:spacing w:after="0" w:line="240" w:lineRule="auto"/>
        <w:jc w:val="center"/>
        <w:rPr>
          <w:rFonts w:ascii="Arial" w:eastAsia="Arial" w:hAnsi="Arial" w:cs="Arial"/>
          <w:b/>
          <w:bCs/>
          <w:color w:val="000000"/>
          <w:sz w:val="28"/>
          <w:szCs w:val="28"/>
        </w:rPr>
      </w:pPr>
      <w:r>
        <w:rPr>
          <w:rFonts w:ascii="Arial" w:eastAsia="Arial" w:hAnsi="Arial" w:cs="Arial"/>
          <w:b/>
          <w:bCs/>
          <w:color w:val="000000"/>
          <w:sz w:val="28"/>
          <w:szCs w:val="28"/>
        </w:rPr>
        <w:t>Northern Education Trust</w:t>
      </w:r>
    </w:p>
    <w:p w14:paraId="416AAC62" w14:textId="7C6B1ECB" w:rsidR="004A36CE" w:rsidRDefault="00000000">
      <w:pPr>
        <w:pBdr>
          <w:top w:val="nil"/>
          <w:left w:val="nil"/>
          <w:bottom w:val="nil"/>
          <w:right w:val="nil"/>
          <w:between w:val="nil"/>
        </w:pBdr>
        <w:spacing w:after="0" w:line="240" w:lineRule="auto"/>
        <w:jc w:val="center"/>
        <w:rPr>
          <w:rFonts w:ascii="Arial" w:eastAsia="Arial" w:hAnsi="Arial" w:cs="Arial"/>
        </w:rPr>
      </w:pPr>
      <w:r>
        <w:rPr>
          <w:rFonts w:ascii="Arial" w:eastAsia="Arial" w:hAnsi="Arial" w:cs="Arial"/>
          <w:color w:val="000000"/>
        </w:rPr>
        <w:t>Post: Executive Director of Estates</w:t>
      </w:r>
      <w:r w:rsidR="001844D8">
        <w:rPr>
          <w:rFonts w:ascii="Arial" w:eastAsia="Arial" w:hAnsi="Arial" w:cs="Arial"/>
          <w:color w:val="000000"/>
        </w:rPr>
        <w:t xml:space="preserve"> and Risk</w:t>
      </w:r>
    </w:p>
    <w:p w14:paraId="34640238" w14:textId="77777777" w:rsidR="004A36CE" w:rsidRDefault="00000000">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PERSON SPECIFICATION</w:t>
      </w:r>
    </w:p>
    <w:p w14:paraId="7BB5F748" w14:textId="77777777" w:rsidR="004A36CE" w:rsidRDefault="004A36CE">
      <w:pPr>
        <w:pBdr>
          <w:top w:val="nil"/>
          <w:left w:val="nil"/>
          <w:bottom w:val="nil"/>
          <w:right w:val="nil"/>
          <w:between w:val="nil"/>
        </w:pBdr>
        <w:spacing w:after="0" w:line="240" w:lineRule="auto"/>
        <w:jc w:val="center"/>
        <w:rPr>
          <w:rFonts w:ascii="Arial" w:eastAsia="Arial" w:hAnsi="Arial" w:cs="Arial"/>
          <w:b/>
          <w:bCs/>
          <w:color w:val="000000"/>
        </w:rPr>
      </w:pPr>
    </w:p>
    <w:p w14:paraId="0EDC764D" w14:textId="77777777" w:rsidR="004A36CE" w:rsidRDefault="004A36CE">
      <w:pPr>
        <w:pBdr>
          <w:top w:val="nil"/>
          <w:left w:val="nil"/>
          <w:bottom w:val="nil"/>
          <w:right w:val="nil"/>
          <w:between w:val="nil"/>
        </w:pBdr>
        <w:spacing w:after="0" w:line="240" w:lineRule="auto"/>
        <w:jc w:val="center"/>
        <w:rPr>
          <w:rFonts w:ascii="Arial" w:eastAsia="Arial" w:hAnsi="Arial" w:cs="Arial"/>
          <w:b/>
          <w:bCs/>
          <w:color w:val="000000"/>
        </w:rPr>
      </w:pP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531"/>
        <w:gridCol w:w="1306"/>
        <w:gridCol w:w="1306"/>
        <w:gridCol w:w="1306"/>
      </w:tblGrid>
      <w:tr w:rsidR="004A36CE" w14:paraId="46F221B8" w14:textId="77777777">
        <w:trPr>
          <w:tblHeader/>
        </w:trPr>
        <w:tc>
          <w:tcPr>
            <w:tcW w:w="567" w:type="dxa"/>
            <w:tcBorders>
              <w:top w:val="nil"/>
              <w:left w:val="nil"/>
              <w:right w:val="nil"/>
            </w:tcBorders>
          </w:tcPr>
          <w:p w14:paraId="3AB3263D" w14:textId="77777777" w:rsidR="004A36CE" w:rsidRDefault="004A36CE">
            <w:pPr>
              <w:pBdr>
                <w:top w:val="nil"/>
                <w:left w:val="nil"/>
                <w:bottom w:val="nil"/>
                <w:right w:val="nil"/>
                <w:between w:val="nil"/>
              </w:pBdr>
              <w:jc w:val="center"/>
              <w:rPr>
                <w:rFonts w:ascii="Arial" w:eastAsia="Arial" w:hAnsi="Arial" w:cs="Arial"/>
                <w:color w:val="000000"/>
              </w:rPr>
            </w:pPr>
          </w:p>
        </w:tc>
        <w:tc>
          <w:tcPr>
            <w:tcW w:w="4531" w:type="dxa"/>
            <w:tcBorders>
              <w:top w:val="nil"/>
              <w:left w:val="nil"/>
              <w:right w:val="nil"/>
            </w:tcBorders>
          </w:tcPr>
          <w:p w14:paraId="05CEC9D5" w14:textId="77777777" w:rsidR="004A36CE" w:rsidRDefault="004A36CE">
            <w:pPr>
              <w:pBdr>
                <w:top w:val="nil"/>
                <w:left w:val="nil"/>
                <w:bottom w:val="nil"/>
                <w:right w:val="nil"/>
                <w:between w:val="nil"/>
              </w:pBdr>
              <w:jc w:val="center"/>
              <w:rPr>
                <w:rFonts w:ascii="Arial" w:eastAsia="Arial" w:hAnsi="Arial" w:cs="Arial"/>
                <w:color w:val="000000"/>
              </w:rPr>
            </w:pPr>
          </w:p>
        </w:tc>
        <w:tc>
          <w:tcPr>
            <w:tcW w:w="1306" w:type="dxa"/>
            <w:tcBorders>
              <w:top w:val="nil"/>
              <w:left w:val="nil"/>
            </w:tcBorders>
          </w:tcPr>
          <w:p w14:paraId="6921916C" w14:textId="77777777" w:rsidR="004A36CE" w:rsidRDefault="004A36CE">
            <w:pPr>
              <w:pBdr>
                <w:top w:val="nil"/>
                <w:left w:val="nil"/>
                <w:bottom w:val="nil"/>
                <w:right w:val="nil"/>
                <w:between w:val="nil"/>
              </w:pBdr>
              <w:jc w:val="center"/>
              <w:rPr>
                <w:rFonts w:ascii="Arial" w:eastAsia="Arial" w:hAnsi="Arial" w:cs="Arial"/>
                <w:color w:val="000000"/>
              </w:rPr>
            </w:pPr>
          </w:p>
        </w:tc>
        <w:tc>
          <w:tcPr>
            <w:tcW w:w="2612" w:type="dxa"/>
            <w:gridSpan w:val="2"/>
            <w:shd w:val="clear" w:color="auto" w:fill="B2A1C7"/>
          </w:tcPr>
          <w:p w14:paraId="47D4BA0B" w14:textId="77777777" w:rsidR="004A36CE"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Assessed by:</w:t>
            </w:r>
          </w:p>
        </w:tc>
      </w:tr>
      <w:tr w:rsidR="004A36CE" w14:paraId="0151C6E5" w14:textId="77777777">
        <w:trPr>
          <w:tblHeader/>
        </w:trPr>
        <w:tc>
          <w:tcPr>
            <w:tcW w:w="567" w:type="dxa"/>
            <w:shd w:val="clear" w:color="auto" w:fill="B2A1C7"/>
          </w:tcPr>
          <w:p w14:paraId="520474FF" w14:textId="77777777" w:rsidR="004A36CE"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No</w:t>
            </w:r>
          </w:p>
        </w:tc>
        <w:tc>
          <w:tcPr>
            <w:tcW w:w="4531" w:type="dxa"/>
            <w:shd w:val="clear" w:color="auto" w:fill="B2A1C7"/>
          </w:tcPr>
          <w:p w14:paraId="10093CB9" w14:textId="77777777" w:rsidR="004A36CE"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Categories</w:t>
            </w:r>
          </w:p>
        </w:tc>
        <w:tc>
          <w:tcPr>
            <w:tcW w:w="1306" w:type="dxa"/>
            <w:shd w:val="clear" w:color="auto" w:fill="B2A1C7"/>
          </w:tcPr>
          <w:p w14:paraId="4D6B2FC4" w14:textId="77777777" w:rsidR="004A36CE"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Essential / Desirable</w:t>
            </w:r>
          </w:p>
        </w:tc>
        <w:tc>
          <w:tcPr>
            <w:tcW w:w="1306" w:type="dxa"/>
            <w:shd w:val="clear" w:color="auto" w:fill="B2A1C7"/>
          </w:tcPr>
          <w:p w14:paraId="241452A3" w14:textId="77777777" w:rsidR="004A36CE"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App Form</w:t>
            </w:r>
          </w:p>
        </w:tc>
        <w:tc>
          <w:tcPr>
            <w:tcW w:w="1306" w:type="dxa"/>
            <w:shd w:val="clear" w:color="auto" w:fill="B2A1C7"/>
          </w:tcPr>
          <w:p w14:paraId="3AB3084A" w14:textId="77777777" w:rsidR="004A36CE" w:rsidRDefault="00000000">
            <w:pPr>
              <w:pBdr>
                <w:top w:val="nil"/>
                <w:left w:val="nil"/>
                <w:bottom w:val="nil"/>
                <w:right w:val="nil"/>
                <w:between w:val="nil"/>
              </w:pBdr>
              <w:jc w:val="center"/>
              <w:rPr>
                <w:rFonts w:ascii="Arial" w:eastAsia="Arial" w:hAnsi="Arial" w:cs="Arial"/>
                <w:b/>
                <w:bCs/>
                <w:color w:val="000000"/>
              </w:rPr>
            </w:pPr>
            <w:r>
              <w:rPr>
                <w:rFonts w:ascii="Arial" w:eastAsia="Arial" w:hAnsi="Arial" w:cs="Arial"/>
                <w:b/>
                <w:bCs/>
                <w:color w:val="000000"/>
              </w:rPr>
              <w:t>Interview / Task</w:t>
            </w:r>
          </w:p>
        </w:tc>
      </w:tr>
      <w:tr w:rsidR="004A36CE" w14:paraId="15A8D927" w14:textId="77777777">
        <w:tc>
          <w:tcPr>
            <w:tcW w:w="9016" w:type="dxa"/>
            <w:gridSpan w:val="5"/>
          </w:tcPr>
          <w:p w14:paraId="3947E1A9" w14:textId="77777777" w:rsidR="004A36CE"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QUALIFICATIONS</w:t>
            </w:r>
          </w:p>
        </w:tc>
      </w:tr>
      <w:tr w:rsidR="004A36CE" w14:paraId="2F718193" w14:textId="77777777">
        <w:tc>
          <w:tcPr>
            <w:tcW w:w="567" w:type="dxa"/>
          </w:tcPr>
          <w:p w14:paraId="099F7A6C"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1.</w:t>
            </w:r>
          </w:p>
        </w:tc>
        <w:tc>
          <w:tcPr>
            <w:tcW w:w="4531" w:type="dxa"/>
          </w:tcPr>
          <w:p w14:paraId="46283F20" w14:textId="77777777" w:rsidR="004A36CE" w:rsidRDefault="00000000">
            <w:pPr>
              <w:pBdr>
                <w:top w:val="nil"/>
                <w:left w:val="nil"/>
                <w:bottom w:val="nil"/>
                <w:right w:val="nil"/>
                <w:between w:val="nil"/>
              </w:pBdr>
              <w:spacing w:after="160"/>
              <w:rPr>
                <w:rFonts w:ascii="Arial" w:eastAsia="Arial" w:hAnsi="Arial" w:cs="Arial"/>
                <w:color w:val="000000"/>
              </w:rPr>
            </w:pPr>
            <w:r>
              <w:rPr>
                <w:rFonts w:ascii="Arial" w:eastAsia="Arial" w:hAnsi="Arial" w:cs="Arial"/>
                <w:color w:val="000000"/>
              </w:rPr>
              <w:t xml:space="preserve">Relevant professional qualification in Estates Management, Facilities Management, Surveying, or a related technical discipline (e.g., degree, HNC/HND level 4/5, or equivalent proven experience). </w:t>
            </w:r>
          </w:p>
        </w:tc>
        <w:tc>
          <w:tcPr>
            <w:tcW w:w="1306" w:type="dxa"/>
            <w:vAlign w:val="center"/>
          </w:tcPr>
          <w:p w14:paraId="110A89D1"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5C55CC93" w14:textId="77777777" w:rsidR="004A36CE" w:rsidRDefault="00000000">
            <w:pPr>
              <w:pBdr>
                <w:top w:val="nil"/>
                <w:left w:val="nil"/>
                <w:bottom w:val="nil"/>
                <w:right w:val="nil"/>
                <w:between w:val="nil"/>
              </w:pBdr>
              <w:jc w:val="center"/>
              <w:rPr>
                <w:rFonts w:ascii="Arial" w:eastAsia="Arial" w:hAnsi="Arial" w:cs="Arial"/>
                <w:color w:val="000000"/>
              </w:rPr>
            </w:pPr>
            <w:r>
              <w:rPr>
                <w:rFonts w:ascii="Noto Sans Symbols" w:eastAsia="Noto Sans Symbols" w:hAnsi="Noto Sans Symbols" w:cs="Noto Sans Symbols"/>
                <w:color w:val="000000"/>
              </w:rPr>
              <w:t>✔</w:t>
            </w:r>
          </w:p>
        </w:tc>
        <w:tc>
          <w:tcPr>
            <w:tcW w:w="1306" w:type="dxa"/>
            <w:vAlign w:val="center"/>
          </w:tcPr>
          <w:p w14:paraId="6295FF56" w14:textId="77777777" w:rsidR="004A36CE" w:rsidRDefault="00000000">
            <w:pPr>
              <w:pBdr>
                <w:top w:val="nil"/>
                <w:left w:val="nil"/>
                <w:bottom w:val="nil"/>
                <w:right w:val="nil"/>
                <w:between w:val="nil"/>
              </w:pBdr>
              <w:jc w:val="center"/>
              <w:rPr>
                <w:rFonts w:ascii="Arial" w:eastAsia="Arial" w:hAnsi="Arial" w:cs="Arial"/>
                <w:color w:val="000000"/>
              </w:rPr>
            </w:pPr>
            <w:r>
              <w:rPr>
                <w:rFonts w:ascii="Noto Sans Symbols" w:eastAsia="Noto Sans Symbols" w:hAnsi="Noto Sans Symbols" w:cs="Noto Sans Symbols"/>
                <w:color w:val="000000"/>
              </w:rPr>
              <w:t>✔</w:t>
            </w:r>
          </w:p>
        </w:tc>
      </w:tr>
      <w:tr w:rsidR="004A36CE" w14:paraId="6A61693A" w14:textId="77777777">
        <w:tc>
          <w:tcPr>
            <w:tcW w:w="567" w:type="dxa"/>
          </w:tcPr>
          <w:p w14:paraId="3084BD7E"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2.</w:t>
            </w:r>
          </w:p>
        </w:tc>
        <w:tc>
          <w:tcPr>
            <w:tcW w:w="4531" w:type="dxa"/>
          </w:tcPr>
          <w:p w14:paraId="6F66637C" w14:textId="77777777" w:rsidR="004A36CE" w:rsidRDefault="00000000">
            <w:pPr>
              <w:pBdr>
                <w:top w:val="nil"/>
                <w:left w:val="nil"/>
                <w:bottom w:val="nil"/>
                <w:right w:val="nil"/>
                <w:between w:val="nil"/>
              </w:pBdr>
              <w:spacing w:after="160"/>
              <w:rPr>
                <w:rFonts w:ascii="Arial" w:eastAsia="Arial" w:hAnsi="Arial" w:cs="Arial"/>
                <w:color w:val="000000"/>
              </w:rPr>
            </w:pPr>
            <w:r>
              <w:rPr>
                <w:rFonts w:ascii="Arial" w:eastAsia="Arial" w:hAnsi="Arial" w:cs="Arial"/>
              </w:rPr>
              <w:t>Evidence of significant, up-to-date training in Health &amp; Safety legislation and compliance (e.g., IOSH, NEBOSH or extensive CPD)</w:t>
            </w:r>
          </w:p>
        </w:tc>
        <w:tc>
          <w:tcPr>
            <w:tcW w:w="1306" w:type="dxa"/>
            <w:vAlign w:val="center"/>
          </w:tcPr>
          <w:p w14:paraId="46038EA6"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rPr>
              <w:t>E</w:t>
            </w:r>
          </w:p>
        </w:tc>
        <w:tc>
          <w:tcPr>
            <w:tcW w:w="1306" w:type="dxa"/>
            <w:vAlign w:val="center"/>
          </w:tcPr>
          <w:p w14:paraId="118440DD" w14:textId="77777777" w:rsidR="004A36CE" w:rsidRDefault="00000000">
            <w:pPr>
              <w:pBdr>
                <w:top w:val="nil"/>
                <w:left w:val="nil"/>
                <w:bottom w:val="nil"/>
                <w:right w:val="nil"/>
                <w:between w:val="nil"/>
              </w:pBdr>
              <w:jc w:val="center"/>
              <w:rPr>
                <w:rFonts w:ascii="Arial" w:eastAsia="Arial" w:hAnsi="Arial" w:cs="Arial"/>
                <w:color w:val="000000"/>
              </w:rPr>
            </w:pPr>
            <w:r>
              <w:rPr>
                <w:rFonts w:ascii="Noto Sans Symbols" w:eastAsia="Noto Sans Symbols" w:hAnsi="Noto Sans Symbols" w:cs="Noto Sans Symbols"/>
                <w:color w:val="000000"/>
              </w:rPr>
              <w:t>✔</w:t>
            </w:r>
          </w:p>
        </w:tc>
        <w:tc>
          <w:tcPr>
            <w:tcW w:w="1306" w:type="dxa"/>
          </w:tcPr>
          <w:p w14:paraId="19B90780" w14:textId="77777777" w:rsidR="004A36CE" w:rsidRDefault="00000000">
            <w:pPr>
              <w:pBdr>
                <w:top w:val="nil"/>
                <w:left w:val="nil"/>
                <w:bottom w:val="nil"/>
                <w:right w:val="nil"/>
                <w:between w:val="nil"/>
              </w:pBdr>
              <w:jc w:val="center"/>
              <w:rPr>
                <w:rFonts w:ascii="Arial" w:eastAsia="Arial" w:hAnsi="Arial" w:cs="Arial"/>
                <w:color w:val="000000"/>
              </w:rPr>
            </w:pPr>
            <w:r>
              <w:rPr>
                <w:rFonts w:ascii="Noto Sans Symbols" w:eastAsia="Noto Sans Symbols" w:hAnsi="Noto Sans Symbols" w:cs="Noto Sans Symbols"/>
                <w:color w:val="000000"/>
              </w:rPr>
              <w:t>✔</w:t>
            </w:r>
          </w:p>
        </w:tc>
      </w:tr>
      <w:tr w:rsidR="004A36CE" w14:paraId="6045F8A9" w14:textId="77777777">
        <w:tc>
          <w:tcPr>
            <w:tcW w:w="567" w:type="dxa"/>
          </w:tcPr>
          <w:p w14:paraId="360ECAF6"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3.</w:t>
            </w:r>
          </w:p>
        </w:tc>
        <w:tc>
          <w:tcPr>
            <w:tcW w:w="4531" w:type="dxa"/>
          </w:tcPr>
          <w:p w14:paraId="708D00A1"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Membership of a relevant professional body (e.g., RICS, IWFM, CIOB)</w:t>
            </w:r>
          </w:p>
        </w:tc>
        <w:tc>
          <w:tcPr>
            <w:tcW w:w="1306" w:type="dxa"/>
            <w:vAlign w:val="center"/>
          </w:tcPr>
          <w:p w14:paraId="6C5E0258"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rPr>
              <w:t>D</w:t>
            </w:r>
          </w:p>
        </w:tc>
        <w:tc>
          <w:tcPr>
            <w:tcW w:w="1306" w:type="dxa"/>
            <w:vAlign w:val="center"/>
          </w:tcPr>
          <w:p w14:paraId="6D8CCC7F"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tcPr>
          <w:p w14:paraId="4D8E1EF2" w14:textId="77777777" w:rsidR="004A36CE" w:rsidRDefault="00000000">
            <w:pPr>
              <w:pBdr>
                <w:top w:val="nil"/>
                <w:left w:val="nil"/>
                <w:bottom w:val="nil"/>
                <w:right w:val="nil"/>
                <w:between w:val="nil"/>
              </w:pBdr>
              <w:jc w:val="center"/>
              <w:rPr>
                <w:rFonts w:ascii="Arial" w:eastAsia="Arial" w:hAnsi="Arial" w:cs="Arial"/>
                <w:color w:val="000000"/>
              </w:rPr>
            </w:pPr>
            <w:r>
              <w:rPr>
                <w:rFonts w:ascii="Noto Sans Symbols" w:eastAsia="Noto Sans Symbols" w:hAnsi="Noto Sans Symbols" w:cs="Noto Sans Symbols"/>
                <w:color w:val="000000"/>
              </w:rPr>
              <w:t>✔</w:t>
            </w:r>
          </w:p>
        </w:tc>
      </w:tr>
      <w:tr w:rsidR="004A36CE" w14:paraId="7E8ED953" w14:textId="77777777">
        <w:tc>
          <w:tcPr>
            <w:tcW w:w="567" w:type="dxa"/>
          </w:tcPr>
          <w:p w14:paraId="776167EC"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4.</w:t>
            </w:r>
          </w:p>
        </w:tc>
        <w:tc>
          <w:tcPr>
            <w:tcW w:w="4531" w:type="dxa"/>
          </w:tcPr>
          <w:p w14:paraId="6EDCC497"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Qualifications related to project management (e.g., Prince2, APM).</w:t>
            </w:r>
          </w:p>
        </w:tc>
        <w:tc>
          <w:tcPr>
            <w:tcW w:w="1306" w:type="dxa"/>
            <w:vAlign w:val="center"/>
          </w:tcPr>
          <w:p w14:paraId="266EB870"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D</w:t>
            </w:r>
          </w:p>
        </w:tc>
        <w:tc>
          <w:tcPr>
            <w:tcW w:w="1306" w:type="dxa"/>
            <w:vAlign w:val="center"/>
          </w:tcPr>
          <w:p w14:paraId="00A6639A"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tcPr>
          <w:p w14:paraId="0A47C64B" w14:textId="77777777" w:rsidR="004A36CE" w:rsidRDefault="00000000">
            <w:pPr>
              <w:pBdr>
                <w:top w:val="nil"/>
                <w:left w:val="nil"/>
                <w:bottom w:val="nil"/>
                <w:right w:val="nil"/>
                <w:between w:val="nil"/>
              </w:pBdr>
              <w:jc w:val="center"/>
              <w:rPr>
                <w:rFonts w:ascii="Arial" w:eastAsia="Arial" w:hAnsi="Arial" w:cs="Arial"/>
                <w:color w:val="000000"/>
              </w:rPr>
            </w:pPr>
            <w:r>
              <w:rPr>
                <w:rFonts w:ascii="Noto Sans Symbols" w:eastAsia="Noto Sans Symbols" w:hAnsi="Noto Sans Symbols" w:cs="Noto Sans Symbols"/>
                <w:color w:val="000000"/>
              </w:rPr>
              <w:t>✔</w:t>
            </w:r>
          </w:p>
        </w:tc>
      </w:tr>
      <w:tr w:rsidR="004A36CE" w14:paraId="0DA59705" w14:textId="77777777">
        <w:tc>
          <w:tcPr>
            <w:tcW w:w="567" w:type="dxa"/>
          </w:tcPr>
          <w:p w14:paraId="493445B1"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5.</w:t>
            </w:r>
          </w:p>
        </w:tc>
        <w:tc>
          <w:tcPr>
            <w:tcW w:w="4531" w:type="dxa"/>
          </w:tcPr>
          <w:p w14:paraId="7562752F" w14:textId="77777777" w:rsidR="004A36CE" w:rsidRDefault="00000000">
            <w:pPr>
              <w:pBdr>
                <w:top w:val="nil"/>
                <w:left w:val="nil"/>
                <w:bottom w:val="nil"/>
                <w:right w:val="nil"/>
                <w:between w:val="nil"/>
              </w:pBdr>
              <w:rPr>
                <w:rFonts w:ascii="Arial" w:eastAsia="Arial" w:hAnsi="Arial" w:cs="Arial"/>
              </w:rPr>
            </w:pPr>
            <w:r>
              <w:rPr>
                <w:rFonts w:ascii="Arial" w:eastAsia="Arial" w:hAnsi="Arial" w:cs="Arial"/>
              </w:rPr>
              <w:t>Qualifications related to Construction (Design and Management)</w:t>
            </w:r>
          </w:p>
        </w:tc>
        <w:tc>
          <w:tcPr>
            <w:tcW w:w="1306" w:type="dxa"/>
            <w:vAlign w:val="center"/>
          </w:tcPr>
          <w:p w14:paraId="5D367CC4"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rPr>
              <w:t>D</w:t>
            </w:r>
          </w:p>
        </w:tc>
        <w:tc>
          <w:tcPr>
            <w:tcW w:w="1306" w:type="dxa"/>
            <w:vAlign w:val="center"/>
          </w:tcPr>
          <w:p w14:paraId="0E5D4C3D"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tcPr>
          <w:p w14:paraId="2C427C41"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0C71DD1B" w14:textId="77777777">
        <w:trPr>
          <w:trHeight w:val="382"/>
        </w:trPr>
        <w:tc>
          <w:tcPr>
            <w:tcW w:w="9016" w:type="dxa"/>
            <w:gridSpan w:val="5"/>
          </w:tcPr>
          <w:p w14:paraId="249F4048" w14:textId="77777777" w:rsidR="004A36CE"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EXPERIENCE</w:t>
            </w:r>
          </w:p>
        </w:tc>
      </w:tr>
      <w:tr w:rsidR="004A36CE" w14:paraId="58376DF0" w14:textId="77777777">
        <w:tc>
          <w:tcPr>
            <w:tcW w:w="567" w:type="dxa"/>
          </w:tcPr>
          <w:p w14:paraId="073C0B36"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5.</w:t>
            </w:r>
          </w:p>
        </w:tc>
        <w:tc>
          <w:tcPr>
            <w:tcW w:w="4531" w:type="dxa"/>
          </w:tcPr>
          <w:p w14:paraId="2586C526" w14:textId="77777777" w:rsidR="004A36CE" w:rsidRDefault="00000000">
            <w:pPr>
              <w:pBdr>
                <w:top w:val="nil"/>
                <w:left w:val="nil"/>
                <w:bottom w:val="nil"/>
                <w:right w:val="nil"/>
                <w:between w:val="nil"/>
              </w:pBdr>
              <w:spacing w:after="160"/>
              <w:rPr>
                <w:rFonts w:ascii="Arial" w:eastAsia="Arial" w:hAnsi="Arial" w:cs="Arial"/>
                <w:color w:val="000000"/>
              </w:rPr>
            </w:pPr>
            <w:r>
              <w:rPr>
                <w:rFonts w:ascii="Arial" w:eastAsia="Arial" w:hAnsi="Arial" w:cs="Arial"/>
              </w:rPr>
              <w:t>Proven track record in a senior estates or facilities management role, responsible for a diverse multi-site portfolio.</w:t>
            </w:r>
          </w:p>
        </w:tc>
        <w:tc>
          <w:tcPr>
            <w:tcW w:w="1306" w:type="dxa"/>
            <w:vAlign w:val="center"/>
          </w:tcPr>
          <w:p w14:paraId="3E4614ED"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219DA4F0"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37CD40B0"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3DC40447" w14:textId="77777777">
        <w:tc>
          <w:tcPr>
            <w:tcW w:w="567" w:type="dxa"/>
          </w:tcPr>
          <w:p w14:paraId="61816D66"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6.</w:t>
            </w:r>
          </w:p>
        </w:tc>
        <w:tc>
          <w:tcPr>
            <w:tcW w:w="4531" w:type="dxa"/>
          </w:tcPr>
          <w:p w14:paraId="3D4EBA65" w14:textId="77777777" w:rsidR="004A36CE" w:rsidRDefault="00000000">
            <w:pPr>
              <w:pBdr>
                <w:top w:val="nil"/>
                <w:left w:val="nil"/>
                <w:bottom w:val="nil"/>
                <w:right w:val="nil"/>
                <w:between w:val="nil"/>
              </w:pBdr>
              <w:spacing w:after="160"/>
              <w:rPr>
                <w:rFonts w:ascii="Arial" w:eastAsia="Arial" w:hAnsi="Arial" w:cs="Arial"/>
                <w:color w:val="000000"/>
              </w:rPr>
            </w:pPr>
            <w:r>
              <w:rPr>
                <w:rFonts w:ascii="Arial" w:eastAsia="Arial" w:hAnsi="Arial" w:cs="Arial"/>
              </w:rPr>
              <w:t>Extensive knowledge and practical experience of health and safety regulations and statutory compliance across all areas of property management (e.g. fire safety, asbestos, water hygiene, electrical/gas safety).</w:t>
            </w:r>
          </w:p>
        </w:tc>
        <w:tc>
          <w:tcPr>
            <w:tcW w:w="1306" w:type="dxa"/>
            <w:vAlign w:val="center"/>
          </w:tcPr>
          <w:p w14:paraId="10519474"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24B8DEDD"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634A8B04"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7140A682" w14:textId="77777777">
        <w:tc>
          <w:tcPr>
            <w:tcW w:w="567" w:type="dxa"/>
          </w:tcPr>
          <w:p w14:paraId="23E4D9E2"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7.</w:t>
            </w:r>
          </w:p>
        </w:tc>
        <w:tc>
          <w:tcPr>
            <w:tcW w:w="4531" w:type="dxa"/>
          </w:tcPr>
          <w:p w14:paraId="1D876E86" w14:textId="77777777" w:rsidR="004A36CE" w:rsidRDefault="00000000">
            <w:pPr>
              <w:pBdr>
                <w:top w:val="nil"/>
                <w:left w:val="nil"/>
                <w:bottom w:val="nil"/>
                <w:right w:val="nil"/>
                <w:between w:val="nil"/>
              </w:pBdr>
              <w:spacing w:after="160"/>
              <w:rPr>
                <w:rFonts w:ascii="Arial" w:eastAsia="Arial" w:hAnsi="Arial" w:cs="Arial"/>
              </w:rPr>
            </w:pPr>
            <w:r>
              <w:rPr>
                <w:rFonts w:ascii="Arial" w:eastAsia="Arial" w:hAnsi="Arial" w:cs="Arial"/>
              </w:rPr>
              <w:t>Demonstrable experience in the successful planning, delivery, and governance of capital projects and significant refurbishment works</w:t>
            </w:r>
          </w:p>
        </w:tc>
        <w:tc>
          <w:tcPr>
            <w:tcW w:w="1306" w:type="dxa"/>
            <w:vAlign w:val="center"/>
          </w:tcPr>
          <w:p w14:paraId="6FA7BFBA"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1173337E"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0B8B1210"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405E387C" w14:textId="77777777">
        <w:tc>
          <w:tcPr>
            <w:tcW w:w="567" w:type="dxa"/>
          </w:tcPr>
          <w:p w14:paraId="5840B9FE"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8.</w:t>
            </w:r>
          </w:p>
        </w:tc>
        <w:tc>
          <w:tcPr>
            <w:tcW w:w="4531" w:type="dxa"/>
          </w:tcPr>
          <w:p w14:paraId="462C2D59" w14:textId="77777777" w:rsidR="004A36CE" w:rsidRDefault="00000000">
            <w:pPr>
              <w:pBdr>
                <w:top w:val="nil"/>
                <w:left w:val="nil"/>
                <w:bottom w:val="nil"/>
                <w:right w:val="nil"/>
                <w:between w:val="nil"/>
              </w:pBdr>
              <w:spacing w:after="160"/>
              <w:rPr>
                <w:rFonts w:ascii="Arial" w:eastAsia="Arial" w:hAnsi="Arial" w:cs="Arial"/>
              </w:rPr>
            </w:pPr>
            <w:r>
              <w:rPr>
                <w:rFonts w:ascii="Arial" w:eastAsia="Arial" w:hAnsi="Arial" w:cs="Arial"/>
              </w:rPr>
              <w:t>Proven ability to manage, monitor, and report on large, complex operational and capital budgets, achieving value for money.</w:t>
            </w:r>
          </w:p>
        </w:tc>
        <w:tc>
          <w:tcPr>
            <w:tcW w:w="1306" w:type="dxa"/>
            <w:vAlign w:val="center"/>
          </w:tcPr>
          <w:p w14:paraId="27D494A3"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2156FADF"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20E305B2"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442B5DFE" w14:textId="77777777">
        <w:tc>
          <w:tcPr>
            <w:tcW w:w="567" w:type="dxa"/>
          </w:tcPr>
          <w:p w14:paraId="79A9B713"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lastRenderedPageBreak/>
              <w:t>9.</w:t>
            </w:r>
          </w:p>
        </w:tc>
        <w:tc>
          <w:tcPr>
            <w:tcW w:w="4531" w:type="dxa"/>
          </w:tcPr>
          <w:p w14:paraId="7EE13F6C" w14:textId="77777777" w:rsidR="004A36CE" w:rsidRDefault="00000000">
            <w:pPr>
              <w:pBdr>
                <w:top w:val="nil"/>
                <w:left w:val="nil"/>
                <w:bottom w:val="nil"/>
                <w:right w:val="nil"/>
                <w:between w:val="nil"/>
              </w:pBdr>
              <w:spacing w:after="160"/>
              <w:rPr>
                <w:rFonts w:ascii="Arial" w:eastAsia="Arial" w:hAnsi="Arial" w:cs="Arial"/>
              </w:rPr>
            </w:pPr>
            <w:r>
              <w:rPr>
                <w:rFonts w:ascii="Arial" w:eastAsia="Arial" w:hAnsi="Arial" w:cs="Arial"/>
              </w:rPr>
              <w:t xml:space="preserve">Experience in the procurement and performance management of outsourced contractors and Service Level Agreements (SLAs). </w:t>
            </w:r>
          </w:p>
        </w:tc>
        <w:tc>
          <w:tcPr>
            <w:tcW w:w="1306" w:type="dxa"/>
            <w:vAlign w:val="center"/>
          </w:tcPr>
          <w:p w14:paraId="224B0540"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33153B32"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508CC9ED"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5C561246" w14:textId="77777777">
        <w:tc>
          <w:tcPr>
            <w:tcW w:w="567" w:type="dxa"/>
          </w:tcPr>
          <w:p w14:paraId="4EC1AB65"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10.</w:t>
            </w:r>
          </w:p>
        </w:tc>
        <w:tc>
          <w:tcPr>
            <w:tcW w:w="4531" w:type="dxa"/>
          </w:tcPr>
          <w:p w14:paraId="76D91E86" w14:textId="77777777" w:rsidR="004A36CE" w:rsidRDefault="00000000">
            <w:pPr>
              <w:pBdr>
                <w:top w:val="nil"/>
                <w:left w:val="nil"/>
                <w:bottom w:val="nil"/>
                <w:right w:val="nil"/>
                <w:between w:val="nil"/>
              </w:pBdr>
              <w:spacing w:after="160"/>
              <w:rPr>
                <w:rFonts w:ascii="Arial" w:eastAsia="Arial" w:hAnsi="Arial" w:cs="Arial"/>
              </w:rPr>
            </w:pPr>
            <w:r>
              <w:rPr>
                <w:rFonts w:ascii="Arial" w:eastAsia="Arial" w:hAnsi="Arial" w:cs="Arial"/>
              </w:rPr>
              <w:t>Knowledge of the specific financial and regulatory framework within a Multi-Academy Trust or Education setting</w:t>
            </w:r>
          </w:p>
        </w:tc>
        <w:tc>
          <w:tcPr>
            <w:tcW w:w="1306" w:type="dxa"/>
            <w:vAlign w:val="center"/>
          </w:tcPr>
          <w:p w14:paraId="0274FCE9" w14:textId="77777777" w:rsidR="004A36CE" w:rsidRDefault="00000000">
            <w:pPr>
              <w:jc w:val="center"/>
              <w:rPr>
                <w:rFonts w:ascii="Arial" w:eastAsia="Arial" w:hAnsi="Arial" w:cs="Arial"/>
              </w:rPr>
            </w:pPr>
            <w:r>
              <w:rPr>
                <w:rFonts w:ascii="Arial" w:eastAsia="Arial" w:hAnsi="Arial" w:cs="Arial"/>
              </w:rPr>
              <w:t>D</w:t>
            </w:r>
          </w:p>
        </w:tc>
        <w:tc>
          <w:tcPr>
            <w:tcW w:w="1306" w:type="dxa"/>
            <w:vAlign w:val="center"/>
          </w:tcPr>
          <w:p w14:paraId="5D171E6E"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5AF74D1C"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32CC7149" w14:textId="77777777">
        <w:tc>
          <w:tcPr>
            <w:tcW w:w="567" w:type="dxa"/>
          </w:tcPr>
          <w:p w14:paraId="6D07DEDE"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11.</w:t>
            </w:r>
          </w:p>
        </w:tc>
        <w:tc>
          <w:tcPr>
            <w:tcW w:w="4531" w:type="dxa"/>
          </w:tcPr>
          <w:p w14:paraId="61FDE9E0" w14:textId="77777777" w:rsidR="004A36CE" w:rsidRDefault="00000000">
            <w:pPr>
              <w:pBdr>
                <w:top w:val="nil"/>
                <w:left w:val="nil"/>
                <w:bottom w:val="nil"/>
                <w:right w:val="nil"/>
                <w:between w:val="nil"/>
              </w:pBdr>
              <w:spacing w:after="160"/>
              <w:rPr>
                <w:rFonts w:ascii="Arial" w:eastAsia="Arial" w:hAnsi="Arial" w:cs="Arial"/>
              </w:rPr>
            </w:pPr>
            <w:r>
              <w:rPr>
                <w:rFonts w:ascii="Arial" w:eastAsia="Arial" w:hAnsi="Arial" w:cs="Arial"/>
              </w:rPr>
              <w:t xml:space="preserve">Experience with implementing sustainability initiatives and applications for external funding </w:t>
            </w:r>
          </w:p>
        </w:tc>
        <w:tc>
          <w:tcPr>
            <w:tcW w:w="1306" w:type="dxa"/>
            <w:vAlign w:val="center"/>
          </w:tcPr>
          <w:p w14:paraId="650220B2"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1DAD4334"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1AF7E302"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2541A020" w14:textId="77777777">
        <w:tc>
          <w:tcPr>
            <w:tcW w:w="567" w:type="dxa"/>
          </w:tcPr>
          <w:p w14:paraId="6822C1C7"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1</w:t>
            </w:r>
            <w:r>
              <w:rPr>
                <w:rFonts w:ascii="Arial" w:eastAsia="Arial" w:hAnsi="Arial" w:cs="Arial"/>
              </w:rPr>
              <w:t>2</w:t>
            </w:r>
            <w:r>
              <w:rPr>
                <w:rFonts w:ascii="Arial" w:eastAsia="Arial" w:hAnsi="Arial" w:cs="Arial"/>
                <w:color w:val="000000"/>
              </w:rPr>
              <w:t>.</w:t>
            </w:r>
          </w:p>
        </w:tc>
        <w:tc>
          <w:tcPr>
            <w:tcW w:w="4531" w:type="dxa"/>
          </w:tcPr>
          <w:p w14:paraId="1870DB58" w14:textId="77777777" w:rsidR="004A36CE" w:rsidRDefault="00000000">
            <w:pPr>
              <w:pBdr>
                <w:top w:val="nil"/>
                <w:left w:val="nil"/>
                <w:bottom w:val="nil"/>
                <w:right w:val="nil"/>
                <w:between w:val="nil"/>
              </w:pBdr>
              <w:spacing w:after="160"/>
              <w:rPr>
                <w:rFonts w:ascii="Arial" w:eastAsia="Arial" w:hAnsi="Arial" w:cs="Arial"/>
                <w:color w:val="000000"/>
              </w:rPr>
            </w:pPr>
            <w:r>
              <w:rPr>
                <w:rFonts w:ascii="Arial" w:eastAsia="Arial" w:hAnsi="Arial" w:cs="Arial"/>
                <w:color w:val="000000"/>
              </w:rPr>
              <w:t>Experience of developing exception and assurance reporting systems for issues, identification and tracking</w:t>
            </w:r>
          </w:p>
        </w:tc>
        <w:tc>
          <w:tcPr>
            <w:tcW w:w="1306" w:type="dxa"/>
            <w:vAlign w:val="center"/>
          </w:tcPr>
          <w:p w14:paraId="3C9B6F99"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32151600"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6DF9DA89"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728B1216" w14:textId="77777777">
        <w:tc>
          <w:tcPr>
            <w:tcW w:w="567" w:type="dxa"/>
          </w:tcPr>
          <w:p w14:paraId="61A8A3E5"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13.</w:t>
            </w:r>
          </w:p>
        </w:tc>
        <w:tc>
          <w:tcPr>
            <w:tcW w:w="4531" w:type="dxa"/>
          </w:tcPr>
          <w:p w14:paraId="1DA471D8" w14:textId="77777777" w:rsidR="004A36CE" w:rsidRDefault="00000000">
            <w:pPr>
              <w:pBdr>
                <w:top w:val="nil"/>
                <w:left w:val="nil"/>
                <w:bottom w:val="nil"/>
                <w:right w:val="nil"/>
                <w:between w:val="nil"/>
              </w:pBdr>
              <w:spacing w:after="160"/>
              <w:rPr>
                <w:rFonts w:ascii="Arial" w:eastAsia="Arial" w:hAnsi="Arial" w:cs="Arial"/>
                <w:color w:val="000000"/>
              </w:rPr>
            </w:pPr>
            <w:r>
              <w:rPr>
                <w:rFonts w:ascii="Arial" w:eastAsia="Arial" w:hAnsi="Arial" w:cs="Arial"/>
                <w:color w:val="000000"/>
              </w:rPr>
              <w:t>Experience of prioritising a number of competing investment projects</w:t>
            </w:r>
          </w:p>
        </w:tc>
        <w:tc>
          <w:tcPr>
            <w:tcW w:w="1306" w:type="dxa"/>
            <w:vAlign w:val="center"/>
          </w:tcPr>
          <w:p w14:paraId="48B0234A"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rPr>
              <w:t>E</w:t>
            </w:r>
          </w:p>
        </w:tc>
        <w:tc>
          <w:tcPr>
            <w:tcW w:w="1306" w:type="dxa"/>
            <w:vAlign w:val="center"/>
          </w:tcPr>
          <w:p w14:paraId="2846B416"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3B77808A"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60C97BB1" w14:textId="77777777">
        <w:tc>
          <w:tcPr>
            <w:tcW w:w="9016" w:type="dxa"/>
            <w:gridSpan w:val="5"/>
          </w:tcPr>
          <w:p w14:paraId="5C41BBAB" w14:textId="77777777" w:rsidR="004A36CE"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ABILITIES, SKILLS AND KNOWLEDGE</w:t>
            </w:r>
          </w:p>
        </w:tc>
      </w:tr>
      <w:tr w:rsidR="004A36CE" w14:paraId="06D7CEE3" w14:textId="77777777">
        <w:tc>
          <w:tcPr>
            <w:tcW w:w="567" w:type="dxa"/>
          </w:tcPr>
          <w:p w14:paraId="2C9B16B6"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1</w:t>
            </w:r>
            <w:r>
              <w:rPr>
                <w:rFonts w:ascii="Arial" w:eastAsia="Arial" w:hAnsi="Arial" w:cs="Arial"/>
              </w:rPr>
              <w:t>4</w:t>
            </w:r>
            <w:r>
              <w:rPr>
                <w:rFonts w:ascii="Arial" w:eastAsia="Arial" w:hAnsi="Arial" w:cs="Arial"/>
                <w:color w:val="000000"/>
              </w:rPr>
              <w:t>.</w:t>
            </w:r>
          </w:p>
        </w:tc>
        <w:tc>
          <w:tcPr>
            <w:tcW w:w="4531" w:type="dxa"/>
          </w:tcPr>
          <w:p w14:paraId="54C2FCB0" w14:textId="77777777" w:rsidR="004A36CE" w:rsidRDefault="00000000">
            <w:pPr>
              <w:pBdr>
                <w:top w:val="nil"/>
                <w:left w:val="nil"/>
                <w:bottom w:val="nil"/>
                <w:right w:val="nil"/>
                <w:between w:val="nil"/>
              </w:pBdr>
              <w:spacing w:after="160"/>
              <w:rPr>
                <w:rFonts w:ascii="Arial" w:eastAsia="Arial" w:hAnsi="Arial" w:cs="Arial"/>
                <w:color w:val="000000"/>
              </w:rPr>
            </w:pPr>
            <w:r>
              <w:rPr>
                <w:rFonts w:ascii="Arial" w:eastAsia="Arial" w:hAnsi="Arial" w:cs="Arial"/>
                <w:color w:val="000000"/>
              </w:rPr>
              <w:t>Communicate well, both orally and in writing to a wide range of audiences, including the ability to write clear, concise and accurate reports</w:t>
            </w:r>
          </w:p>
        </w:tc>
        <w:tc>
          <w:tcPr>
            <w:tcW w:w="1306" w:type="dxa"/>
            <w:vAlign w:val="center"/>
          </w:tcPr>
          <w:p w14:paraId="5764CB18"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50D04BC8"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61F81F5B"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4583C499" w14:textId="77777777">
        <w:tc>
          <w:tcPr>
            <w:tcW w:w="567" w:type="dxa"/>
          </w:tcPr>
          <w:p w14:paraId="2028925D"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1</w:t>
            </w:r>
            <w:r>
              <w:rPr>
                <w:rFonts w:ascii="Arial" w:eastAsia="Arial" w:hAnsi="Arial" w:cs="Arial"/>
              </w:rPr>
              <w:t>5</w:t>
            </w:r>
            <w:r>
              <w:rPr>
                <w:rFonts w:ascii="Arial" w:eastAsia="Arial" w:hAnsi="Arial" w:cs="Arial"/>
                <w:color w:val="000000"/>
              </w:rPr>
              <w:t>.</w:t>
            </w:r>
          </w:p>
        </w:tc>
        <w:tc>
          <w:tcPr>
            <w:tcW w:w="4531" w:type="dxa"/>
          </w:tcPr>
          <w:p w14:paraId="4F83C097" w14:textId="77777777" w:rsidR="004A36CE" w:rsidRDefault="00000000">
            <w:pPr>
              <w:pBdr>
                <w:top w:val="nil"/>
                <w:left w:val="nil"/>
                <w:bottom w:val="nil"/>
                <w:right w:val="nil"/>
                <w:between w:val="nil"/>
              </w:pBdr>
              <w:spacing w:after="160"/>
              <w:rPr>
                <w:rFonts w:ascii="Arial" w:eastAsia="Arial" w:hAnsi="Arial" w:cs="Arial"/>
                <w:color w:val="000000"/>
              </w:rPr>
            </w:pPr>
            <w:r>
              <w:rPr>
                <w:rFonts w:ascii="Arial" w:eastAsia="Arial" w:hAnsi="Arial" w:cs="Arial"/>
              </w:rPr>
              <w:t>Outstanding communication and stakeholder management skills, with the ability to influence and collaborate effectively with senior leaders and external partners</w:t>
            </w:r>
          </w:p>
        </w:tc>
        <w:tc>
          <w:tcPr>
            <w:tcW w:w="1306" w:type="dxa"/>
            <w:vAlign w:val="center"/>
          </w:tcPr>
          <w:p w14:paraId="0C8053A6"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3215C546"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083DCA3A"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40EFF82E" w14:textId="77777777">
        <w:tc>
          <w:tcPr>
            <w:tcW w:w="567" w:type="dxa"/>
          </w:tcPr>
          <w:p w14:paraId="6B19FDE4"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16.</w:t>
            </w:r>
          </w:p>
        </w:tc>
        <w:tc>
          <w:tcPr>
            <w:tcW w:w="4531" w:type="dxa"/>
          </w:tcPr>
          <w:p w14:paraId="5F2E0BA3" w14:textId="77777777" w:rsidR="004A36CE" w:rsidRDefault="00000000">
            <w:pPr>
              <w:pBdr>
                <w:top w:val="nil"/>
                <w:left w:val="nil"/>
                <w:bottom w:val="nil"/>
                <w:right w:val="nil"/>
                <w:between w:val="nil"/>
              </w:pBdr>
              <w:spacing w:after="160"/>
              <w:rPr>
                <w:rFonts w:ascii="Arial" w:eastAsia="Arial" w:hAnsi="Arial" w:cs="Arial"/>
              </w:rPr>
            </w:pPr>
            <w:r>
              <w:rPr>
                <w:rFonts w:ascii="Arial" w:eastAsia="Arial" w:hAnsi="Arial" w:cs="Arial"/>
              </w:rPr>
              <w:t>Strategic thinking ability with a clear focus on long-term asset management and estate development planning.</w:t>
            </w:r>
          </w:p>
        </w:tc>
        <w:tc>
          <w:tcPr>
            <w:tcW w:w="1306" w:type="dxa"/>
            <w:vAlign w:val="center"/>
          </w:tcPr>
          <w:p w14:paraId="04815724"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70F8BB45"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113532F1"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38C6B610" w14:textId="77777777">
        <w:tc>
          <w:tcPr>
            <w:tcW w:w="567" w:type="dxa"/>
          </w:tcPr>
          <w:p w14:paraId="5110D221"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17.</w:t>
            </w:r>
          </w:p>
        </w:tc>
        <w:tc>
          <w:tcPr>
            <w:tcW w:w="4531" w:type="dxa"/>
          </w:tcPr>
          <w:p w14:paraId="0D5A1887" w14:textId="77777777" w:rsidR="004A36CE" w:rsidRDefault="00000000">
            <w:pPr>
              <w:pBdr>
                <w:top w:val="nil"/>
                <w:left w:val="nil"/>
                <w:bottom w:val="nil"/>
                <w:right w:val="nil"/>
                <w:between w:val="nil"/>
              </w:pBdr>
              <w:spacing w:after="160"/>
              <w:rPr>
                <w:rFonts w:ascii="Arial" w:eastAsia="Arial" w:hAnsi="Arial" w:cs="Arial"/>
              </w:rPr>
            </w:pPr>
            <w:r>
              <w:rPr>
                <w:rFonts w:ascii="Arial" w:eastAsia="Arial" w:hAnsi="Arial" w:cs="Arial"/>
              </w:rPr>
              <w:t>Excellent leadership, line management, and teambuilding skills, capable of motivating and developing sitebased teams.</w:t>
            </w:r>
          </w:p>
        </w:tc>
        <w:tc>
          <w:tcPr>
            <w:tcW w:w="1306" w:type="dxa"/>
            <w:vAlign w:val="center"/>
          </w:tcPr>
          <w:p w14:paraId="546BB308"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42C01864"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5E74900A"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5E66FF02" w14:textId="77777777">
        <w:tc>
          <w:tcPr>
            <w:tcW w:w="567" w:type="dxa"/>
          </w:tcPr>
          <w:p w14:paraId="3A4342E7"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18.</w:t>
            </w:r>
          </w:p>
        </w:tc>
        <w:tc>
          <w:tcPr>
            <w:tcW w:w="4531" w:type="dxa"/>
          </w:tcPr>
          <w:p w14:paraId="416A6F82" w14:textId="77777777" w:rsidR="004A36CE" w:rsidRDefault="00000000">
            <w:pPr>
              <w:pBdr>
                <w:top w:val="nil"/>
                <w:left w:val="nil"/>
                <w:bottom w:val="nil"/>
                <w:right w:val="nil"/>
                <w:between w:val="nil"/>
              </w:pBdr>
              <w:spacing w:after="160"/>
              <w:rPr>
                <w:rFonts w:ascii="Arial" w:eastAsia="Arial" w:hAnsi="Arial" w:cs="Arial"/>
              </w:rPr>
            </w:pPr>
            <w:r>
              <w:rPr>
                <w:rFonts w:ascii="Arial" w:eastAsia="Arial" w:hAnsi="Arial" w:cs="Arial"/>
              </w:rPr>
              <w:t>Ability to prioritise and manage a demanding workload across multiple sites, remaining calm and effective under pressure</w:t>
            </w:r>
          </w:p>
        </w:tc>
        <w:tc>
          <w:tcPr>
            <w:tcW w:w="1306" w:type="dxa"/>
            <w:vAlign w:val="center"/>
          </w:tcPr>
          <w:p w14:paraId="2B44B508"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05E1AF7A"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3E159E4F"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5C72AB39" w14:textId="77777777">
        <w:tc>
          <w:tcPr>
            <w:tcW w:w="567" w:type="dxa"/>
          </w:tcPr>
          <w:p w14:paraId="3051E66A"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1</w:t>
            </w:r>
            <w:r>
              <w:rPr>
                <w:rFonts w:ascii="Arial" w:eastAsia="Arial" w:hAnsi="Arial" w:cs="Arial"/>
              </w:rPr>
              <w:t>9</w:t>
            </w:r>
            <w:r>
              <w:rPr>
                <w:rFonts w:ascii="Arial" w:eastAsia="Arial" w:hAnsi="Arial" w:cs="Arial"/>
                <w:color w:val="000000"/>
              </w:rPr>
              <w:t>.</w:t>
            </w:r>
          </w:p>
        </w:tc>
        <w:tc>
          <w:tcPr>
            <w:tcW w:w="4531" w:type="dxa"/>
          </w:tcPr>
          <w:p w14:paraId="51013F8E"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Personal credibility and ability to motivate and inspire the confidence of all stakeholders.</w:t>
            </w:r>
          </w:p>
        </w:tc>
        <w:tc>
          <w:tcPr>
            <w:tcW w:w="1306" w:type="dxa"/>
            <w:vAlign w:val="center"/>
          </w:tcPr>
          <w:p w14:paraId="37F01CA1"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11871180"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05B71A25"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71EC84B1" w14:textId="77777777">
        <w:tc>
          <w:tcPr>
            <w:tcW w:w="9016" w:type="dxa"/>
            <w:gridSpan w:val="5"/>
          </w:tcPr>
          <w:p w14:paraId="361F82DF" w14:textId="77777777" w:rsidR="004A36CE"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PERSONAL QUALITIES</w:t>
            </w:r>
          </w:p>
        </w:tc>
      </w:tr>
      <w:tr w:rsidR="004A36CE" w14:paraId="12911796" w14:textId="77777777">
        <w:tc>
          <w:tcPr>
            <w:tcW w:w="567" w:type="dxa"/>
          </w:tcPr>
          <w:p w14:paraId="19AB78C8"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20.</w:t>
            </w:r>
          </w:p>
        </w:tc>
        <w:tc>
          <w:tcPr>
            <w:tcW w:w="4531" w:type="dxa"/>
          </w:tcPr>
          <w:p w14:paraId="62455B82"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Commitment to the values and ethos of the trust, with a passion for improving educational outcomes for all students</w:t>
            </w:r>
          </w:p>
        </w:tc>
        <w:tc>
          <w:tcPr>
            <w:tcW w:w="1306" w:type="dxa"/>
            <w:vAlign w:val="center"/>
          </w:tcPr>
          <w:p w14:paraId="19D475AD"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06B33376"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23C9DF88"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737CFCB2" w14:textId="77777777">
        <w:tc>
          <w:tcPr>
            <w:tcW w:w="567" w:type="dxa"/>
          </w:tcPr>
          <w:p w14:paraId="63428B4A"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21.</w:t>
            </w:r>
          </w:p>
        </w:tc>
        <w:tc>
          <w:tcPr>
            <w:tcW w:w="4531" w:type="dxa"/>
          </w:tcPr>
          <w:p w14:paraId="0AE67FC3"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Visionary and inspirational leader with a commitment to excellence</w:t>
            </w:r>
          </w:p>
        </w:tc>
        <w:tc>
          <w:tcPr>
            <w:tcW w:w="1306" w:type="dxa"/>
            <w:vAlign w:val="center"/>
          </w:tcPr>
          <w:p w14:paraId="47C00234"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2C215EBB"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173BFD9C"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6AF82007" w14:textId="77777777">
        <w:tc>
          <w:tcPr>
            <w:tcW w:w="567" w:type="dxa"/>
          </w:tcPr>
          <w:p w14:paraId="1CF72D41"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22.</w:t>
            </w:r>
          </w:p>
        </w:tc>
        <w:tc>
          <w:tcPr>
            <w:tcW w:w="4531" w:type="dxa"/>
          </w:tcPr>
          <w:p w14:paraId="518FE25D" w14:textId="77777777" w:rsidR="004A36CE" w:rsidRDefault="00000000">
            <w:pPr>
              <w:rPr>
                <w:rFonts w:ascii="Arial" w:eastAsia="Arial" w:hAnsi="Arial" w:cs="Arial"/>
                <w:color w:val="000000"/>
              </w:rPr>
            </w:pPr>
            <w:r>
              <w:rPr>
                <w:rFonts w:ascii="Arial" w:eastAsia="Arial" w:hAnsi="Arial" w:cs="Arial"/>
              </w:rPr>
              <w:t>High ethical standards and integrity with the ability to self-evaluate and reflect.</w:t>
            </w:r>
          </w:p>
        </w:tc>
        <w:tc>
          <w:tcPr>
            <w:tcW w:w="1306" w:type="dxa"/>
            <w:vAlign w:val="center"/>
          </w:tcPr>
          <w:p w14:paraId="17EBFC21"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53343882"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1568A7C0"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665757FF" w14:textId="77777777">
        <w:tc>
          <w:tcPr>
            <w:tcW w:w="567" w:type="dxa"/>
          </w:tcPr>
          <w:p w14:paraId="4BF19DFC"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23.</w:t>
            </w:r>
          </w:p>
        </w:tc>
        <w:tc>
          <w:tcPr>
            <w:tcW w:w="4531" w:type="dxa"/>
          </w:tcPr>
          <w:p w14:paraId="0F46A6B0"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Commitment to continuous professional development of self and others</w:t>
            </w:r>
          </w:p>
        </w:tc>
        <w:tc>
          <w:tcPr>
            <w:tcW w:w="1306" w:type="dxa"/>
            <w:vAlign w:val="center"/>
          </w:tcPr>
          <w:p w14:paraId="2475751F"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491AEF2B"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29561459"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5D22E677" w14:textId="77777777">
        <w:tc>
          <w:tcPr>
            <w:tcW w:w="567" w:type="dxa"/>
          </w:tcPr>
          <w:p w14:paraId="3FD7BE48"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24.</w:t>
            </w:r>
          </w:p>
        </w:tc>
        <w:tc>
          <w:tcPr>
            <w:tcW w:w="4531" w:type="dxa"/>
          </w:tcPr>
          <w:p w14:paraId="52ABB888"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Collaborative and inclusive approach to leadership</w:t>
            </w:r>
          </w:p>
        </w:tc>
        <w:tc>
          <w:tcPr>
            <w:tcW w:w="1306" w:type="dxa"/>
            <w:vAlign w:val="center"/>
          </w:tcPr>
          <w:p w14:paraId="20D31439"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5CBB87E0"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21588CEB"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24BA849F" w14:textId="77777777">
        <w:tc>
          <w:tcPr>
            <w:tcW w:w="567" w:type="dxa"/>
          </w:tcPr>
          <w:p w14:paraId="1EF04DEE"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rPr>
              <w:t>25.</w:t>
            </w:r>
          </w:p>
        </w:tc>
        <w:tc>
          <w:tcPr>
            <w:tcW w:w="4531" w:type="dxa"/>
          </w:tcPr>
          <w:p w14:paraId="03EA701E" w14:textId="77777777" w:rsidR="004A36CE" w:rsidRDefault="00000000">
            <w:pPr>
              <w:pBdr>
                <w:top w:val="nil"/>
                <w:left w:val="nil"/>
                <w:bottom w:val="nil"/>
                <w:right w:val="nil"/>
                <w:between w:val="nil"/>
              </w:pBdr>
              <w:rPr>
                <w:rFonts w:ascii="Arial" w:eastAsia="Arial" w:hAnsi="Arial" w:cs="Arial"/>
              </w:rPr>
            </w:pPr>
            <w:r>
              <w:rPr>
                <w:rFonts w:ascii="Arial" w:eastAsia="Arial" w:hAnsi="Arial" w:cs="Arial"/>
              </w:rPr>
              <w:t>Resilience and adaptability to manage the demands of a dynamic educational environment</w:t>
            </w:r>
          </w:p>
        </w:tc>
        <w:tc>
          <w:tcPr>
            <w:tcW w:w="1306" w:type="dxa"/>
            <w:vAlign w:val="center"/>
          </w:tcPr>
          <w:p w14:paraId="53DBDB68"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347CFA93"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39A5B26B"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0A2B9557" w14:textId="77777777">
        <w:tc>
          <w:tcPr>
            <w:tcW w:w="567" w:type="dxa"/>
          </w:tcPr>
          <w:p w14:paraId="227E81C2" w14:textId="77777777" w:rsidR="004A36CE" w:rsidRDefault="00000000">
            <w:pPr>
              <w:pBdr>
                <w:top w:val="nil"/>
                <w:left w:val="nil"/>
                <w:bottom w:val="nil"/>
                <w:right w:val="nil"/>
                <w:between w:val="nil"/>
              </w:pBdr>
              <w:rPr>
                <w:rFonts w:ascii="Arial" w:eastAsia="Arial" w:hAnsi="Arial" w:cs="Arial"/>
              </w:rPr>
            </w:pPr>
            <w:r>
              <w:rPr>
                <w:rFonts w:ascii="Arial" w:eastAsia="Arial" w:hAnsi="Arial" w:cs="Arial"/>
              </w:rPr>
              <w:t>26.</w:t>
            </w:r>
          </w:p>
        </w:tc>
        <w:tc>
          <w:tcPr>
            <w:tcW w:w="4531" w:type="dxa"/>
          </w:tcPr>
          <w:p w14:paraId="6A44B994" w14:textId="77777777" w:rsidR="004A36CE" w:rsidRDefault="00000000">
            <w:pPr>
              <w:rPr>
                <w:rFonts w:ascii="Arial" w:eastAsia="Arial" w:hAnsi="Arial" w:cs="Arial"/>
              </w:rPr>
            </w:pPr>
            <w:r>
              <w:rPr>
                <w:rFonts w:ascii="Arial" w:eastAsia="Arial" w:hAnsi="Arial" w:cs="Arial"/>
              </w:rPr>
              <w:t>Commitment to ensuring the trust operates in accordance with legal and regulatory requirements</w:t>
            </w:r>
          </w:p>
        </w:tc>
        <w:tc>
          <w:tcPr>
            <w:tcW w:w="1306" w:type="dxa"/>
            <w:vAlign w:val="center"/>
          </w:tcPr>
          <w:p w14:paraId="69905541" w14:textId="77777777" w:rsidR="004A36CE" w:rsidRDefault="00000000">
            <w:pPr>
              <w:jc w:val="center"/>
              <w:rPr>
                <w:rFonts w:ascii="Arial" w:eastAsia="Arial" w:hAnsi="Arial" w:cs="Arial"/>
              </w:rPr>
            </w:pPr>
            <w:r>
              <w:rPr>
                <w:rFonts w:ascii="Arial" w:eastAsia="Arial" w:hAnsi="Arial" w:cs="Arial"/>
              </w:rPr>
              <w:t>E</w:t>
            </w:r>
          </w:p>
        </w:tc>
        <w:tc>
          <w:tcPr>
            <w:tcW w:w="1306" w:type="dxa"/>
            <w:vAlign w:val="center"/>
          </w:tcPr>
          <w:p w14:paraId="61238D6E"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2BF5A79A"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1C2BE0B9" w14:textId="77777777">
        <w:tc>
          <w:tcPr>
            <w:tcW w:w="9016" w:type="dxa"/>
            <w:gridSpan w:val="5"/>
          </w:tcPr>
          <w:p w14:paraId="450CEEA4" w14:textId="77777777" w:rsidR="004A36CE" w:rsidRDefault="00000000">
            <w:pPr>
              <w:rPr>
                <w:rFonts w:ascii="Arial" w:eastAsia="Arial" w:hAnsi="Arial" w:cs="Arial"/>
              </w:rPr>
            </w:pPr>
            <w:r>
              <w:rPr>
                <w:rFonts w:ascii="Arial" w:eastAsia="Arial" w:hAnsi="Arial" w:cs="Arial"/>
                <w:b/>
                <w:bCs/>
              </w:rPr>
              <w:t>SPECIAL REQUIREMENTS</w:t>
            </w:r>
          </w:p>
        </w:tc>
      </w:tr>
      <w:tr w:rsidR="004A36CE" w14:paraId="308F2823" w14:textId="77777777">
        <w:tc>
          <w:tcPr>
            <w:tcW w:w="567" w:type="dxa"/>
          </w:tcPr>
          <w:p w14:paraId="5A58D633"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2</w:t>
            </w:r>
            <w:r>
              <w:rPr>
                <w:rFonts w:ascii="Arial" w:eastAsia="Arial" w:hAnsi="Arial" w:cs="Arial"/>
              </w:rPr>
              <w:t>7</w:t>
            </w:r>
            <w:r>
              <w:rPr>
                <w:rFonts w:ascii="Arial" w:eastAsia="Arial" w:hAnsi="Arial" w:cs="Arial"/>
                <w:color w:val="000000"/>
              </w:rPr>
              <w:t>.</w:t>
            </w:r>
          </w:p>
        </w:tc>
        <w:tc>
          <w:tcPr>
            <w:tcW w:w="4531" w:type="dxa"/>
          </w:tcPr>
          <w:p w14:paraId="1D1E36D3"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Suitable to work with children/young people</w:t>
            </w:r>
          </w:p>
        </w:tc>
        <w:tc>
          <w:tcPr>
            <w:tcW w:w="1306" w:type="dxa"/>
            <w:vAlign w:val="center"/>
          </w:tcPr>
          <w:p w14:paraId="2B29FD64"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04EABCC6"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3C58AA6F"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399BDD24" w14:textId="77777777">
        <w:tc>
          <w:tcPr>
            <w:tcW w:w="567" w:type="dxa"/>
          </w:tcPr>
          <w:p w14:paraId="7F0388F3"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2</w:t>
            </w:r>
            <w:r>
              <w:rPr>
                <w:rFonts w:ascii="Arial" w:eastAsia="Arial" w:hAnsi="Arial" w:cs="Arial"/>
              </w:rPr>
              <w:t>8</w:t>
            </w:r>
            <w:r>
              <w:rPr>
                <w:rFonts w:ascii="Arial" w:eastAsia="Arial" w:hAnsi="Arial" w:cs="Arial"/>
                <w:color w:val="000000"/>
              </w:rPr>
              <w:t>.</w:t>
            </w:r>
          </w:p>
        </w:tc>
        <w:tc>
          <w:tcPr>
            <w:tcW w:w="4531" w:type="dxa"/>
          </w:tcPr>
          <w:p w14:paraId="45A9C1FF" w14:textId="77777777" w:rsidR="004A36CE" w:rsidRDefault="00000000">
            <w:pPr>
              <w:pBdr>
                <w:top w:val="nil"/>
                <w:left w:val="nil"/>
                <w:bottom w:val="nil"/>
                <w:right w:val="nil"/>
                <w:between w:val="nil"/>
              </w:pBdr>
              <w:rPr>
                <w:rFonts w:ascii="Arial" w:eastAsia="Arial" w:hAnsi="Arial" w:cs="Arial"/>
                <w:color w:val="000000"/>
              </w:rPr>
            </w:pPr>
            <w:bookmarkStart w:id="0" w:name="_heading=h.rhxk7e6fcd36" w:colFirst="0" w:colLast="0"/>
            <w:bookmarkEnd w:id="0"/>
            <w:r>
              <w:rPr>
                <w:rFonts w:ascii="Arial" w:eastAsia="Arial" w:hAnsi="Arial" w:cs="Arial"/>
                <w:color w:val="000000"/>
              </w:rPr>
              <w:t>Full clean current driving licence</w:t>
            </w:r>
            <w:r>
              <w:rPr>
                <w:rFonts w:ascii="Arial" w:eastAsia="Arial" w:hAnsi="Arial" w:cs="Arial"/>
              </w:rPr>
              <w:t>.</w:t>
            </w:r>
          </w:p>
        </w:tc>
        <w:tc>
          <w:tcPr>
            <w:tcW w:w="1306" w:type="dxa"/>
            <w:vAlign w:val="center"/>
          </w:tcPr>
          <w:p w14:paraId="1C8426E2"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14D47E60"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3700ED49"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r w:rsidR="004A36CE" w14:paraId="7BD8AF7B" w14:textId="77777777">
        <w:tc>
          <w:tcPr>
            <w:tcW w:w="567" w:type="dxa"/>
          </w:tcPr>
          <w:p w14:paraId="2B7F7CD4"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2</w:t>
            </w:r>
            <w:r>
              <w:rPr>
                <w:rFonts w:ascii="Arial" w:eastAsia="Arial" w:hAnsi="Arial" w:cs="Arial"/>
              </w:rPr>
              <w:t>9</w:t>
            </w:r>
            <w:r>
              <w:rPr>
                <w:rFonts w:ascii="Arial" w:eastAsia="Arial" w:hAnsi="Arial" w:cs="Arial"/>
                <w:color w:val="000000"/>
              </w:rPr>
              <w:t>.</w:t>
            </w:r>
          </w:p>
        </w:tc>
        <w:tc>
          <w:tcPr>
            <w:tcW w:w="4531" w:type="dxa"/>
          </w:tcPr>
          <w:p w14:paraId="54E4A72F" w14:textId="77777777" w:rsidR="004A36CE" w:rsidRDefault="00000000">
            <w:pPr>
              <w:pBdr>
                <w:top w:val="nil"/>
                <w:left w:val="nil"/>
                <w:bottom w:val="nil"/>
                <w:right w:val="nil"/>
                <w:between w:val="nil"/>
              </w:pBdr>
              <w:rPr>
                <w:rFonts w:ascii="Arial" w:eastAsia="Arial" w:hAnsi="Arial" w:cs="Arial"/>
                <w:color w:val="000000"/>
              </w:rPr>
            </w:pPr>
            <w:r>
              <w:rPr>
                <w:rFonts w:ascii="Arial" w:eastAsia="Arial" w:hAnsi="Arial" w:cs="Arial"/>
                <w:color w:val="000000"/>
              </w:rPr>
              <w:t>Attend evening meetings, as required.</w:t>
            </w:r>
          </w:p>
        </w:tc>
        <w:tc>
          <w:tcPr>
            <w:tcW w:w="1306" w:type="dxa"/>
            <w:vAlign w:val="center"/>
          </w:tcPr>
          <w:p w14:paraId="62EE8B91" w14:textId="77777777" w:rsidR="004A36CE"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E</w:t>
            </w:r>
          </w:p>
        </w:tc>
        <w:tc>
          <w:tcPr>
            <w:tcW w:w="1306" w:type="dxa"/>
            <w:vAlign w:val="center"/>
          </w:tcPr>
          <w:p w14:paraId="746D1D2D"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c>
          <w:tcPr>
            <w:tcW w:w="1306" w:type="dxa"/>
            <w:vAlign w:val="center"/>
          </w:tcPr>
          <w:p w14:paraId="19054FF2" w14:textId="77777777" w:rsidR="004A36CE" w:rsidRDefault="00000000">
            <w:pPr>
              <w:jc w:val="center"/>
              <w:rPr>
                <w:rFonts w:ascii="Arial" w:eastAsia="Arial" w:hAnsi="Arial" w:cs="Arial"/>
              </w:rPr>
            </w:pPr>
            <w:r>
              <w:rPr>
                <w:rFonts w:ascii="Noto Sans Symbols" w:eastAsia="Noto Sans Symbols" w:hAnsi="Noto Sans Symbols" w:cs="Noto Sans Symbols"/>
              </w:rPr>
              <w:t>✔</w:t>
            </w:r>
          </w:p>
        </w:tc>
      </w:tr>
    </w:tbl>
    <w:p w14:paraId="42D10735" w14:textId="77777777" w:rsidR="004A36CE" w:rsidRDefault="004A36CE">
      <w:pPr>
        <w:pBdr>
          <w:top w:val="nil"/>
          <w:left w:val="nil"/>
          <w:bottom w:val="nil"/>
          <w:right w:val="nil"/>
          <w:between w:val="nil"/>
        </w:pBdr>
        <w:spacing w:after="0" w:line="240" w:lineRule="auto"/>
        <w:jc w:val="center"/>
        <w:rPr>
          <w:rFonts w:ascii="Arial" w:eastAsia="Arial" w:hAnsi="Arial" w:cs="Arial"/>
          <w:color w:val="000000"/>
        </w:rPr>
      </w:pPr>
    </w:p>
    <w:p w14:paraId="680E4A1A" w14:textId="77777777" w:rsidR="004A36CE" w:rsidRDefault="00000000">
      <w:pPr>
        <w:jc w:val="center"/>
      </w:pPr>
      <w:r>
        <w:rPr>
          <w:rFonts w:ascii="Arial" w:eastAsia="Arial" w:hAnsi="Arial" w:cs="Arial"/>
        </w:rPr>
        <w:t>NET is committed to safeguarding and promoting the welfare of children and young people. We expect all staff to share this commitment and to undergo appropriate checks, including an enhanced DBS check.</w:t>
      </w:r>
    </w:p>
    <w:p w14:paraId="073DBD16" w14:textId="77777777" w:rsidR="004A36CE" w:rsidRDefault="004A36CE"/>
    <w:p w14:paraId="668BAF36" w14:textId="77777777" w:rsidR="004A36CE" w:rsidRDefault="00000000">
      <w:pPr>
        <w:pBdr>
          <w:top w:val="nil"/>
          <w:left w:val="nil"/>
          <w:bottom w:val="nil"/>
          <w:right w:val="nil"/>
          <w:between w:val="nil"/>
        </w:pBdr>
        <w:spacing w:after="0" w:line="240" w:lineRule="auto"/>
        <w:jc w:val="center"/>
        <w:rPr>
          <w:rFonts w:ascii="Arial" w:eastAsia="Arial" w:hAnsi="Arial" w:cs="Arial"/>
          <w:i/>
          <w:iCs/>
          <w:color w:val="000000"/>
        </w:rPr>
      </w:pPr>
      <w:r>
        <w:rPr>
          <w:rFonts w:ascii="Arial" w:eastAsia="Arial" w:hAnsi="Arial" w:cs="Arial"/>
          <w:i/>
          <w:iCs/>
        </w:rPr>
        <w:t>This person specification was last updated January 2026.</w:t>
      </w:r>
    </w:p>
    <w:sectPr w:rsidR="004A36CE">
      <w:footerReference w:type="even" r:id="rId7"/>
      <w:footerReference w:type="default" r:id="rId8"/>
      <w:pgSz w:w="11906" w:h="16838"/>
      <w:pgMar w:top="1440" w:right="1440" w:bottom="1440" w:left="1440" w:header="708" w:footer="708"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170AB" w14:textId="77777777" w:rsidR="00AE10A9" w:rsidRDefault="00AE10A9">
      <w:pPr>
        <w:spacing w:after="0" w:line="240" w:lineRule="auto"/>
      </w:pPr>
      <w:r>
        <w:separator/>
      </w:r>
    </w:p>
  </w:endnote>
  <w:endnote w:type="continuationSeparator" w:id="0">
    <w:p w14:paraId="47EAACDF" w14:textId="77777777" w:rsidR="00AE10A9" w:rsidRDefault="00AE1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6F1031D-4371-453F-83A5-C26570CABA08}"/>
    <w:embedBold r:id="rId2" w:fontKey="{85CC626A-DEFB-4B45-8088-BA8BF512FC7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7EED065-80D3-4B45-BB22-D184F2153D0B}"/>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4" w:fontKey="{EFC96027-71DE-4A3F-81B0-99ACF592B96A}"/>
  </w:font>
  <w:font w:name="Cambria">
    <w:panose1 w:val="02040503050406030204"/>
    <w:charset w:val="00"/>
    <w:family w:val="roman"/>
    <w:pitch w:val="variable"/>
    <w:sig w:usb0="E00006FF" w:usb1="420024FF" w:usb2="02000000" w:usb3="00000000" w:csb0="0000019F" w:csb1="00000000"/>
    <w:embedRegular r:id="rId5" w:fontKey="{EB79DE4D-D4E5-4BFC-AA89-F2C3322026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8AB41" w14:textId="77777777" w:rsidR="004A36CE"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7CE8228" w14:textId="77777777" w:rsidR="004A36CE" w:rsidRDefault="004A36CE">
    <w:pPr>
      <w:pBdr>
        <w:top w:val="nil"/>
        <w:left w:val="nil"/>
        <w:bottom w:val="nil"/>
        <w:right w:val="nil"/>
        <w:between w:val="nil"/>
      </w:pBdr>
      <w:tabs>
        <w:tab w:val="center" w:pos="4513"/>
        <w:tab w:val="right" w:pos="9026"/>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BA45" w14:textId="77777777" w:rsidR="004A36CE" w:rsidRDefault="004A36CE">
    <w:pPr>
      <w:pBdr>
        <w:top w:val="nil"/>
        <w:left w:val="nil"/>
        <w:bottom w:val="nil"/>
        <w:right w:val="nil"/>
        <w:between w:val="nil"/>
      </w:pBdr>
      <w:tabs>
        <w:tab w:val="center" w:pos="4513"/>
        <w:tab w:val="right" w:pos="9026"/>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6698A" w14:textId="77777777" w:rsidR="00AE10A9" w:rsidRDefault="00AE10A9">
      <w:pPr>
        <w:spacing w:after="0" w:line="240" w:lineRule="auto"/>
      </w:pPr>
      <w:r>
        <w:separator/>
      </w:r>
    </w:p>
  </w:footnote>
  <w:footnote w:type="continuationSeparator" w:id="0">
    <w:p w14:paraId="3ACA41F0" w14:textId="77777777" w:rsidR="00AE10A9" w:rsidRDefault="00AE10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6CE"/>
    <w:rsid w:val="001844D8"/>
    <w:rsid w:val="004A36CE"/>
    <w:rsid w:val="00AE10A9"/>
    <w:rsid w:val="00C66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6D47E"/>
  <w15:docId w15:val="{9CB88184-8D1E-4182-AFD5-DB75CB94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after="0" w:line="240" w:lineRule="auto"/>
    </w:pPr>
    <w:tblPr>
      <w:tblStyleRowBandSize w:val="1"/>
      <w:tblStyleColBandSize w:val="1"/>
      <w:tblCellMar>
        <w:top w:w="85" w:type="dxa"/>
        <w:left w:w="85" w:type="dxa"/>
        <w:bottom w:w="85" w:type="dxa"/>
        <w:right w:w="8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1"/>
    <w:pPr>
      <w:spacing w:after="0" w:line="240" w:lineRule="auto"/>
    </w:pPr>
    <w:tblPr>
      <w:tblStyleRowBandSize w:val="1"/>
      <w:tblStyleColBandSize w:val="1"/>
      <w:tblCellMar>
        <w:top w:w="85" w:type="dxa"/>
        <w:left w:w="85" w:type="dxa"/>
        <w:bottom w:w="85" w:type="dxa"/>
        <w:right w:w="8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Xu8A+gbLZ8qVWGhypRm91A9Jlw==">CgMxLjAyDmgucmh4azdlNmZjZDM2OAByITFocGUwdE5ZV2NtTkRFUGp3X0x5Uk9aRUZyNGk2Y2MtOA==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3319</Characters>
  <Application>Microsoft Office Word</Application>
  <DocSecurity>0</DocSecurity>
  <Lines>27</Lines>
  <Paragraphs>7</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Chloe Garland</cp:lastModifiedBy>
  <cp:revision>2</cp:revision>
  <dcterms:created xsi:type="dcterms:W3CDTF">2026-01-27T10:15:00Z</dcterms:created>
  <dcterms:modified xsi:type="dcterms:W3CDTF">2026-01-27T10:15:00Z</dcterms:modified>
</cp:coreProperties>
</file>