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622A0" w14:textId="77777777" w:rsidR="004B219D" w:rsidRDefault="004B219D" w:rsidP="004B219D">
      <w:pPr>
        <w:rPr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C1D04A1" wp14:editId="004794C5">
            <wp:extent cx="2066925" cy="494030"/>
            <wp:effectExtent l="0" t="0" r="9525" b="1270"/>
            <wp:docPr id="1" name="Picture 1" descr="N:\Headteacher\Logos\VAT logos\vat-logo-final-white-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Headteacher\Logos\VAT logos\vat-logo-final-white-b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13D1" w14:textId="77777777" w:rsidR="004B219D" w:rsidRDefault="004B219D" w:rsidP="004B219D">
      <w:pPr>
        <w:rPr>
          <w:rFonts w:ascii="Whitney-Medium" w:hAnsi="Whitney-Medium"/>
          <w:b/>
          <w:sz w:val="36"/>
          <w:szCs w:val="36"/>
        </w:rPr>
      </w:pPr>
    </w:p>
    <w:p w14:paraId="7653FB89" w14:textId="77777777" w:rsidR="004B219D" w:rsidRPr="004A58C4" w:rsidRDefault="004B219D" w:rsidP="004B219D">
      <w:pPr>
        <w:rPr>
          <w:rFonts w:cstheme="minorHAnsi"/>
          <w:b/>
          <w:color w:val="C00000"/>
          <w:sz w:val="36"/>
          <w:szCs w:val="36"/>
        </w:rPr>
      </w:pPr>
      <w:r w:rsidRPr="004A58C4">
        <w:rPr>
          <w:rFonts w:cstheme="minorHAnsi"/>
          <w:b/>
          <w:color w:val="C00000"/>
          <w:sz w:val="36"/>
          <w:szCs w:val="36"/>
        </w:rPr>
        <w:t>Executive Headteacher</w:t>
      </w:r>
      <w:r>
        <w:rPr>
          <w:rFonts w:cstheme="minorHAnsi"/>
          <w:b/>
          <w:color w:val="C00000"/>
          <w:sz w:val="36"/>
          <w:szCs w:val="36"/>
        </w:rPr>
        <w:t xml:space="preserve"> </w:t>
      </w:r>
    </w:p>
    <w:p w14:paraId="0EE5A2F8" w14:textId="77777777" w:rsidR="004B219D" w:rsidRPr="0031289D" w:rsidRDefault="004B219D" w:rsidP="004B219D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Person Specification</w:t>
      </w:r>
    </w:p>
    <w:p w14:paraId="1AA9C2A9" w14:textId="77777777" w:rsidR="004B219D" w:rsidRPr="00701931" w:rsidRDefault="004B219D" w:rsidP="004B219D">
      <w:pPr>
        <w:rPr>
          <w:rFonts w:cstheme="minorHAnsi"/>
          <w:b/>
          <w:sz w:val="10"/>
          <w:szCs w:val="10"/>
        </w:rPr>
      </w:pPr>
    </w:p>
    <w:p w14:paraId="7D9D9A91" w14:textId="77777777" w:rsidR="004B219D" w:rsidRPr="008F3459" w:rsidRDefault="004B219D" w:rsidP="004B219D">
      <w:pPr>
        <w:rPr>
          <w:rFonts w:cstheme="minorHAnsi"/>
          <w:color w:val="C00000"/>
          <w:sz w:val="28"/>
          <w:szCs w:val="28"/>
        </w:rPr>
      </w:pPr>
      <w:r w:rsidRPr="004A58C4">
        <w:rPr>
          <w:rFonts w:cstheme="minorHAnsi"/>
          <w:color w:val="C00000"/>
          <w:sz w:val="28"/>
          <w:szCs w:val="28"/>
        </w:rPr>
        <w:t>Position profile</w:t>
      </w:r>
      <w:r>
        <w:rPr>
          <w:rFonts w:cstheme="minorHAnsi"/>
        </w:rPr>
        <w:tab/>
      </w:r>
    </w:p>
    <w:p w14:paraId="223FB054" w14:textId="77777777" w:rsidR="004B219D" w:rsidRPr="004A58C4" w:rsidRDefault="004B219D" w:rsidP="004B219D">
      <w:pPr>
        <w:ind w:left="2160" w:hanging="2160"/>
        <w:rPr>
          <w:rFonts w:cstheme="minorHAnsi"/>
        </w:rPr>
      </w:pPr>
      <w:r>
        <w:rPr>
          <w:rFonts w:cstheme="minorHAnsi"/>
        </w:rPr>
        <w:t>Job title:</w:t>
      </w:r>
      <w:r>
        <w:rPr>
          <w:rFonts w:cstheme="minorHAnsi"/>
        </w:rPr>
        <w:tab/>
      </w:r>
      <w:r w:rsidRPr="004A58C4">
        <w:rPr>
          <w:rFonts w:cstheme="minorHAnsi"/>
        </w:rPr>
        <w:t>Executive Headteacher</w:t>
      </w:r>
    </w:p>
    <w:p w14:paraId="005C3F8A" w14:textId="77777777" w:rsidR="004B219D" w:rsidRPr="004A58C4" w:rsidRDefault="004B219D" w:rsidP="004B219D">
      <w:pPr>
        <w:rPr>
          <w:rFonts w:cstheme="minorHAnsi"/>
        </w:rPr>
      </w:pPr>
      <w:r w:rsidRPr="004A58C4">
        <w:rPr>
          <w:rFonts w:cstheme="minorHAnsi"/>
        </w:rPr>
        <w:t>Responsible to:</w:t>
      </w:r>
      <w:r w:rsidRPr="004A58C4">
        <w:rPr>
          <w:rFonts w:cstheme="minorHAnsi"/>
        </w:rPr>
        <w:tab/>
      </w:r>
      <w:r w:rsidRPr="004A58C4">
        <w:rPr>
          <w:rFonts w:cstheme="minorHAnsi"/>
        </w:rPr>
        <w:tab/>
      </w:r>
      <w:r>
        <w:rPr>
          <w:rFonts w:cstheme="minorHAnsi"/>
        </w:rPr>
        <w:t>Directors of Schools</w:t>
      </w:r>
    </w:p>
    <w:p w14:paraId="6DFE4D5F" w14:textId="77777777" w:rsidR="004B219D" w:rsidRDefault="004B219D" w:rsidP="004B219D">
      <w:pPr>
        <w:ind w:left="2160" w:hanging="2160"/>
        <w:rPr>
          <w:rFonts w:cstheme="minorHAnsi"/>
        </w:rPr>
      </w:pPr>
      <w:r w:rsidRPr="004A58C4">
        <w:rPr>
          <w:rFonts w:cstheme="minorHAnsi"/>
        </w:rPr>
        <w:t>Remuneration:</w:t>
      </w:r>
      <w:r w:rsidRPr="004A58C4">
        <w:rPr>
          <w:rFonts w:cstheme="minorHAnsi"/>
        </w:rPr>
        <w:tab/>
      </w:r>
      <w:r>
        <w:rPr>
          <w:rFonts w:cstheme="minorHAnsi"/>
        </w:rPr>
        <w:t>L23-L27</w:t>
      </w:r>
    </w:p>
    <w:tbl>
      <w:tblPr>
        <w:tblStyle w:val="TableGrid"/>
        <w:tblW w:w="10120" w:type="dxa"/>
        <w:tblInd w:w="107" w:type="dxa"/>
        <w:tblCellMar>
          <w:right w:w="125" w:type="dxa"/>
        </w:tblCellMar>
        <w:tblLook w:val="04A0" w:firstRow="1" w:lastRow="0" w:firstColumn="1" w:lastColumn="0" w:noHBand="0" w:noVBand="1"/>
      </w:tblPr>
      <w:tblGrid>
        <w:gridCol w:w="625"/>
        <w:gridCol w:w="6468"/>
        <w:gridCol w:w="6"/>
        <w:gridCol w:w="1428"/>
        <w:gridCol w:w="82"/>
        <w:gridCol w:w="1505"/>
        <w:gridCol w:w="6"/>
      </w:tblGrid>
      <w:tr w:rsidR="004B219D" w14:paraId="669D5920" w14:textId="77777777" w:rsidTr="00701931">
        <w:trPr>
          <w:trHeight w:val="488"/>
        </w:trPr>
        <w:tc>
          <w:tcPr>
            <w:tcW w:w="70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B"/>
            <w:vAlign w:val="center"/>
          </w:tcPr>
          <w:p w14:paraId="4FEB3737" w14:textId="77777777" w:rsidR="004B219D" w:rsidRPr="004B219D" w:rsidRDefault="004B219D" w:rsidP="00701931">
            <w:pPr>
              <w:spacing w:line="259" w:lineRule="auto"/>
              <w:ind w:left="4242"/>
              <w:rPr>
                <w:b/>
                <w:sz w:val="24"/>
                <w:szCs w:val="24"/>
              </w:rPr>
            </w:pPr>
            <w:r w:rsidRPr="004B219D">
              <w:rPr>
                <w:b/>
                <w:sz w:val="24"/>
                <w:szCs w:val="24"/>
              </w:rPr>
              <w:t xml:space="preserve">Person Specification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DADB"/>
          </w:tcPr>
          <w:p w14:paraId="0DB20B08" w14:textId="77777777" w:rsidR="004B219D" w:rsidRDefault="004B219D" w:rsidP="00701931">
            <w:pPr>
              <w:spacing w:after="160" w:line="259" w:lineRule="auto"/>
            </w:pP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DADB"/>
          </w:tcPr>
          <w:p w14:paraId="025DE16A" w14:textId="77777777" w:rsidR="004B219D" w:rsidRDefault="004B219D" w:rsidP="00701931">
            <w:pPr>
              <w:spacing w:after="160" w:line="259" w:lineRule="auto"/>
            </w:pPr>
          </w:p>
        </w:tc>
      </w:tr>
      <w:tr w:rsidR="004B219D" w14:paraId="091B6034" w14:textId="77777777" w:rsidTr="00701931">
        <w:trPr>
          <w:trHeight w:val="1546"/>
        </w:trPr>
        <w:tc>
          <w:tcPr>
            <w:tcW w:w="70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149E" w14:textId="77777777" w:rsidR="004B219D" w:rsidRDefault="004B219D" w:rsidP="00701931">
            <w:pPr>
              <w:spacing w:line="259" w:lineRule="auto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30C2C6" w14:textId="77777777" w:rsidR="004B219D" w:rsidRDefault="004B219D" w:rsidP="00701931">
            <w:pPr>
              <w:spacing w:after="159" w:line="259" w:lineRule="auto"/>
              <w:ind w:left="129"/>
              <w:jc w:val="center"/>
            </w:pPr>
            <w:r>
              <w:t xml:space="preserve">Requirements </w:t>
            </w:r>
          </w:p>
          <w:p w14:paraId="07ACE373" w14:textId="77777777" w:rsidR="004B219D" w:rsidRDefault="004B219D" w:rsidP="00701931">
            <w:pPr>
              <w:spacing w:line="259" w:lineRule="auto"/>
              <w:ind w:left="127"/>
              <w:jc w:val="center"/>
            </w:pPr>
            <w:r>
              <w:t xml:space="preserve">(based on the job description)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9E6B20" w14:textId="77777777" w:rsidR="004B219D" w:rsidRDefault="004B219D" w:rsidP="00701931">
            <w:pPr>
              <w:spacing w:after="161" w:line="259" w:lineRule="auto"/>
              <w:ind w:left="28"/>
              <w:jc w:val="center"/>
            </w:pPr>
            <w:r>
              <w:t xml:space="preserve">Essential (E) </w:t>
            </w:r>
          </w:p>
          <w:p w14:paraId="6E8074E0" w14:textId="77777777" w:rsidR="004B219D" w:rsidRDefault="004B219D" w:rsidP="00701931">
            <w:pPr>
              <w:spacing w:line="259" w:lineRule="auto"/>
              <w:ind w:left="172" w:firstLine="502"/>
            </w:pPr>
            <w:r>
              <w:t xml:space="preserve">or desirable (D)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5110B5CD" w14:textId="77777777" w:rsidR="004B219D" w:rsidRDefault="004B219D" w:rsidP="00701931">
            <w:pPr>
              <w:spacing w:line="259" w:lineRule="auto"/>
              <w:ind w:left="26"/>
            </w:pPr>
            <w:r>
              <w:rPr>
                <w:b/>
              </w:rPr>
              <w:t xml:space="preserve">To be identified by: </w:t>
            </w:r>
            <w:r w:rsidRPr="00701931">
              <w:rPr>
                <w:b/>
                <w:sz w:val="20"/>
                <w:szCs w:val="20"/>
              </w:rPr>
              <w:t>application form (AF), interview (I), reference (R)</w:t>
            </w:r>
            <w:r>
              <w:t xml:space="preserve"> </w:t>
            </w:r>
          </w:p>
        </w:tc>
      </w:tr>
      <w:tr w:rsidR="004B219D" w14:paraId="669F7334" w14:textId="77777777" w:rsidTr="00701931">
        <w:trPr>
          <w:trHeight w:val="877"/>
        </w:trPr>
        <w:tc>
          <w:tcPr>
            <w:tcW w:w="709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A465F7D" w14:textId="77777777" w:rsidR="004B219D" w:rsidRPr="004B219D" w:rsidRDefault="004B219D" w:rsidP="004B219D">
            <w:pPr>
              <w:spacing w:after="136" w:line="259" w:lineRule="auto"/>
              <w:ind w:left="174"/>
              <w:rPr>
                <w:rFonts w:cstheme="minorHAnsi"/>
                <w:i/>
                <w:sz w:val="21"/>
                <w:szCs w:val="21"/>
              </w:rPr>
            </w:pPr>
            <w:r w:rsidRPr="004B219D">
              <w:rPr>
                <w:rFonts w:cstheme="minorHAnsi"/>
                <w:i/>
                <w:sz w:val="21"/>
                <w:szCs w:val="21"/>
              </w:rPr>
              <w:t>Qualifications:</w:t>
            </w:r>
          </w:p>
          <w:p w14:paraId="78CA2BE1" w14:textId="77777777" w:rsidR="004B219D" w:rsidRPr="004B219D" w:rsidRDefault="004B219D" w:rsidP="004B219D">
            <w:pPr>
              <w:tabs>
                <w:tab w:val="center" w:pos="3667"/>
              </w:tabs>
              <w:spacing w:line="259" w:lineRule="auto"/>
              <w:ind w:left="174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eastAsia="Segoe UI Symbol" w:cstheme="minorHAnsi"/>
                <w:sz w:val="21"/>
                <w:szCs w:val="21"/>
              </w:rPr>
              <w:t>−</w:t>
            </w:r>
            <w:r w:rsidRPr="004B219D">
              <w:rPr>
                <w:rFonts w:eastAsia="Arial" w:cstheme="minorHAnsi"/>
                <w:sz w:val="21"/>
                <w:szCs w:val="21"/>
              </w:rPr>
              <w:t xml:space="preserve">       Q</w:t>
            </w:r>
            <w:r w:rsidRPr="004B219D">
              <w:rPr>
                <w:rFonts w:cstheme="minorHAnsi"/>
                <w:sz w:val="21"/>
                <w:szCs w:val="21"/>
              </w:rPr>
              <w:t xml:space="preserve">ualified Teacher Status with a successful NQT year completed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023F1C" w14:textId="77777777" w:rsidR="004B219D" w:rsidRPr="004B219D" w:rsidRDefault="004B219D" w:rsidP="00701931">
            <w:pPr>
              <w:spacing w:after="177" w:line="259" w:lineRule="auto"/>
              <w:ind w:left="6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43C166D" w14:textId="77777777" w:rsidR="004B219D" w:rsidRPr="004B219D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03513CF" w14:textId="77777777" w:rsidR="004B219D" w:rsidRPr="004B219D" w:rsidRDefault="004B219D" w:rsidP="00701931">
            <w:pPr>
              <w:spacing w:after="177" w:line="259" w:lineRule="auto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F45DF96" w14:textId="77777777" w:rsidR="004B219D" w:rsidRPr="004B219D" w:rsidRDefault="004B219D" w:rsidP="00701931">
            <w:pPr>
              <w:spacing w:line="259" w:lineRule="auto"/>
              <w:ind w:left="49"/>
              <w:jc w:val="center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AF </w:t>
            </w:r>
          </w:p>
        </w:tc>
      </w:tr>
      <w:tr w:rsidR="004B219D" w14:paraId="36B31390" w14:textId="77777777" w:rsidTr="00701931">
        <w:trPr>
          <w:trHeight w:val="482"/>
        </w:trPr>
        <w:tc>
          <w:tcPr>
            <w:tcW w:w="7099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E137985" w14:textId="77777777" w:rsidR="004B219D" w:rsidRPr="004B219D" w:rsidRDefault="004B219D" w:rsidP="004B219D">
            <w:pPr>
              <w:tabs>
                <w:tab w:val="center" w:pos="1672"/>
              </w:tabs>
              <w:spacing w:line="259" w:lineRule="auto"/>
              <w:ind w:left="174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eastAsia="Segoe UI Symbol" w:cstheme="minorHAnsi"/>
                <w:sz w:val="21"/>
                <w:szCs w:val="21"/>
              </w:rPr>
              <w:t>−</w:t>
            </w:r>
            <w:r w:rsidRPr="004B219D">
              <w:rPr>
                <w:rFonts w:eastAsia="Arial" w:cstheme="minorHAnsi"/>
                <w:sz w:val="21"/>
                <w:szCs w:val="21"/>
              </w:rPr>
              <w:t xml:space="preserve"> </w:t>
            </w:r>
            <w:r>
              <w:rPr>
                <w:rFonts w:eastAsia="Arial" w:cstheme="minorHAnsi"/>
                <w:sz w:val="21"/>
                <w:szCs w:val="21"/>
              </w:rPr>
              <w:t xml:space="preserve">      D</w:t>
            </w:r>
            <w:r w:rsidRPr="004B219D">
              <w:rPr>
                <w:rFonts w:cstheme="minorHAnsi"/>
                <w:sz w:val="21"/>
                <w:szCs w:val="21"/>
              </w:rPr>
              <w:t xml:space="preserve">egree or equivalent </w:t>
            </w:r>
          </w:p>
        </w:tc>
        <w:tc>
          <w:tcPr>
            <w:tcW w:w="1510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vAlign w:val="center"/>
          </w:tcPr>
          <w:p w14:paraId="1C299ED0" w14:textId="77777777" w:rsidR="004B219D" w:rsidRPr="004B219D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14:paraId="03BE4D96" w14:textId="77777777" w:rsidR="004B219D" w:rsidRPr="004B219D" w:rsidRDefault="004B219D" w:rsidP="00701931">
            <w:pPr>
              <w:spacing w:line="259" w:lineRule="auto"/>
              <w:ind w:left="49"/>
              <w:jc w:val="center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AF </w:t>
            </w:r>
          </w:p>
        </w:tc>
      </w:tr>
      <w:tr w:rsidR="004B219D" w14:paraId="438B0299" w14:textId="77777777" w:rsidTr="00701931">
        <w:trPr>
          <w:trHeight w:val="480"/>
        </w:trPr>
        <w:tc>
          <w:tcPr>
            <w:tcW w:w="7099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F024B44" w14:textId="77777777" w:rsidR="004B219D" w:rsidRPr="004B219D" w:rsidRDefault="004B219D" w:rsidP="004B219D">
            <w:pPr>
              <w:tabs>
                <w:tab w:val="center" w:pos="2900"/>
              </w:tabs>
              <w:spacing w:line="259" w:lineRule="auto"/>
              <w:ind w:left="174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eastAsia="Segoe UI Symbol" w:cstheme="minorHAnsi"/>
                <w:sz w:val="21"/>
                <w:szCs w:val="21"/>
              </w:rPr>
              <w:t>−</w:t>
            </w:r>
            <w:r w:rsidRPr="004B219D">
              <w:rPr>
                <w:rFonts w:eastAsia="Arial" w:cstheme="minorHAnsi"/>
                <w:sz w:val="21"/>
                <w:szCs w:val="21"/>
              </w:rPr>
              <w:t xml:space="preserve">       </w:t>
            </w:r>
            <w:r w:rsidRPr="004B219D">
              <w:rPr>
                <w:rFonts w:cstheme="minorHAnsi"/>
                <w:sz w:val="21"/>
                <w:szCs w:val="21"/>
              </w:rPr>
              <w:t xml:space="preserve">National Professional Qualification of Headship </w:t>
            </w:r>
          </w:p>
        </w:tc>
        <w:tc>
          <w:tcPr>
            <w:tcW w:w="1510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vAlign w:val="center"/>
          </w:tcPr>
          <w:p w14:paraId="660E1BE9" w14:textId="77777777" w:rsidR="004B219D" w:rsidRPr="004B219D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D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14:paraId="465199ED" w14:textId="77777777" w:rsidR="004B219D" w:rsidRPr="004B219D" w:rsidRDefault="004B219D" w:rsidP="00701931">
            <w:pPr>
              <w:spacing w:line="259" w:lineRule="auto"/>
              <w:ind w:left="49"/>
              <w:jc w:val="center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AF </w:t>
            </w:r>
          </w:p>
        </w:tc>
      </w:tr>
      <w:tr w:rsidR="004B219D" w14:paraId="6BD308D4" w14:textId="77777777" w:rsidTr="00701931">
        <w:trPr>
          <w:trHeight w:val="563"/>
        </w:trPr>
        <w:tc>
          <w:tcPr>
            <w:tcW w:w="7099" w:type="dxa"/>
            <w:gridSpan w:val="3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6EF77D5" w14:textId="77777777" w:rsidR="004B219D" w:rsidRPr="004B219D" w:rsidRDefault="004B219D" w:rsidP="004B219D">
            <w:pPr>
              <w:tabs>
                <w:tab w:val="center" w:pos="3014"/>
              </w:tabs>
              <w:spacing w:line="259" w:lineRule="auto"/>
              <w:ind w:left="174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eastAsia="Segoe UI Symbol" w:cstheme="minorHAnsi"/>
                <w:sz w:val="21"/>
                <w:szCs w:val="21"/>
              </w:rPr>
              <w:t>−</w:t>
            </w:r>
            <w:r w:rsidRPr="004B219D">
              <w:rPr>
                <w:rFonts w:eastAsia="Arial" w:cstheme="minorHAnsi"/>
                <w:sz w:val="21"/>
                <w:szCs w:val="21"/>
              </w:rPr>
              <w:t xml:space="preserve"> </w:t>
            </w:r>
            <w:r>
              <w:rPr>
                <w:rFonts w:eastAsia="Arial" w:cstheme="minorHAnsi"/>
                <w:sz w:val="21"/>
                <w:szCs w:val="21"/>
              </w:rPr>
              <w:t xml:space="preserve">      </w:t>
            </w:r>
            <w:r w:rsidRPr="004B219D">
              <w:rPr>
                <w:rFonts w:cstheme="minorHAnsi"/>
                <w:sz w:val="21"/>
                <w:szCs w:val="21"/>
              </w:rPr>
              <w:t xml:space="preserve">Evidence of continuing professional development </w:t>
            </w:r>
          </w:p>
        </w:tc>
        <w:tc>
          <w:tcPr>
            <w:tcW w:w="1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nil"/>
            </w:tcBorders>
            <w:vAlign w:val="center"/>
          </w:tcPr>
          <w:p w14:paraId="6BD4EE75" w14:textId="77777777" w:rsidR="004B219D" w:rsidRPr="004B219D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14:paraId="62CCF4AA" w14:textId="77777777" w:rsidR="004B219D" w:rsidRPr="004B219D" w:rsidRDefault="004B219D" w:rsidP="00701931">
            <w:pPr>
              <w:spacing w:line="259" w:lineRule="auto"/>
              <w:ind w:left="49"/>
              <w:jc w:val="center"/>
              <w:rPr>
                <w:rFonts w:cstheme="minorHAnsi"/>
                <w:sz w:val="21"/>
                <w:szCs w:val="21"/>
              </w:rPr>
            </w:pPr>
            <w:r w:rsidRPr="004B219D">
              <w:rPr>
                <w:rFonts w:cstheme="minorHAnsi"/>
                <w:sz w:val="21"/>
                <w:szCs w:val="21"/>
              </w:rPr>
              <w:t xml:space="preserve">AF </w:t>
            </w:r>
          </w:p>
        </w:tc>
      </w:tr>
      <w:tr w:rsidR="004B219D" w14:paraId="1550807B" w14:textId="77777777" w:rsidTr="00701931">
        <w:trPr>
          <w:trHeight w:val="448"/>
        </w:trPr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C1C2C2"/>
              <w:right w:val="single" w:sz="5" w:space="0" w:color="000000"/>
            </w:tcBorders>
          </w:tcPr>
          <w:p w14:paraId="1A069C83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i/>
                <w:sz w:val="21"/>
                <w:szCs w:val="21"/>
              </w:rPr>
            </w:pPr>
            <w:r w:rsidRPr="00701931">
              <w:rPr>
                <w:rFonts w:cstheme="minorHAnsi"/>
                <w:i/>
                <w:sz w:val="21"/>
                <w:szCs w:val="21"/>
              </w:rPr>
              <w:t xml:space="preserve">Experience: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C1C2C2"/>
              <w:right w:val="nil"/>
            </w:tcBorders>
          </w:tcPr>
          <w:p w14:paraId="0AAF0BDC" w14:textId="77777777" w:rsidR="004B219D" w:rsidRPr="00701931" w:rsidRDefault="004B219D" w:rsidP="00701931">
            <w:pPr>
              <w:spacing w:line="259" w:lineRule="auto"/>
              <w:ind w:left="6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6" w:space="0" w:color="C1C2C2"/>
              <w:right w:val="single" w:sz="4" w:space="0" w:color="auto"/>
            </w:tcBorders>
          </w:tcPr>
          <w:p w14:paraId="7866A839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4B219D" w14:paraId="3C919F3F" w14:textId="77777777" w:rsidTr="00701931">
        <w:trPr>
          <w:trHeight w:val="616"/>
        </w:trPr>
        <w:tc>
          <w:tcPr>
            <w:tcW w:w="625" w:type="dxa"/>
            <w:tcBorders>
              <w:top w:val="single" w:sz="6" w:space="0" w:color="C1C2C2"/>
              <w:left w:val="single" w:sz="4" w:space="0" w:color="auto"/>
              <w:bottom w:val="single" w:sz="6" w:space="0" w:color="C1C2C2"/>
              <w:right w:val="nil"/>
            </w:tcBorders>
          </w:tcPr>
          <w:p w14:paraId="4C5DA634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5" w:space="0" w:color="000000"/>
            </w:tcBorders>
          </w:tcPr>
          <w:p w14:paraId="3FBE0995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Significant experience as a Headteacher (at least 3 years) with a sustained record of school improvement </w:t>
            </w:r>
          </w:p>
        </w:tc>
        <w:tc>
          <w:tcPr>
            <w:tcW w:w="1510" w:type="dxa"/>
            <w:gridSpan w:val="2"/>
            <w:tcBorders>
              <w:top w:val="single" w:sz="6" w:space="0" w:color="C1C2C2"/>
              <w:left w:val="single" w:sz="5" w:space="0" w:color="000000"/>
              <w:bottom w:val="single" w:sz="6" w:space="0" w:color="C1C2C2"/>
              <w:right w:val="nil"/>
            </w:tcBorders>
          </w:tcPr>
          <w:p w14:paraId="78827A28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4" w:space="0" w:color="auto"/>
            </w:tcBorders>
          </w:tcPr>
          <w:p w14:paraId="4095595A" w14:textId="77777777" w:rsidR="004B219D" w:rsidRPr="00701931" w:rsidRDefault="004B219D" w:rsidP="00701931">
            <w:pPr>
              <w:spacing w:line="259" w:lineRule="auto"/>
              <w:ind w:left="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68CB822E" w14:textId="77777777" w:rsidTr="00701931">
        <w:trPr>
          <w:trHeight w:val="616"/>
        </w:trPr>
        <w:tc>
          <w:tcPr>
            <w:tcW w:w="625" w:type="dxa"/>
            <w:tcBorders>
              <w:top w:val="single" w:sz="6" w:space="0" w:color="C1C2C2"/>
              <w:left w:val="single" w:sz="4" w:space="0" w:color="auto"/>
              <w:bottom w:val="single" w:sz="6" w:space="0" w:color="C1C2C2"/>
              <w:right w:val="nil"/>
            </w:tcBorders>
          </w:tcPr>
          <w:p w14:paraId="39970DA7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5" w:space="0" w:color="000000"/>
            </w:tcBorders>
          </w:tcPr>
          <w:p w14:paraId="72F38A5E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Experience of Supporting other Head Teachers </w:t>
            </w:r>
          </w:p>
        </w:tc>
        <w:tc>
          <w:tcPr>
            <w:tcW w:w="1510" w:type="dxa"/>
            <w:gridSpan w:val="2"/>
            <w:tcBorders>
              <w:top w:val="single" w:sz="6" w:space="0" w:color="C1C2C2"/>
              <w:left w:val="single" w:sz="5" w:space="0" w:color="000000"/>
              <w:bottom w:val="single" w:sz="6" w:space="0" w:color="C1C2C2"/>
              <w:right w:val="nil"/>
            </w:tcBorders>
          </w:tcPr>
          <w:p w14:paraId="04103C07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D </w:t>
            </w:r>
          </w:p>
        </w:tc>
        <w:tc>
          <w:tcPr>
            <w:tcW w:w="1511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4" w:space="0" w:color="auto"/>
            </w:tcBorders>
          </w:tcPr>
          <w:p w14:paraId="7DDB8007" w14:textId="77777777" w:rsidR="004B219D" w:rsidRPr="00701931" w:rsidRDefault="004B219D" w:rsidP="00701931">
            <w:pPr>
              <w:spacing w:line="259" w:lineRule="auto"/>
              <w:ind w:left="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32EA5AC3" w14:textId="77777777" w:rsidTr="00701931">
        <w:trPr>
          <w:trHeight w:val="613"/>
        </w:trPr>
        <w:tc>
          <w:tcPr>
            <w:tcW w:w="625" w:type="dxa"/>
            <w:tcBorders>
              <w:top w:val="single" w:sz="6" w:space="0" w:color="C1C2C2"/>
              <w:left w:val="single" w:sz="4" w:space="0" w:color="auto"/>
              <w:bottom w:val="single" w:sz="6" w:space="0" w:color="C1C2C2"/>
              <w:right w:val="nil"/>
            </w:tcBorders>
          </w:tcPr>
          <w:p w14:paraId="624DFF71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5" w:space="0" w:color="000000"/>
            </w:tcBorders>
          </w:tcPr>
          <w:p w14:paraId="654D7EFF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Experience of developing partnership and learning between Academies/schools </w:t>
            </w:r>
          </w:p>
        </w:tc>
        <w:tc>
          <w:tcPr>
            <w:tcW w:w="1510" w:type="dxa"/>
            <w:gridSpan w:val="2"/>
            <w:tcBorders>
              <w:top w:val="single" w:sz="6" w:space="0" w:color="C1C2C2"/>
              <w:left w:val="single" w:sz="5" w:space="0" w:color="000000"/>
              <w:bottom w:val="single" w:sz="6" w:space="0" w:color="C1C2C2"/>
              <w:right w:val="nil"/>
            </w:tcBorders>
          </w:tcPr>
          <w:p w14:paraId="690DDA85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4" w:space="0" w:color="auto"/>
            </w:tcBorders>
          </w:tcPr>
          <w:p w14:paraId="53851102" w14:textId="77777777" w:rsidR="004B219D" w:rsidRPr="00701931" w:rsidRDefault="004B219D" w:rsidP="00701931">
            <w:pPr>
              <w:spacing w:line="259" w:lineRule="auto"/>
              <w:ind w:left="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5990E543" w14:textId="77777777" w:rsidTr="00701931">
        <w:trPr>
          <w:trHeight w:val="491"/>
        </w:trPr>
        <w:tc>
          <w:tcPr>
            <w:tcW w:w="625" w:type="dxa"/>
            <w:tcBorders>
              <w:top w:val="single" w:sz="6" w:space="0" w:color="C1C2C2"/>
              <w:left w:val="single" w:sz="4" w:space="0" w:color="auto"/>
              <w:bottom w:val="single" w:sz="6" w:space="0" w:color="C1C2C2"/>
              <w:right w:val="nil"/>
            </w:tcBorders>
          </w:tcPr>
          <w:p w14:paraId="63A8A6EE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5" w:space="0" w:color="000000"/>
            </w:tcBorders>
          </w:tcPr>
          <w:p w14:paraId="5818EC39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Experience of the effective management of funding and resources </w:t>
            </w:r>
          </w:p>
        </w:tc>
        <w:tc>
          <w:tcPr>
            <w:tcW w:w="1510" w:type="dxa"/>
            <w:gridSpan w:val="2"/>
            <w:tcBorders>
              <w:top w:val="single" w:sz="6" w:space="0" w:color="C1C2C2"/>
              <w:left w:val="single" w:sz="5" w:space="0" w:color="000000"/>
              <w:bottom w:val="single" w:sz="6" w:space="0" w:color="C1C2C2"/>
              <w:right w:val="nil"/>
            </w:tcBorders>
          </w:tcPr>
          <w:p w14:paraId="4F2B38E6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4" w:space="0" w:color="auto"/>
            </w:tcBorders>
          </w:tcPr>
          <w:p w14:paraId="4832A280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246E74C5" w14:textId="77777777" w:rsidTr="00701931">
        <w:trPr>
          <w:trHeight w:val="489"/>
        </w:trPr>
        <w:tc>
          <w:tcPr>
            <w:tcW w:w="625" w:type="dxa"/>
            <w:tcBorders>
              <w:top w:val="single" w:sz="6" w:space="0" w:color="C1C2C2"/>
              <w:left w:val="single" w:sz="4" w:space="0" w:color="auto"/>
              <w:bottom w:val="single" w:sz="6" w:space="0" w:color="C1C2C2"/>
              <w:right w:val="nil"/>
            </w:tcBorders>
          </w:tcPr>
          <w:p w14:paraId="26B8103C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5" w:space="0" w:color="000000"/>
            </w:tcBorders>
          </w:tcPr>
          <w:p w14:paraId="7E539FEA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Evidence of successfully leading and sustaining educational initiatives </w:t>
            </w:r>
          </w:p>
        </w:tc>
        <w:tc>
          <w:tcPr>
            <w:tcW w:w="1510" w:type="dxa"/>
            <w:gridSpan w:val="2"/>
            <w:tcBorders>
              <w:top w:val="single" w:sz="6" w:space="0" w:color="C1C2C2"/>
              <w:left w:val="single" w:sz="5" w:space="0" w:color="000000"/>
              <w:bottom w:val="single" w:sz="6" w:space="0" w:color="C1C2C2"/>
              <w:right w:val="nil"/>
            </w:tcBorders>
          </w:tcPr>
          <w:p w14:paraId="692AD734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6" w:space="0" w:color="C1C2C2"/>
              <w:left w:val="nil"/>
              <w:bottom w:val="single" w:sz="6" w:space="0" w:color="C1C2C2"/>
              <w:right w:val="single" w:sz="4" w:space="0" w:color="auto"/>
            </w:tcBorders>
          </w:tcPr>
          <w:p w14:paraId="2B8EE831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0DAAA8FC" w14:textId="77777777" w:rsidTr="00701931">
        <w:trPr>
          <w:trHeight w:val="491"/>
        </w:trPr>
        <w:tc>
          <w:tcPr>
            <w:tcW w:w="625" w:type="dxa"/>
            <w:tcBorders>
              <w:top w:val="single" w:sz="6" w:space="0" w:color="C1C2C2"/>
              <w:left w:val="single" w:sz="4" w:space="0" w:color="auto"/>
              <w:bottom w:val="single" w:sz="4" w:space="0" w:color="auto"/>
              <w:right w:val="nil"/>
            </w:tcBorders>
          </w:tcPr>
          <w:p w14:paraId="3C8282A8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6" w:space="0" w:color="C1C2C2"/>
              <w:left w:val="nil"/>
              <w:bottom w:val="single" w:sz="4" w:space="0" w:color="auto"/>
              <w:right w:val="single" w:sz="5" w:space="0" w:color="000000"/>
            </w:tcBorders>
          </w:tcPr>
          <w:p w14:paraId="75DB3FBE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12"/>
                <w:szCs w:val="12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Evidence of effective appointment and personnel management </w:t>
            </w:r>
          </w:p>
          <w:p w14:paraId="77295E9F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C1C2C2"/>
              <w:left w:val="single" w:sz="5" w:space="0" w:color="000000"/>
              <w:bottom w:val="single" w:sz="4" w:space="0" w:color="auto"/>
              <w:right w:val="nil"/>
            </w:tcBorders>
          </w:tcPr>
          <w:p w14:paraId="091FEAAF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6" w:space="0" w:color="C1C2C2"/>
              <w:left w:val="nil"/>
              <w:bottom w:val="single" w:sz="4" w:space="0" w:color="auto"/>
              <w:right w:val="single" w:sz="4" w:space="0" w:color="auto"/>
            </w:tcBorders>
          </w:tcPr>
          <w:p w14:paraId="287AE4DD" w14:textId="77777777" w:rsidR="004B219D" w:rsidRPr="00701931" w:rsidRDefault="004B219D" w:rsidP="00701931">
            <w:pPr>
              <w:spacing w:line="259" w:lineRule="auto"/>
              <w:ind w:left="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703B44C3" w14:textId="77777777" w:rsidTr="00701931">
        <w:trPr>
          <w:trHeight w:val="455"/>
        </w:trPr>
        <w:tc>
          <w:tcPr>
            <w:tcW w:w="7099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672195F3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i/>
                <w:sz w:val="21"/>
                <w:szCs w:val="21"/>
              </w:rPr>
            </w:pPr>
            <w:r w:rsidRPr="00701931">
              <w:rPr>
                <w:rFonts w:cstheme="minorHAnsi"/>
                <w:i/>
                <w:sz w:val="21"/>
                <w:szCs w:val="21"/>
              </w:rPr>
              <w:t xml:space="preserve">Knowledge and understanding of: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C1C2C2"/>
              <w:right w:val="nil"/>
            </w:tcBorders>
          </w:tcPr>
          <w:p w14:paraId="0E827348" w14:textId="77777777" w:rsidR="004B219D" w:rsidRPr="00701931" w:rsidRDefault="004B219D" w:rsidP="00701931">
            <w:pPr>
              <w:spacing w:line="259" w:lineRule="auto"/>
              <w:ind w:left="6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5" w:space="0" w:color="C1C2C2"/>
              <w:right w:val="single" w:sz="5" w:space="0" w:color="000000"/>
            </w:tcBorders>
          </w:tcPr>
          <w:p w14:paraId="3D8D4921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4B219D" w14:paraId="12B5B58A" w14:textId="77777777" w:rsidTr="00701931">
        <w:trPr>
          <w:trHeight w:val="613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2CC9DB83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56F6EF01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The mission, vision and values of Victoria Academies Trust and the role of these in achieving the Trust’s aims </w:t>
            </w:r>
          </w:p>
        </w:tc>
        <w:tc>
          <w:tcPr>
            <w:tcW w:w="1510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5A3BDEF7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45E58F42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2DA299C0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60022B73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lastRenderedPageBreak/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4E49BD15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Statutory education frameworks, including governance </w:t>
            </w:r>
          </w:p>
        </w:tc>
        <w:tc>
          <w:tcPr>
            <w:tcW w:w="1510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7DE7B474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3D02C093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1986A0C3" w14:textId="77777777" w:rsidTr="00701931">
        <w:trPr>
          <w:trHeight w:val="613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51F12621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2B508F7D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Ways to build, communicate and implement a shared vision across a number of Academies </w:t>
            </w:r>
          </w:p>
        </w:tc>
        <w:tc>
          <w:tcPr>
            <w:tcW w:w="1510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4C9D7D89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50E5C36A" w14:textId="77777777" w:rsidR="004B219D" w:rsidRPr="00701931" w:rsidRDefault="004B219D" w:rsidP="00701931">
            <w:pPr>
              <w:spacing w:line="259" w:lineRule="auto"/>
              <w:ind w:left="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322699A8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5CD217DA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02E9FD2F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Leading change, creativity and innovation </w:t>
            </w:r>
          </w:p>
        </w:tc>
        <w:tc>
          <w:tcPr>
            <w:tcW w:w="1510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65A2B8A2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2E920069" w14:textId="77777777" w:rsidR="004B219D" w:rsidRPr="00701931" w:rsidRDefault="004B219D" w:rsidP="00701931">
            <w:pPr>
              <w:spacing w:line="259" w:lineRule="auto"/>
              <w:ind w:left="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6A14ADB7" w14:textId="77777777" w:rsidTr="00701931">
        <w:trPr>
          <w:trHeight w:val="489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0DE18FE3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2159A061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New technologies, their use and creative impact </w:t>
            </w:r>
          </w:p>
        </w:tc>
        <w:tc>
          <w:tcPr>
            <w:tcW w:w="1510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066A6376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3A765E83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41490C7F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3659356D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17635850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Strategies for communication, both within and beyond the Academies </w:t>
            </w:r>
          </w:p>
        </w:tc>
        <w:tc>
          <w:tcPr>
            <w:tcW w:w="1510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593FB400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7BE95404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19CB9EB4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2A714578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5682E48F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Models of teaching and learning </w:t>
            </w:r>
          </w:p>
        </w:tc>
        <w:tc>
          <w:tcPr>
            <w:tcW w:w="1510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7687253A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39AC15C3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754FE749" w14:textId="77777777" w:rsidTr="00701931">
        <w:trPr>
          <w:trHeight w:val="489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000000"/>
              <w:right w:val="nil"/>
            </w:tcBorders>
          </w:tcPr>
          <w:p w14:paraId="33941018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C1C2C2"/>
              <w:left w:val="nil"/>
              <w:bottom w:val="single" w:sz="5" w:space="0" w:color="000000"/>
              <w:right w:val="single" w:sz="5" w:space="0" w:color="000000"/>
            </w:tcBorders>
          </w:tcPr>
          <w:p w14:paraId="523A451B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Models of attendance and behaviour management </w:t>
            </w:r>
          </w:p>
        </w:tc>
        <w:tc>
          <w:tcPr>
            <w:tcW w:w="1510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000000"/>
              <w:right w:val="nil"/>
            </w:tcBorders>
          </w:tcPr>
          <w:p w14:paraId="2079F53A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C1C2C2"/>
              <w:left w:val="nil"/>
              <w:bottom w:val="single" w:sz="5" w:space="0" w:color="000000"/>
              <w:right w:val="single" w:sz="5" w:space="0" w:color="000000"/>
            </w:tcBorders>
          </w:tcPr>
          <w:p w14:paraId="01C17270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726EBB8C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68C8FF" w14:textId="77777777" w:rsidR="004B219D" w:rsidRPr="00701931" w:rsidRDefault="004B219D" w:rsidP="00701931">
            <w:pPr>
              <w:spacing w:line="259" w:lineRule="auto"/>
              <w:ind w:left="104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F39136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Strategies for ensuring inclusion, diversity and access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16B5C2" w14:textId="77777777" w:rsidR="004B219D" w:rsidRPr="00701931" w:rsidRDefault="004B219D" w:rsidP="00701931">
            <w:pPr>
              <w:spacing w:line="259" w:lineRule="auto"/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47B81A" w14:textId="77777777" w:rsidR="004B219D" w:rsidRPr="00701931" w:rsidRDefault="004B219D" w:rsidP="00701931">
            <w:pPr>
              <w:spacing w:line="259" w:lineRule="auto"/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4CB945E0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1DDEAD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F44D38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Child protection and safeguarding procedures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4323ED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C618FB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7DCB6FF4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BA8367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500F3C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Curriculum design and management across a number of Academies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6564B5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D573E2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35350D62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92CF18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1F6B1E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The self-evaluation process and its role in driving continuous improvement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5D1580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0E85EF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1EEE2D14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4F4BCE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1C0A8F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Strategies to promote individual, team and organisational development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CDD8EE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07F926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52359526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441EED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632896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The impact of change on organisation and individuals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918EF10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981A4B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716BCDF5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A7ADD7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C5058A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Strategic financial planning, budgetary management and principles of best value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7289D3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1E45E2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4093CB0D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C92E8F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0BF5D8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Health and safety and estates management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E34DC4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2B1A10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317424EC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E199A7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D04CAB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Legal issues relating to managing an Academy, including equal opportunities, race relations, disability, human rights and employment legislation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1A3461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5866FF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6F843DFA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B934DF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2E1F43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The use of a range of tools and evidence, including performance data, to support, monitor, evaluate and improve aspects of schools, including challenging poor performance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72156B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ACA008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2A34E9E3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4A8F64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6BB4A3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Models of school, home, community and business partnerships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FDABBB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B1E899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61638A0E" w14:textId="77777777" w:rsidTr="00701931">
        <w:trPr>
          <w:trHeight w:val="491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FD6033" w14:textId="77777777" w:rsidR="004B219D" w:rsidRPr="00701931" w:rsidRDefault="004B219D" w:rsidP="00701931">
            <w:pPr>
              <w:ind w:left="104"/>
              <w:rPr>
                <w:rFonts w:eastAsia="Segoe UI Symbol"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-</w:t>
            </w:r>
          </w:p>
        </w:tc>
        <w:tc>
          <w:tcPr>
            <w:tcW w:w="64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606598" w14:textId="77777777" w:rsidR="004B219D" w:rsidRPr="00701931" w:rsidRDefault="004B219D" w:rsidP="00701931">
            <w:pPr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The work of other agencies and opportunities for collaborations </w:t>
            </w:r>
          </w:p>
        </w:tc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26714E" w14:textId="77777777" w:rsidR="004B219D" w:rsidRPr="00701931" w:rsidRDefault="004B219D" w:rsidP="00701931">
            <w:pPr>
              <w:ind w:left="44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D58530" w14:textId="77777777" w:rsidR="004B219D" w:rsidRPr="00701931" w:rsidRDefault="004B219D" w:rsidP="00701931">
            <w:pPr>
              <w:ind w:left="50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  <w:tr w:rsidR="004B219D" w14:paraId="496DDC86" w14:textId="77777777" w:rsidTr="00701931">
        <w:tblPrEx>
          <w:tblCellMar>
            <w:top w:w="47" w:type="dxa"/>
            <w:right w:w="243" w:type="dxa"/>
          </w:tblCellMar>
        </w:tblPrEx>
        <w:trPr>
          <w:gridAfter w:val="1"/>
          <w:wAfter w:w="6" w:type="dxa"/>
          <w:trHeight w:val="486"/>
        </w:trPr>
        <w:tc>
          <w:tcPr>
            <w:tcW w:w="7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42B43299" w14:textId="77777777" w:rsidR="004B219D" w:rsidRPr="00701931" w:rsidRDefault="004B219D" w:rsidP="00701931">
            <w:pPr>
              <w:spacing w:line="259" w:lineRule="auto"/>
              <w:ind w:left="107"/>
              <w:rPr>
                <w:rFonts w:cstheme="minorHAnsi"/>
                <w:i/>
                <w:sz w:val="21"/>
                <w:szCs w:val="21"/>
              </w:rPr>
            </w:pPr>
            <w:r w:rsidRPr="00701931">
              <w:rPr>
                <w:rFonts w:cstheme="minorHAnsi"/>
                <w:i/>
                <w:sz w:val="21"/>
                <w:szCs w:val="21"/>
              </w:rPr>
              <w:t xml:space="preserve">Leadership skills: </w:t>
            </w:r>
          </w:p>
        </w:tc>
        <w:tc>
          <w:tcPr>
            <w:tcW w:w="1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1605E68F" w14:textId="77777777" w:rsidR="004B219D" w:rsidRPr="00701931" w:rsidRDefault="004B219D" w:rsidP="00701931">
            <w:pPr>
              <w:spacing w:line="259" w:lineRule="auto"/>
              <w:ind w:left="6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7B6AC0A8" w14:textId="77777777" w:rsidR="004B219D" w:rsidRPr="00701931" w:rsidRDefault="004B219D" w:rsidP="00701931">
            <w:pPr>
              <w:spacing w:line="259" w:lineRule="auto"/>
              <w:ind w:left="8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4B219D" w14:paraId="7C0C5D69" w14:textId="77777777" w:rsidTr="00701931">
        <w:tblPrEx>
          <w:tblCellMar>
            <w:top w:w="47" w:type="dxa"/>
            <w:right w:w="243" w:type="dxa"/>
          </w:tblCellMar>
        </w:tblPrEx>
        <w:trPr>
          <w:gridAfter w:val="1"/>
          <w:wAfter w:w="6" w:type="dxa"/>
          <w:trHeight w:val="612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16B1E550" w14:textId="77777777" w:rsidR="004B219D" w:rsidRPr="00701931" w:rsidRDefault="004B219D" w:rsidP="00701931">
            <w:pPr>
              <w:spacing w:line="259" w:lineRule="auto"/>
              <w:ind w:left="107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68" w:type="dxa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41B6DF5E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Ability to develop and maintain a clear vision and lead others to plan and deliver it </w:t>
            </w:r>
          </w:p>
        </w:tc>
        <w:tc>
          <w:tcPr>
            <w:tcW w:w="1434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1FA3E08F" w14:textId="77777777" w:rsidR="004B219D" w:rsidRPr="00701931" w:rsidRDefault="004B219D" w:rsidP="00701931">
            <w:pPr>
              <w:spacing w:line="259" w:lineRule="auto"/>
              <w:ind w:left="2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87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6CEA8565" w14:textId="77777777" w:rsidR="004B219D" w:rsidRPr="00701931" w:rsidRDefault="004B219D" w:rsidP="00701931">
            <w:pPr>
              <w:spacing w:line="259" w:lineRule="auto"/>
              <w:ind w:left="241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787567D5" w14:textId="77777777" w:rsidTr="00701931">
        <w:tblPrEx>
          <w:tblCellMar>
            <w:top w:w="47" w:type="dxa"/>
            <w:right w:w="243" w:type="dxa"/>
          </w:tblCellMar>
        </w:tblPrEx>
        <w:trPr>
          <w:gridAfter w:val="1"/>
          <w:wAfter w:w="6" w:type="dxa"/>
          <w:trHeight w:val="488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016890BD" w14:textId="77777777" w:rsidR="004B219D" w:rsidRPr="00701931" w:rsidRDefault="004B219D" w:rsidP="00701931">
            <w:pPr>
              <w:spacing w:line="259" w:lineRule="auto"/>
              <w:ind w:left="107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68" w:type="dxa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2385656C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Ability to articulate this vision to diverse audiences </w:t>
            </w:r>
          </w:p>
        </w:tc>
        <w:tc>
          <w:tcPr>
            <w:tcW w:w="1434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4F90B401" w14:textId="77777777" w:rsidR="004B219D" w:rsidRPr="00701931" w:rsidRDefault="004B219D" w:rsidP="00701931">
            <w:pPr>
              <w:spacing w:line="259" w:lineRule="auto"/>
              <w:ind w:left="2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87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7D56728C" w14:textId="77777777" w:rsidR="004B219D" w:rsidRPr="00701931" w:rsidRDefault="004B219D" w:rsidP="00701931">
            <w:pPr>
              <w:spacing w:line="259" w:lineRule="auto"/>
              <w:ind w:left="241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533640A2" w14:textId="77777777" w:rsidTr="00701931">
        <w:tblPrEx>
          <w:tblCellMar>
            <w:top w:w="47" w:type="dxa"/>
            <w:right w:w="243" w:type="dxa"/>
          </w:tblCellMar>
        </w:tblPrEx>
        <w:trPr>
          <w:gridAfter w:val="1"/>
          <w:wAfter w:w="6" w:type="dxa"/>
          <w:trHeight w:val="609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4B1D43B3" w14:textId="77777777" w:rsidR="004B219D" w:rsidRPr="00701931" w:rsidRDefault="004B219D" w:rsidP="00701931">
            <w:pPr>
              <w:spacing w:line="259" w:lineRule="auto"/>
              <w:ind w:left="107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68" w:type="dxa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3CBB0477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Ability to establish successful relationships at all levels and have good communication skills both verbal and written </w:t>
            </w:r>
          </w:p>
        </w:tc>
        <w:tc>
          <w:tcPr>
            <w:tcW w:w="1434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6DA72C49" w14:textId="77777777" w:rsidR="004B219D" w:rsidRPr="00701931" w:rsidRDefault="004B219D" w:rsidP="00701931">
            <w:pPr>
              <w:spacing w:line="259" w:lineRule="auto"/>
              <w:ind w:left="2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87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415ACB4E" w14:textId="77777777" w:rsidR="004B219D" w:rsidRPr="00701931" w:rsidRDefault="004B219D" w:rsidP="00701931">
            <w:pPr>
              <w:spacing w:line="259" w:lineRule="auto"/>
              <w:ind w:left="241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3066F455" w14:textId="77777777" w:rsidTr="00701931">
        <w:tblPrEx>
          <w:tblCellMar>
            <w:top w:w="47" w:type="dxa"/>
            <w:right w:w="243" w:type="dxa"/>
          </w:tblCellMar>
        </w:tblPrEx>
        <w:trPr>
          <w:gridAfter w:val="1"/>
          <w:wAfter w:w="6" w:type="dxa"/>
          <w:trHeight w:val="612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nil"/>
            </w:tcBorders>
          </w:tcPr>
          <w:p w14:paraId="635A63C3" w14:textId="77777777" w:rsidR="004B219D" w:rsidRPr="00701931" w:rsidRDefault="004B219D" w:rsidP="00701931">
            <w:pPr>
              <w:spacing w:line="259" w:lineRule="auto"/>
              <w:ind w:left="107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68" w:type="dxa"/>
            <w:tcBorders>
              <w:top w:val="single" w:sz="5" w:space="0" w:color="C1C2C2"/>
              <w:left w:val="nil"/>
              <w:bottom w:val="single" w:sz="5" w:space="0" w:color="C1C2C2"/>
              <w:right w:val="single" w:sz="5" w:space="0" w:color="000000"/>
            </w:tcBorders>
          </w:tcPr>
          <w:p w14:paraId="1DB212AC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Commitment, drive and the ability to achieve the highest standards and best practice across all aspects of the Academy </w:t>
            </w:r>
          </w:p>
        </w:tc>
        <w:tc>
          <w:tcPr>
            <w:tcW w:w="1434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53831A5D" w14:textId="77777777" w:rsidR="004B219D" w:rsidRPr="00701931" w:rsidRDefault="004B219D" w:rsidP="00701931">
            <w:pPr>
              <w:spacing w:line="259" w:lineRule="auto"/>
              <w:ind w:left="2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87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C1C2C2"/>
              <w:right w:val="single" w:sz="5" w:space="0" w:color="000000"/>
            </w:tcBorders>
          </w:tcPr>
          <w:p w14:paraId="67973F5E" w14:textId="77777777" w:rsidR="004B219D" w:rsidRPr="00701931" w:rsidRDefault="004B219D" w:rsidP="00701931">
            <w:pPr>
              <w:spacing w:line="259" w:lineRule="auto"/>
              <w:ind w:left="241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AF/I/R </w:t>
            </w:r>
          </w:p>
        </w:tc>
      </w:tr>
      <w:tr w:rsidR="004B219D" w14:paraId="0AC43661" w14:textId="77777777" w:rsidTr="00701931">
        <w:tblPrEx>
          <w:tblCellMar>
            <w:top w:w="47" w:type="dxa"/>
            <w:right w:w="243" w:type="dxa"/>
          </w:tblCellMar>
        </w:tblPrEx>
        <w:trPr>
          <w:gridAfter w:val="1"/>
          <w:wAfter w:w="6" w:type="dxa"/>
          <w:trHeight w:val="488"/>
        </w:trPr>
        <w:tc>
          <w:tcPr>
            <w:tcW w:w="625" w:type="dxa"/>
            <w:tcBorders>
              <w:top w:val="single" w:sz="5" w:space="0" w:color="C1C2C2"/>
              <w:left w:val="single" w:sz="5" w:space="0" w:color="000000"/>
              <w:bottom w:val="single" w:sz="5" w:space="0" w:color="000000"/>
              <w:right w:val="nil"/>
            </w:tcBorders>
          </w:tcPr>
          <w:p w14:paraId="78B82C07" w14:textId="77777777" w:rsidR="004B219D" w:rsidRPr="00701931" w:rsidRDefault="004B219D" w:rsidP="00701931">
            <w:pPr>
              <w:spacing w:line="259" w:lineRule="auto"/>
              <w:ind w:left="107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eastAsia="Segoe UI Symbol" w:cstheme="minorHAnsi"/>
                <w:sz w:val="21"/>
                <w:szCs w:val="21"/>
              </w:rPr>
              <w:t>−</w:t>
            </w:r>
            <w:r w:rsidRPr="00701931">
              <w:rPr>
                <w:rFonts w:eastAsia="Arial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68" w:type="dxa"/>
            <w:tcBorders>
              <w:top w:val="single" w:sz="5" w:space="0" w:color="C1C2C2"/>
              <w:left w:val="nil"/>
              <w:bottom w:val="single" w:sz="5" w:space="0" w:color="000000"/>
              <w:right w:val="single" w:sz="5" w:space="0" w:color="000000"/>
            </w:tcBorders>
          </w:tcPr>
          <w:p w14:paraId="4C7E0FDD" w14:textId="77777777" w:rsidR="004B219D" w:rsidRPr="00701931" w:rsidRDefault="004B219D" w:rsidP="00701931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Ability to lead, coordinate and delegate </w:t>
            </w:r>
          </w:p>
        </w:tc>
        <w:tc>
          <w:tcPr>
            <w:tcW w:w="1434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36CED" w14:textId="77777777" w:rsidR="004B219D" w:rsidRPr="00701931" w:rsidRDefault="004B219D" w:rsidP="00701931">
            <w:pPr>
              <w:spacing w:line="259" w:lineRule="auto"/>
              <w:ind w:left="242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E </w:t>
            </w:r>
          </w:p>
        </w:tc>
        <w:tc>
          <w:tcPr>
            <w:tcW w:w="1587" w:type="dxa"/>
            <w:gridSpan w:val="2"/>
            <w:tcBorders>
              <w:top w:val="single" w:sz="5" w:space="0" w:color="C1C2C2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67932" w14:textId="77777777" w:rsidR="004B219D" w:rsidRPr="00701931" w:rsidRDefault="004B219D" w:rsidP="00701931">
            <w:pPr>
              <w:spacing w:line="259" w:lineRule="auto"/>
              <w:ind w:left="248"/>
              <w:jc w:val="center"/>
              <w:rPr>
                <w:rFonts w:cstheme="minorHAnsi"/>
                <w:sz w:val="21"/>
                <w:szCs w:val="21"/>
              </w:rPr>
            </w:pPr>
            <w:r w:rsidRPr="00701931">
              <w:rPr>
                <w:rFonts w:cstheme="minorHAnsi"/>
                <w:sz w:val="21"/>
                <w:szCs w:val="21"/>
              </w:rPr>
              <w:t xml:space="preserve">AF/I </w:t>
            </w:r>
          </w:p>
        </w:tc>
      </w:tr>
    </w:tbl>
    <w:p w14:paraId="2466D818" w14:textId="77777777" w:rsidR="004B219D" w:rsidRDefault="004B219D" w:rsidP="004B219D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22FBD8" wp14:editId="3A2462BD">
                <wp:simplePos x="0" y="0"/>
                <wp:positionH relativeFrom="page">
                  <wp:posOffset>292608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12339" name="Group 12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753" name="Rectangle 753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332B1" w14:textId="77777777" w:rsidR="004B219D" w:rsidRDefault="004B219D" w:rsidP="004B219D"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22FBD8" id="Group 12339" o:spid="_x0000_s1026" style="position:absolute;margin-left:23.05pt;margin-top:-.7pt;width:.2pt;height:1pt;z-index:251659264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">
                <v:rect id="Rectangle 753" o:spid="_x0000_s1027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/Y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JoRn9jHAAAA3AAA&#10;AA8AAAAAAAAAAAAAAAAABwIAAGRycy9kb3ducmV2LnhtbFBLBQYAAAAAAwADALcAAAD7AgAAAAA=&#10;" filled="f" stroked="f">
                  <v:textbox inset="0,0,0,0">
                    <w:txbxContent>
                      <w:p w14:paraId="6BE332B1" w14:textId="77777777" w:rsidR="004B219D" w:rsidRDefault="004B219D" w:rsidP="004B219D"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187CD4AE" w14:textId="77777777" w:rsidR="00D15B77" w:rsidRDefault="004B219D" w:rsidP="004B219D">
      <w:pPr>
        <w:tabs>
          <w:tab w:val="left" w:pos="4253"/>
        </w:tabs>
      </w:pPr>
      <w:r>
        <w:t xml:space="preserve"> </w:t>
      </w:r>
    </w:p>
    <w:sectPr w:rsidR="00D15B77" w:rsidSect="0017095F">
      <w:footerReference w:type="default" r:id="rId10"/>
      <w:pgSz w:w="11906" w:h="16838"/>
      <w:pgMar w:top="993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86EAA" w14:textId="77777777" w:rsidR="00000000" w:rsidRDefault="00D832CA">
      <w:pPr>
        <w:spacing w:after="0" w:line="240" w:lineRule="auto"/>
      </w:pPr>
      <w:r>
        <w:separator/>
      </w:r>
    </w:p>
  </w:endnote>
  <w:endnote w:type="continuationSeparator" w:id="0">
    <w:p w14:paraId="3B7EEB63" w14:textId="77777777" w:rsidR="00000000" w:rsidRDefault="00D8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-Medium">
    <w:panose1 w:val="02000603040000020004"/>
    <w:charset w:val="00"/>
    <w:family w:val="auto"/>
    <w:pitch w:val="variable"/>
    <w:sig w:usb0="800000A7" w:usb1="00000000" w:usb2="00000000" w:usb3="00000000" w:csb0="000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73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CC9A6" w14:textId="128B59F7" w:rsidR="000B73A4" w:rsidRDefault="004B21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2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0A8BE" w14:textId="77777777" w:rsidR="000B73A4" w:rsidRDefault="00D83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444F8" w14:textId="77777777" w:rsidR="00000000" w:rsidRDefault="00D832CA">
      <w:pPr>
        <w:spacing w:after="0" w:line="240" w:lineRule="auto"/>
      </w:pPr>
      <w:r>
        <w:separator/>
      </w:r>
    </w:p>
  </w:footnote>
  <w:footnote w:type="continuationSeparator" w:id="0">
    <w:p w14:paraId="1324AE0E" w14:textId="77777777" w:rsidR="00000000" w:rsidRDefault="00D83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9D"/>
    <w:rsid w:val="004B219D"/>
    <w:rsid w:val="00D15B77"/>
    <w:rsid w:val="00D8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B2D"/>
  <w15:chartTrackingRefBased/>
  <w15:docId w15:val="{7C28B641-971A-4A1A-86AD-DA789233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2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19D"/>
  </w:style>
  <w:style w:type="table" w:customStyle="1" w:styleId="TableGrid">
    <w:name w:val="TableGrid"/>
    <w:rsid w:val="004B219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2EC8B3311F846AED1587C6B88810F" ma:contentTypeVersion="12" ma:contentTypeDescription="Create a new document." ma:contentTypeScope="" ma:versionID="0ac777a1318d7d6a51365af38d40d483">
  <xsd:schema xmlns:xsd="http://www.w3.org/2001/XMLSchema" xmlns:xs="http://www.w3.org/2001/XMLSchema" xmlns:p="http://schemas.microsoft.com/office/2006/metadata/properties" xmlns:ns3="eba235d2-c6c7-4b2d-a834-e7492e8b3bd4" xmlns:ns4="014c8b59-5802-474a-bf88-e63124fd5c9f" targetNamespace="http://schemas.microsoft.com/office/2006/metadata/properties" ma:root="true" ma:fieldsID="8e503cdc2fbbafff8d24bbc3ad0a34e8" ns3:_="" ns4:_="">
    <xsd:import namespace="eba235d2-c6c7-4b2d-a834-e7492e8b3bd4"/>
    <xsd:import namespace="014c8b59-5802-474a-bf88-e63124fd5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235d2-c6c7-4b2d-a834-e7492e8b3b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c8b59-5802-474a-bf88-e63124fd5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8479A-5A07-4E27-9729-81322831CE94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eba235d2-c6c7-4b2d-a834-e7492e8b3bd4"/>
    <ds:schemaRef ds:uri="http://purl.org/dc/terms/"/>
    <ds:schemaRef ds:uri="014c8b59-5802-474a-bf88-e63124fd5c9f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48CBAF-7882-476A-A38B-1D53D99FF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BCC9-AD50-419F-9105-6B1700BF7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235d2-c6c7-4b2d-a834-e7492e8b3bd4"/>
    <ds:schemaRef ds:uri="014c8b59-5802-474a-bf88-e63124fd5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BE37334D.dotm</Template>
  <TotalTime>0</TotalTime>
  <Pages>2</Pages>
  <Words>505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Philpot</dc:creator>
  <cp:keywords/>
  <dc:description/>
  <cp:lastModifiedBy>ESECKER</cp:lastModifiedBy>
  <cp:revision>2</cp:revision>
  <dcterms:created xsi:type="dcterms:W3CDTF">2021-12-16T08:55:00Z</dcterms:created>
  <dcterms:modified xsi:type="dcterms:W3CDTF">2021-12-16T08:55:00Z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0x0101009432EC8B3311F846AED1587C6B88810F</vt:lpwstr>
  </property>
</Properties>
</file>