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3B0989" w14:textId="77777777" w:rsidR="00402A0C" w:rsidRPr="009B1F91" w:rsidRDefault="00402A0C" w:rsidP="00402A0C">
      <w:pPr>
        <w:pStyle w:val="NormalWeb"/>
        <w:spacing w:before="60" w:beforeAutospacing="0" w:after="60" w:afterAutospacing="0"/>
        <w:rPr>
          <w:rStyle w:val="Strong"/>
          <w:rFonts w:ascii="Calibri" w:hAnsi="Calibri" w:cs="Calibri"/>
          <w:bCs w:val="0"/>
          <w:color w:val="222222"/>
          <w:sz w:val="32"/>
          <w:szCs w:val="32"/>
        </w:rPr>
      </w:pPr>
      <w:r w:rsidRPr="009B1F91">
        <w:rPr>
          <w:rFonts w:ascii="Calibri" w:hAnsi="Calibri" w:cs="Calibri"/>
          <w:b/>
          <w:iCs/>
          <w:noProof/>
          <w:color w:val="222222"/>
          <w:sz w:val="32"/>
          <w:szCs w:val="32"/>
        </w:rPr>
        <w:drawing>
          <wp:anchor distT="0" distB="0" distL="114300" distR="114300" simplePos="0" relativeHeight="251659264" behindDoc="0" locked="0" layoutInCell="1" allowOverlap="1" wp14:anchorId="42900884" wp14:editId="2AA37DBB">
            <wp:simplePos x="0" y="0"/>
            <wp:positionH relativeFrom="column">
              <wp:posOffset>3705225</wp:posOffset>
            </wp:positionH>
            <wp:positionV relativeFrom="paragraph">
              <wp:posOffset>-28575</wp:posOffset>
            </wp:positionV>
            <wp:extent cx="2131060" cy="511398"/>
            <wp:effectExtent l="0" t="0" r="254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at-logo-final.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131060" cy="511398"/>
                    </a:xfrm>
                    <a:prstGeom prst="rect">
                      <a:avLst/>
                    </a:prstGeom>
                  </pic:spPr>
                </pic:pic>
              </a:graphicData>
            </a:graphic>
            <wp14:sizeRelH relativeFrom="page">
              <wp14:pctWidth>0</wp14:pctWidth>
            </wp14:sizeRelH>
            <wp14:sizeRelV relativeFrom="page">
              <wp14:pctHeight>0</wp14:pctHeight>
            </wp14:sizeRelV>
          </wp:anchor>
        </w:drawing>
      </w:r>
      <w:r w:rsidRPr="009B1F91">
        <w:rPr>
          <w:rStyle w:val="Strong"/>
          <w:rFonts w:ascii="Calibri" w:hAnsi="Calibri" w:cs="Calibri"/>
          <w:bCs w:val="0"/>
          <w:color w:val="222222"/>
          <w:sz w:val="32"/>
          <w:szCs w:val="32"/>
        </w:rPr>
        <w:t>VICTORIA ACADEMIES TRUST</w:t>
      </w:r>
    </w:p>
    <w:p w14:paraId="0FE9AB8F" w14:textId="772FC379" w:rsidR="00402A0C" w:rsidRDefault="001F6AC8" w:rsidP="00402A0C">
      <w:pPr>
        <w:pStyle w:val="NormalWeb"/>
        <w:spacing w:before="60" w:beforeAutospacing="0" w:after="60" w:afterAutospacing="0"/>
        <w:rPr>
          <w:rStyle w:val="Strong"/>
          <w:rFonts w:ascii="Calibri" w:hAnsi="Calibri" w:cs="Calibri"/>
          <w:bCs w:val="0"/>
          <w:color w:val="222222"/>
          <w:sz w:val="32"/>
          <w:szCs w:val="32"/>
        </w:rPr>
      </w:pPr>
      <w:r>
        <w:rPr>
          <w:rStyle w:val="Strong"/>
          <w:rFonts w:ascii="Calibri" w:hAnsi="Calibri" w:cs="Calibri"/>
          <w:bCs w:val="0"/>
          <w:color w:val="222222"/>
          <w:sz w:val="32"/>
          <w:szCs w:val="32"/>
        </w:rPr>
        <w:t xml:space="preserve">Executive Head teacher </w:t>
      </w:r>
    </w:p>
    <w:p w14:paraId="7E6AE42D" w14:textId="65C08FDA" w:rsidR="001F6AC8" w:rsidRDefault="001F6AC8" w:rsidP="00402A0C">
      <w:pPr>
        <w:pStyle w:val="NormalWeb"/>
        <w:spacing w:before="60" w:beforeAutospacing="0" w:after="60" w:afterAutospacing="0"/>
        <w:rPr>
          <w:rStyle w:val="Strong"/>
          <w:rFonts w:ascii="Calibri" w:hAnsi="Calibri" w:cs="Calibri"/>
          <w:bCs w:val="0"/>
          <w:color w:val="222222"/>
          <w:sz w:val="32"/>
          <w:szCs w:val="32"/>
        </w:rPr>
      </w:pPr>
    </w:p>
    <w:p w14:paraId="146FB0C5" w14:textId="77777777" w:rsidR="001F6AC8" w:rsidRPr="001F6AC8" w:rsidRDefault="001F6AC8" w:rsidP="001F6AC8">
      <w:pPr>
        <w:rPr>
          <w:rFonts w:ascii="Calibri" w:eastAsia="Calibri" w:hAnsi="Calibri" w:cs="Calibri"/>
          <w:b/>
          <w:bCs/>
          <w:color w:val="C00000"/>
          <w:sz w:val="24"/>
          <w:szCs w:val="24"/>
        </w:rPr>
      </w:pPr>
      <w:r w:rsidRPr="001F6AC8">
        <w:rPr>
          <w:rFonts w:ascii="Calibri" w:eastAsia="Calibri" w:hAnsi="Calibri" w:cs="Calibri"/>
          <w:b/>
          <w:bCs/>
          <w:color w:val="C00000"/>
          <w:sz w:val="24"/>
          <w:szCs w:val="24"/>
        </w:rPr>
        <w:t>Position profile</w:t>
      </w:r>
      <w:r w:rsidRPr="001F6AC8">
        <w:rPr>
          <w:rFonts w:ascii="Calibri" w:eastAsia="Calibri" w:hAnsi="Calibri" w:cs="Calibri"/>
          <w:b/>
          <w:bCs/>
          <w:sz w:val="24"/>
          <w:szCs w:val="24"/>
        </w:rPr>
        <w:tab/>
      </w:r>
    </w:p>
    <w:p w14:paraId="1BDD2573" w14:textId="2A62FD7B" w:rsidR="001F6AC8" w:rsidRPr="001F6AC8" w:rsidRDefault="001F6AC8" w:rsidP="001F6AC8">
      <w:pPr>
        <w:ind w:left="2160" w:hanging="2160"/>
        <w:rPr>
          <w:rFonts w:ascii="Calibri" w:eastAsia="Calibri" w:hAnsi="Calibri" w:cs="Calibri"/>
          <w:sz w:val="24"/>
          <w:szCs w:val="24"/>
        </w:rPr>
      </w:pPr>
      <w:r w:rsidRPr="001F6AC8">
        <w:rPr>
          <w:rFonts w:ascii="Calibri" w:eastAsia="Calibri" w:hAnsi="Calibri" w:cs="Calibri"/>
          <w:sz w:val="24"/>
          <w:szCs w:val="24"/>
        </w:rPr>
        <w:t>Job title: Executive Head</w:t>
      </w:r>
      <w:r w:rsidR="003672DA">
        <w:rPr>
          <w:rFonts w:ascii="Calibri" w:eastAsia="Calibri" w:hAnsi="Calibri" w:cs="Calibri"/>
          <w:sz w:val="24"/>
          <w:szCs w:val="24"/>
        </w:rPr>
        <w:t xml:space="preserve"> </w:t>
      </w:r>
      <w:r w:rsidRPr="001F6AC8">
        <w:rPr>
          <w:rFonts w:ascii="Calibri" w:eastAsia="Calibri" w:hAnsi="Calibri" w:cs="Calibri"/>
          <w:sz w:val="24"/>
          <w:szCs w:val="24"/>
        </w:rPr>
        <w:t>teacher</w:t>
      </w:r>
    </w:p>
    <w:p w14:paraId="0DF262E1" w14:textId="367F0ABD" w:rsidR="001F6AC8" w:rsidRPr="001F6AC8" w:rsidRDefault="001F6AC8" w:rsidP="001F6AC8">
      <w:pPr>
        <w:rPr>
          <w:rFonts w:ascii="Calibri" w:eastAsia="Calibri" w:hAnsi="Calibri" w:cs="Calibri"/>
          <w:sz w:val="24"/>
          <w:szCs w:val="24"/>
        </w:rPr>
      </w:pPr>
      <w:r w:rsidRPr="001F6AC8">
        <w:rPr>
          <w:rFonts w:ascii="Calibri" w:eastAsia="Calibri" w:hAnsi="Calibri" w:cs="Calibri"/>
          <w:sz w:val="24"/>
          <w:szCs w:val="24"/>
        </w:rPr>
        <w:t>Responsible to:</w:t>
      </w:r>
      <w:r>
        <w:rPr>
          <w:rFonts w:ascii="Calibri" w:eastAsia="Calibri" w:hAnsi="Calibri" w:cs="Calibri"/>
          <w:sz w:val="24"/>
          <w:szCs w:val="24"/>
        </w:rPr>
        <w:t xml:space="preserve"> </w:t>
      </w:r>
      <w:r w:rsidRPr="001F6AC8">
        <w:rPr>
          <w:rFonts w:ascii="Calibri" w:eastAsia="Calibri" w:hAnsi="Calibri" w:cs="Calibri"/>
          <w:sz w:val="24"/>
          <w:szCs w:val="24"/>
        </w:rPr>
        <w:t>Directors of Schools</w:t>
      </w:r>
    </w:p>
    <w:p w14:paraId="1A35E10E" w14:textId="77777777" w:rsidR="001F6AC8" w:rsidRPr="001F6AC8" w:rsidRDefault="001F6AC8" w:rsidP="001F6AC8">
      <w:pPr>
        <w:ind w:left="2160" w:hanging="2160"/>
        <w:rPr>
          <w:rFonts w:ascii="Calibri" w:eastAsia="Calibri" w:hAnsi="Calibri" w:cs="Calibri"/>
          <w:sz w:val="24"/>
          <w:szCs w:val="24"/>
        </w:rPr>
      </w:pPr>
      <w:r w:rsidRPr="001F6AC8">
        <w:rPr>
          <w:rFonts w:ascii="Calibri" w:eastAsia="Calibri" w:hAnsi="Calibri" w:cs="Calibri"/>
          <w:sz w:val="24"/>
          <w:szCs w:val="24"/>
        </w:rPr>
        <w:t>Remuneration: L23-L27</w:t>
      </w:r>
    </w:p>
    <w:p w14:paraId="2C280A08" w14:textId="5EFC903A" w:rsidR="00402A0C" w:rsidRPr="001F6AC8" w:rsidRDefault="00402A0C" w:rsidP="001F6AC8">
      <w:pPr>
        <w:ind w:left="2160" w:hanging="2160"/>
        <w:rPr>
          <w:rFonts w:ascii="Calibri" w:eastAsia="Calibri" w:hAnsi="Calibri" w:cs="Calibri"/>
          <w:sz w:val="24"/>
          <w:szCs w:val="24"/>
        </w:rPr>
      </w:pPr>
      <w:r w:rsidRPr="001F6AC8">
        <w:rPr>
          <w:rStyle w:val="Strong"/>
          <w:rFonts w:ascii="Calibri" w:hAnsi="Calibri" w:cs="Calibri"/>
          <w:b w:val="0"/>
          <w:bCs w:val="0"/>
          <w:color w:val="222222"/>
          <w:sz w:val="24"/>
          <w:szCs w:val="24"/>
        </w:rPr>
        <w:t xml:space="preserve">Contract type: </w:t>
      </w:r>
      <w:r w:rsidRPr="001F6AC8">
        <w:rPr>
          <w:rFonts w:ascii="Calibri" w:hAnsi="Calibri" w:cs="Calibri"/>
          <w:color w:val="222222"/>
          <w:sz w:val="24"/>
          <w:szCs w:val="24"/>
        </w:rPr>
        <w:t>Full Time</w:t>
      </w:r>
    </w:p>
    <w:p w14:paraId="17159E6A" w14:textId="77777777" w:rsidR="00402A0C" w:rsidRPr="001F6AC8" w:rsidRDefault="00402A0C" w:rsidP="00402A0C">
      <w:pPr>
        <w:pStyle w:val="NormalWeb"/>
        <w:spacing w:before="60" w:beforeAutospacing="0" w:after="60" w:afterAutospacing="0"/>
        <w:rPr>
          <w:rFonts w:ascii="Calibri" w:hAnsi="Calibri" w:cs="Calibri"/>
          <w:color w:val="222222"/>
        </w:rPr>
      </w:pPr>
      <w:r w:rsidRPr="001F6AC8">
        <w:rPr>
          <w:rStyle w:val="Strong"/>
          <w:rFonts w:ascii="Calibri" w:hAnsi="Calibri" w:cs="Calibri"/>
          <w:b w:val="0"/>
          <w:bCs w:val="0"/>
          <w:color w:val="222222"/>
        </w:rPr>
        <w:t xml:space="preserve">Contract term: </w:t>
      </w:r>
      <w:r w:rsidRPr="001F6AC8">
        <w:rPr>
          <w:rFonts w:ascii="Calibri" w:hAnsi="Calibri" w:cs="Calibri"/>
          <w:color w:val="222222"/>
        </w:rPr>
        <w:t>Permanent</w:t>
      </w:r>
    </w:p>
    <w:p w14:paraId="60205DD9" w14:textId="77777777" w:rsidR="001F6AC8" w:rsidRDefault="001F6AC8" w:rsidP="00402A0C">
      <w:pPr>
        <w:pStyle w:val="NormalWeb"/>
        <w:spacing w:before="60" w:beforeAutospacing="0" w:after="60" w:afterAutospacing="0"/>
        <w:rPr>
          <w:rStyle w:val="Strong"/>
          <w:rFonts w:ascii="Calibri" w:hAnsi="Calibri" w:cs="Calibri"/>
          <w:b w:val="0"/>
          <w:bCs w:val="0"/>
          <w:color w:val="222222"/>
        </w:rPr>
      </w:pPr>
    </w:p>
    <w:p w14:paraId="336B0341" w14:textId="53C74A64" w:rsidR="00402A0C" w:rsidRDefault="00402A0C" w:rsidP="00402A0C">
      <w:pPr>
        <w:pStyle w:val="NormalWeb"/>
        <w:spacing w:before="60" w:beforeAutospacing="0" w:after="60" w:afterAutospacing="0"/>
        <w:rPr>
          <w:rFonts w:ascii="Calibri" w:hAnsi="Calibri" w:cs="Calibri"/>
          <w:color w:val="222222"/>
        </w:rPr>
      </w:pPr>
      <w:r>
        <w:rPr>
          <w:rStyle w:val="Strong"/>
          <w:rFonts w:ascii="Calibri" w:hAnsi="Calibri" w:cs="Calibri"/>
          <w:b w:val="0"/>
          <w:bCs w:val="0"/>
          <w:color w:val="222222"/>
        </w:rPr>
        <w:t xml:space="preserve">Closing date: </w:t>
      </w:r>
      <w:r>
        <w:rPr>
          <w:rFonts w:ascii="Calibri" w:hAnsi="Calibri" w:cs="Calibri"/>
          <w:color w:val="222222"/>
        </w:rPr>
        <w:t xml:space="preserve">12 noon </w:t>
      </w:r>
      <w:r w:rsidR="001F6AC8">
        <w:rPr>
          <w:rFonts w:ascii="Calibri" w:hAnsi="Calibri" w:cs="Calibri"/>
          <w:color w:val="222222"/>
        </w:rPr>
        <w:t>Friday 4</w:t>
      </w:r>
      <w:r w:rsidR="001F6AC8" w:rsidRPr="001F6AC8">
        <w:rPr>
          <w:rFonts w:ascii="Calibri" w:hAnsi="Calibri" w:cs="Calibri"/>
          <w:color w:val="222222"/>
          <w:vertAlign w:val="superscript"/>
        </w:rPr>
        <w:t>th</w:t>
      </w:r>
      <w:r w:rsidR="001F6AC8">
        <w:rPr>
          <w:rFonts w:ascii="Calibri" w:hAnsi="Calibri" w:cs="Calibri"/>
          <w:color w:val="222222"/>
        </w:rPr>
        <w:t xml:space="preserve"> February 2022</w:t>
      </w:r>
    </w:p>
    <w:p w14:paraId="2B6897AD" w14:textId="26647B19" w:rsidR="00402A0C" w:rsidRDefault="00402A0C" w:rsidP="00402A0C">
      <w:pPr>
        <w:pStyle w:val="NormalWeb"/>
        <w:spacing w:before="60" w:beforeAutospacing="0" w:after="60" w:afterAutospacing="0"/>
        <w:rPr>
          <w:rFonts w:ascii="Calibri" w:hAnsi="Calibri" w:cs="Calibri"/>
          <w:color w:val="222222"/>
        </w:rPr>
      </w:pPr>
      <w:r>
        <w:rPr>
          <w:rFonts w:ascii="Calibri" w:hAnsi="Calibri" w:cs="Calibri"/>
          <w:color w:val="222222"/>
        </w:rPr>
        <w:t xml:space="preserve">Interviews: </w:t>
      </w:r>
      <w:r w:rsidR="001F6AC8">
        <w:rPr>
          <w:rFonts w:ascii="Calibri" w:hAnsi="Calibri" w:cs="Calibri"/>
          <w:color w:val="222222"/>
        </w:rPr>
        <w:t>Friday 18</w:t>
      </w:r>
      <w:r w:rsidR="001F6AC8" w:rsidRPr="001F6AC8">
        <w:rPr>
          <w:rFonts w:ascii="Calibri" w:hAnsi="Calibri" w:cs="Calibri"/>
          <w:color w:val="222222"/>
          <w:vertAlign w:val="superscript"/>
        </w:rPr>
        <w:t>th</w:t>
      </w:r>
      <w:r w:rsidR="001F6AC8">
        <w:rPr>
          <w:rFonts w:ascii="Calibri" w:hAnsi="Calibri" w:cs="Calibri"/>
          <w:color w:val="222222"/>
        </w:rPr>
        <w:t xml:space="preserve"> February 2022</w:t>
      </w:r>
    </w:p>
    <w:p w14:paraId="668F9120" w14:textId="77B0381A" w:rsidR="00402A0C" w:rsidRDefault="00402A0C" w:rsidP="00402A0C">
      <w:pPr>
        <w:pStyle w:val="NormalWeb"/>
        <w:spacing w:before="60" w:beforeAutospacing="0" w:after="60" w:afterAutospacing="0"/>
        <w:rPr>
          <w:rFonts w:ascii="Calibri" w:hAnsi="Calibri" w:cs="Calibri"/>
          <w:color w:val="222222"/>
        </w:rPr>
      </w:pPr>
      <w:r>
        <w:rPr>
          <w:rStyle w:val="Strong"/>
          <w:rFonts w:ascii="Calibri" w:hAnsi="Calibri" w:cs="Calibri"/>
          <w:b w:val="0"/>
          <w:bCs w:val="0"/>
          <w:color w:val="222222"/>
        </w:rPr>
        <w:t xml:space="preserve">Start date: </w:t>
      </w:r>
      <w:r w:rsidR="001F6AC8">
        <w:rPr>
          <w:rFonts w:ascii="Calibri" w:hAnsi="Calibri" w:cs="Calibri"/>
          <w:color w:val="222222"/>
        </w:rPr>
        <w:t xml:space="preserve"> September 2022 </w:t>
      </w:r>
    </w:p>
    <w:p w14:paraId="2CBF6B31" w14:textId="77777777" w:rsidR="00402A0C" w:rsidRDefault="00402A0C" w:rsidP="00402A0C">
      <w:pPr>
        <w:pStyle w:val="NormalWeb"/>
        <w:spacing w:before="60" w:beforeAutospacing="0" w:after="60" w:afterAutospacing="0"/>
        <w:rPr>
          <w:rFonts w:ascii="Calibri" w:hAnsi="Calibri" w:cs="Calibri"/>
          <w:color w:val="222222"/>
        </w:rPr>
      </w:pPr>
    </w:p>
    <w:p w14:paraId="73615C91" w14:textId="77777777" w:rsidR="00D90A02" w:rsidRPr="00677EBD" w:rsidRDefault="00D90A02" w:rsidP="00D90A02">
      <w:pPr>
        <w:pStyle w:val="NormalWeb"/>
        <w:spacing w:before="60" w:after="60"/>
        <w:rPr>
          <w:rFonts w:ascii="Calibri" w:hAnsi="Calibri" w:cs="Calibri"/>
          <w:b/>
          <w:bCs/>
          <w:color w:val="C00000"/>
        </w:rPr>
      </w:pPr>
      <w:r w:rsidRPr="00677EBD">
        <w:rPr>
          <w:rFonts w:ascii="Calibri" w:hAnsi="Calibri" w:cs="Calibri"/>
          <w:b/>
          <w:bCs/>
          <w:color w:val="C00000"/>
        </w:rPr>
        <w:t>Purpose of the role</w:t>
      </w:r>
    </w:p>
    <w:p w14:paraId="79291125" w14:textId="7C4FB55F" w:rsidR="00D90A02" w:rsidRPr="00D90A02" w:rsidRDefault="00D90A02" w:rsidP="00D90A02">
      <w:pPr>
        <w:pStyle w:val="NormalWeb"/>
        <w:spacing w:before="60" w:after="60"/>
        <w:rPr>
          <w:rFonts w:ascii="Calibri" w:hAnsi="Calibri" w:cs="Calibri"/>
          <w:color w:val="222222"/>
        </w:rPr>
      </w:pPr>
      <w:r w:rsidRPr="00D90A02">
        <w:rPr>
          <w:rFonts w:ascii="Calibri" w:hAnsi="Calibri" w:cs="Calibri"/>
          <w:color w:val="222222"/>
        </w:rPr>
        <w:t xml:space="preserve">The Executive Headteacher (EHT) role is a senior post </w:t>
      </w:r>
      <w:r w:rsidR="006775F0">
        <w:rPr>
          <w:rFonts w:ascii="Calibri" w:hAnsi="Calibri" w:cs="Calibri"/>
          <w:color w:val="222222"/>
        </w:rPr>
        <w:t>within Victoria Academies Trust</w:t>
      </w:r>
      <w:r w:rsidRPr="00D90A02">
        <w:rPr>
          <w:rFonts w:ascii="Calibri" w:hAnsi="Calibri" w:cs="Calibri"/>
          <w:color w:val="222222"/>
        </w:rPr>
        <w:t xml:space="preserve"> and is centrally contracted as part of the Core Services Team (Education). As a member of the Extended Executive Leadership Team, you will be reporting to Directors of Schools and from time to time may be required </w:t>
      </w:r>
      <w:r>
        <w:rPr>
          <w:rFonts w:ascii="Calibri" w:hAnsi="Calibri" w:cs="Calibri"/>
          <w:color w:val="222222"/>
        </w:rPr>
        <w:t xml:space="preserve">to </w:t>
      </w:r>
      <w:r w:rsidRPr="00D90A02">
        <w:rPr>
          <w:rFonts w:ascii="Calibri" w:hAnsi="Calibri" w:cs="Calibri"/>
          <w:color w:val="222222"/>
        </w:rPr>
        <w:t>attend Executive Leadership or Trust Board meetings. You will also work strategically with other executive l</w:t>
      </w:r>
      <w:r>
        <w:rPr>
          <w:rFonts w:ascii="Calibri" w:hAnsi="Calibri" w:cs="Calibri"/>
          <w:color w:val="222222"/>
        </w:rPr>
        <w:t>e</w:t>
      </w:r>
      <w:r w:rsidRPr="00D90A02">
        <w:rPr>
          <w:rFonts w:ascii="Calibri" w:hAnsi="Calibri" w:cs="Calibri"/>
          <w:color w:val="222222"/>
        </w:rPr>
        <w:t>aders, head teachers and heads of services to deliver the trust’s vision, strategy</w:t>
      </w:r>
      <w:r w:rsidR="00422851">
        <w:rPr>
          <w:rFonts w:ascii="Calibri" w:hAnsi="Calibri" w:cs="Calibri"/>
          <w:color w:val="222222"/>
        </w:rPr>
        <w:t>,</w:t>
      </w:r>
      <w:r w:rsidRPr="00D90A02">
        <w:rPr>
          <w:rFonts w:ascii="Calibri" w:hAnsi="Calibri" w:cs="Calibri"/>
          <w:color w:val="222222"/>
        </w:rPr>
        <w:t xml:space="preserve"> and objectives. </w:t>
      </w:r>
    </w:p>
    <w:p w14:paraId="4680063A" w14:textId="6FA2104B" w:rsidR="00402A0C" w:rsidRDefault="00D90A02" w:rsidP="00D90A02">
      <w:pPr>
        <w:pStyle w:val="NormalWeb"/>
        <w:spacing w:before="60" w:beforeAutospacing="0" w:after="60" w:afterAutospacing="0"/>
        <w:rPr>
          <w:rFonts w:ascii="Calibri" w:hAnsi="Calibri" w:cs="Calibri"/>
          <w:color w:val="222222"/>
        </w:rPr>
      </w:pPr>
      <w:r w:rsidRPr="00D90A02">
        <w:rPr>
          <w:rFonts w:ascii="Calibri" w:hAnsi="Calibri" w:cs="Calibri"/>
          <w:color w:val="222222"/>
        </w:rPr>
        <w:t>As a member of the Core Service Team (Education) you may be expected to carry out the role of a substantive Headteacher in an academy, depending on the needs of the trust. Regardless, you will be responsible to the Directors of Schools, CEO and Board of Trustees for the performance, finance, premises, recruitment, training, safeguarding, teaching and learning, monitoring, community and partnerships of your designated school or group of schools.</w:t>
      </w:r>
    </w:p>
    <w:p w14:paraId="606A229E" w14:textId="77777777" w:rsidR="00402A0C" w:rsidRDefault="00402A0C" w:rsidP="00402A0C">
      <w:pPr>
        <w:pStyle w:val="NormalWeb"/>
        <w:spacing w:before="0" w:beforeAutospacing="0" w:after="150" w:afterAutospacing="0"/>
        <w:rPr>
          <w:rFonts w:ascii="Calibri" w:hAnsi="Calibri" w:cs="Calibri"/>
          <w:color w:val="222222"/>
        </w:rPr>
      </w:pPr>
    </w:p>
    <w:p w14:paraId="62BEF05F" w14:textId="77777777" w:rsidR="00402A0C" w:rsidRPr="00677EBD" w:rsidRDefault="00402A0C" w:rsidP="00402A0C">
      <w:pPr>
        <w:pStyle w:val="NormalWeb"/>
        <w:spacing w:before="0" w:beforeAutospacing="0" w:after="150" w:afterAutospacing="0"/>
        <w:rPr>
          <w:rStyle w:val="Strong"/>
          <w:rFonts w:ascii="Calibri" w:hAnsi="Calibri" w:cs="Calibri"/>
          <w:color w:val="C00000"/>
        </w:rPr>
      </w:pPr>
      <w:r w:rsidRPr="00677EBD">
        <w:rPr>
          <w:rStyle w:val="Strong"/>
          <w:rFonts w:ascii="Calibri" w:hAnsi="Calibri" w:cs="Calibri"/>
          <w:color w:val="C00000"/>
        </w:rPr>
        <w:t>About Victoria Academies Trust</w:t>
      </w:r>
    </w:p>
    <w:p w14:paraId="521858B5" w14:textId="3757F360" w:rsidR="00402A0C" w:rsidRDefault="00402A0C" w:rsidP="00402A0C">
      <w:pPr>
        <w:pStyle w:val="NormalWeb"/>
        <w:spacing w:after="150"/>
        <w:rPr>
          <w:rStyle w:val="Strong"/>
          <w:rFonts w:ascii="Calibri" w:hAnsi="Calibri" w:cs="Calibri"/>
          <w:b w:val="0"/>
          <w:bCs w:val="0"/>
          <w:color w:val="222222"/>
        </w:rPr>
      </w:pPr>
      <w:r>
        <w:rPr>
          <w:rStyle w:val="Strong"/>
          <w:rFonts w:ascii="Calibri" w:hAnsi="Calibri" w:cs="Calibri"/>
          <w:b w:val="0"/>
          <w:bCs w:val="0"/>
          <w:color w:val="222222"/>
        </w:rPr>
        <w:t>Victoria Academies Trust is a primary only trust of nine schools across the West Midlands. Our trust base is a</w:t>
      </w:r>
      <w:r w:rsidR="00422851">
        <w:rPr>
          <w:rStyle w:val="Strong"/>
          <w:rFonts w:ascii="Calibri" w:hAnsi="Calibri" w:cs="Calibri"/>
          <w:b w:val="0"/>
          <w:bCs w:val="0"/>
          <w:color w:val="222222"/>
        </w:rPr>
        <w:t>t</w:t>
      </w:r>
      <w:r>
        <w:rPr>
          <w:rStyle w:val="Strong"/>
          <w:rFonts w:ascii="Calibri" w:hAnsi="Calibri" w:cs="Calibri"/>
          <w:b w:val="0"/>
          <w:bCs w:val="0"/>
          <w:color w:val="222222"/>
        </w:rPr>
        <w:t xml:space="preserve"> Victoria Park Academy, Smethwick in the West Midlands, and we have schools in Sandwell, Birmingham, Walsall, Staffordshire and Worcestershire. We have a mix of converter schools, sponsor schools and free schools; we are opening our first special school in September 2022 – a free school for autistic children in Sandwell. </w:t>
      </w:r>
    </w:p>
    <w:p w14:paraId="2E0659E7" w14:textId="77777777" w:rsidR="00DD1925" w:rsidRDefault="00DD1925" w:rsidP="00402A0C">
      <w:pPr>
        <w:pStyle w:val="NormalWeb"/>
        <w:spacing w:after="150"/>
        <w:rPr>
          <w:rStyle w:val="Strong"/>
          <w:rFonts w:ascii="Calibri" w:hAnsi="Calibri" w:cs="Calibri"/>
          <w:color w:val="C00000"/>
        </w:rPr>
      </w:pPr>
    </w:p>
    <w:p w14:paraId="4FDA7790" w14:textId="0A326E1C" w:rsidR="00DD1925" w:rsidRPr="00DD1925" w:rsidRDefault="00DD1925" w:rsidP="00DD1925">
      <w:pPr>
        <w:pStyle w:val="NormalWeb"/>
        <w:spacing w:after="150"/>
        <w:rPr>
          <w:rFonts w:ascii="Calibri" w:hAnsi="Calibri" w:cs="Calibri"/>
          <w:b/>
          <w:bCs/>
          <w:color w:val="C00000"/>
        </w:rPr>
      </w:pPr>
      <w:r>
        <w:rPr>
          <w:rFonts w:ascii="Calibri" w:hAnsi="Calibri" w:cs="Calibri"/>
          <w:b/>
          <w:bCs/>
          <w:color w:val="C00000"/>
        </w:rPr>
        <w:lastRenderedPageBreak/>
        <w:t xml:space="preserve">Our Mission </w:t>
      </w:r>
    </w:p>
    <w:p w14:paraId="5AD4B19C" w14:textId="3688C066" w:rsidR="00DD1925" w:rsidRPr="00DD1925" w:rsidRDefault="00DD1925" w:rsidP="00DD1925">
      <w:pPr>
        <w:pStyle w:val="NormalWeb"/>
        <w:spacing w:after="150"/>
        <w:rPr>
          <w:rFonts w:ascii="Calibri" w:hAnsi="Calibri" w:cs="Calibri"/>
          <w:b/>
          <w:bCs/>
          <w:color w:val="000000" w:themeColor="text1"/>
        </w:rPr>
      </w:pPr>
      <w:r w:rsidRPr="00DD1925">
        <w:rPr>
          <w:rFonts w:ascii="Calibri" w:hAnsi="Calibri" w:cs="Calibri"/>
          <w:color w:val="000000" w:themeColor="text1"/>
        </w:rPr>
        <w:t>Our mission is our primary objective, our purpose and it is simply:</w:t>
      </w:r>
      <w:r>
        <w:rPr>
          <w:rFonts w:ascii="Calibri" w:hAnsi="Calibri" w:cs="Calibri"/>
          <w:color w:val="000000" w:themeColor="text1"/>
        </w:rPr>
        <w:t xml:space="preserve"> </w:t>
      </w:r>
      <w:r w:rsidRPr="00DD1925">
        <w:rPr>
          <w:rFonts w:ascii="Calibri" w:hAnsi="Calibri" w:cs="Calibri"/>
          <w:b/>
          <w:bCs/>
          <w:color w:val="000000" w:themeColor="text1"/>
        </w:rPr>
        <w:t>To make people the best they can be.</w:t>
      </w:r>
    </w:p>
    <w:p w14:paraId="14EF42F8" w14:textId="77777777" w:rsidR="00DD1925" w:rsidRPr="00DD1925" w:rsidRDefault="00DD1925" w:rsidP="00DD1925">
      <w:pPr>
        <w:pStyle w:val="NormalWeb"/>
        <w:spacing w:after="150"/>
        <w:rPr>
          <w:rFonts w:ascii="Calibri" w:hAnsi="Calibri" w:cs="Calibri"/>
          <w:b/>
          <w:bCs/>
          <w:color w:val="C00000"/>
        </w:rPr>
      </w:pPr>
      <w:r w:rsidRPr="00DD1925">
        <w:rPr>
          <w:rFonts w:ascii="Calibri" w:hAnsi="Calibri" w:cs="Calibri"/>
          <w:b/>
          <w:bCs/>
          <w:color w:val="C00000"/>
        </w:rPr>
        <w:t>Our vision is this:</w:t>
      </w:r>
    </w:p>
    <w:p w14:paraId="39E8DFF6" w14:textId="77777777" w:rsidR="00DD1925" w:rsidRPr="00DD1925" w:rsidRDefault="00DD1925" w:rsidP="00DD1925">
      <w:pPr>
        <w:pStyle w:val="NormalWeb"/>
        <w:spacing w:after="150"/>
        <w:rPr>
          <w:rFonts w:ascii="Calibri" w:hAnsi="Calibri" w:cs="Calibri"/>
          <w:color w:val="000000" w:themeColor="text1"/>
        </w:rPr>
      </w:pPr>
      <w:r w:rsidRPr="00DD1925">
        <w:rPr>
          <w:rFonts w:ascii="Calibri" w:hAnsi="Calibri" w:cs="Calibri"/>
          <w:color w:val="000000" w:themeColor="text1"/>
        </w:rPr>
        <w:t>Our people will be brilliant, courageous and kind. Ambition and innovation are at the heart of all that we do as we strive to become the best we can be.</w:t>
      </w:r>
    </w:p>
    <w:p w14:paraId="35E4BF3A" w14:textId="56467B96" w:rsidR="00DD1925" w:rsidRPr="00DD1925" w:rsidRDefault="00DD1925" w:rsidP="00DD1925">
      <w:pPr>
        <w:pStyle w:val="NormalWeb"/>
        <w:spacing w:after="150"/>
        <w:rPr>
          <w:rFonts w:ascii="Calibri" w:hAnsi="Calibri" w:cs="Calibri"/>
          <w:b/>
          <w:bCs/>
          <w:color w:val="C00000"/>
        </w:rPr>
      </w:pPr>
      <w:r>
        <w:rPr>
          <w:rFonts w:ascii="Calibri" w:hAnsi="Calibri" w:cs="Calibri"/>
          <w:b/>
          <w:bCs/>
          <w:color w:val="C00000"/>
        </w:rPr>
        <w:t>Our values</w:t>
      </w:r>
    </w:p>
    <w:p w14:paraId="56DC9829" w14:textId="77777777" w:rsidR="00DD1925" w:rsidRPr="00DD1925" w:rsidRDefault="00DD1925" w:rsidP="00DD1925">
      <w:pPr>
        <w:pStyle w:val="NormalWeb"/>
        <w:spacing w:after="150"/>
        <w:rPr>
          <w:rFonts w:ascii="Calibri" w:hAnsi="Calibri" w:cs="Calibri"/>
          <w:color w:val="000000" w:themeColor="text1"/>
        </w:rPr>
      </w:pPr>
      <w:r w:rsidRPr="00DD1925">
        <w:rPr>
          <w:rFonts w:ascii="Calibri" w:hAnsi="Calibri" w:cs="Calibri"/>
          <w:color w:val="000000" w:themeColor="text1"/>
        </w:rPr>
        <w:t>To help us fulfil our mission, we have a number of core values that drive all that we do and decisions which we make.  </w:t>
      </w:r>
    </w:p>
    <w:p w14:paraId="67C64438" w14:textId="269853A0" w:rsidR="00DD1925" w:rsidRPr="00DD1925" w:rsidRDefault="00DD1925" w:rsidP="00DD1925">
      <w:pPr>
        <w:pStyle w:val="NormalWeb"/>
        <w:spacing w:after="150"/>
        <w:rPr>
          <w:rFonts w:ascii="Calibri" w:hAnsi="Calibri" w:cs="Calibri"/>
          <w:color w:val="000000" w:themeColor="text1"/>
        </w:rPr>
      </w:pPr>
      <w:r w:rsidRPr="00DD1925">
        <w:rPr>
          <w:rFonts w:ascii="Calibri" w:hAnsi="Calibri" w:cs="Calibri"/>
          <w:color w:val="000000" w:themeColor="text1"/>
        </w:rPr>
        <w:t>Our values are built around five core beliefs based on the Latin word FIDES</w:t>
      </w:r>
      <w:r w:rsidR="00422851">
        <w:rPr>
          <w:rFonts w:ascii="Calibri" w:hAnsi="Calibri" w:cs="Calibri"/>
          <w:color w:val="000000" w:themeColor="text1"/>
        </w:rPr>
        <w:t xml:space="preserve"> -</w:t>
      </w:r>
      <w:r w:rsidRPr="00DD1925">
        <w:rPr>
          <w:rFonts w:ascii="Calibri" w:hAnsi="Calibri" w:cs="Calibri"/>
          <w:color w:val="000000" w:themeColor="text1"/>
        </w:rPr>
        <w:t xml:space="preserve"> the ancient Roman Goddess of good faith and trust (as in bona </w:t>
      </w:r>
      <w:r w:rsidRPr="00DD1925">
        <w:rPr>
          <w:rFonts w:ascii="Calibri" w:hAnsi="Calibri" w:cs="Calibri"/>
          <w:i/>
          <w:iCs/>
          <w:color w:val="000000" w:themeColor="text1"/>
        </w:rPr>
        <w:t>fide </w:t>
      </w:r>
      <w:r w:rsidRPr="00DD1925">
        <w:rPr>
          <w:rFonts w:ascii="Calibri" w:hAnsi="Calibri" w:cs="Calibri"/>
          <w:color w:val="000000" w:themeColor="text1"/>
        </w:rPr>
        <w:t>or to con</w:t>
      </w:r>
      <w:r w:rsidRPr="00DD1925">
        <w:rPr>
          <w:rFonts w:ascii="Calibri" w:hAnsi="Calibri" w:cs="Calibri"/>
          <w:i/>
          <w:iCs/>
          <w:color w:val="000000" w:themeColor="text1"/>
        </w:rPr>
        <w:t>fide</w:t>
      </w:r>
      <w:r w:rsidRPr="00DD1925">
        <w:rPr>
          <w:rFonts w:ascii="Calibri" w:hAnsi="Calibri" w:cs="Calibri"/>
          <w:color w:val="000000" w:themeColor="text1"/>
        </w:rPr>
        <w:t>). FIDES underpins all that we do.  </w:t>
      </w:r>
    </w:p>
    <w:p w14:paraId="3C3404B1" w14:textId="77777777" w:rsidR="00DD1925" w:rsidRPr="00DD1925" w:rsidRDefault="00DD1925" w:rsidP="00DD1925">
      <w:pPr>
        <w:pStyle w:val="NormalWeb"/>
        <w:spacing w:after="150"/>
        <w:rPr>
          <w:rFonts w:ascii="Calibri" w:hAnsi="Calibri" w:cs="Calibri"/>
          <w:color w:val="000000" w:themeColor="text1"/>
        </w:rPr>
      </w:pPr>
      <w:r w:rsidRPr="00DD1925">
        <w:rPr>
          <w:rFonts w:ascii="Calibri" w:hAnsi="Calibri" w:cs="Calibri"/>
          <w:color w:val="000000" w:themeColor="text1"/>
        </w:rPr>
        <w:t>Our 5 core values, along with how we believe people should behave to achieve them are: </w:t>
      </w:r>
    </w:p>
    <w:p w14:paraId="673F56C4" w14:textId="77777777" w:rsidR="00402A0C" w:rsidRPr="00677EBD" w:rsidRDefault="00402A0C" w:rsidP="00402A0C">
      <w:pPr>
        <w:pStyle w:val="NormalWeb"/>
        <w:spacing w:after="150"/>
        <w:rPr>
          <w:rStyle w:val="Strong"/>
          <w:rFonts w:ascii="Calibri" w:hAnsi="Calibri" w:cs="Calibri"/>
          <w:i/>
          <w:iCs/>
          <w:color w:val="538135" w:themeColor="accent6" w:themeShade="BF"/>
        </w:rPr>
      </w:pPr>
      <w:r w:rsidRPr="00677EBD">
        <w:rPr>
          <w:rStyle w:val="Strong"/>
          <w:rFonts w:ascii="Calibri" w:hAnsi="Calibri" w:cs="Calibri"/>
          <w:i/>
          <w:iCs/>
          <w:color w:val="538135" w:themeColor="accent6" w:themeShade="BF"/>
        </w:rPr>
        <w:t>Focus on family</w:t>
      </w:r>
    </w:p>
    <w:p w14:paraId="03F08728" w14:textId="77777777" w:rsidR="00402A0C" w:rsidRPr="00677EBD" w:rsidRDefault="00402A0C" w:rsidP="00402A0C">
      <w:pPr>
        <w:pStyle w:val="NormalWeb"/>
        <w:spacing w:after="150"/>
        <w:rPr>
          <w:rStyle w:val="Strong"/>
          <w:rFonts w:ascii="Calibri" w:hAnsi="Calibri" w:cs="Calibri"/>
          <w:i/>
          <w:iCs/>
          <w:color w:val="538135" w:themeColor="accent6" w:themeShade="BF"/>
        </w:rPr>
      </w:pPr>
      <w:r w:rsidRPr="00677EBD">
        <w:rPr>
          <w:rStyle w:val="Strong"/>
          <w:rFonts w:ascii="Calibri" w:hAnsi="Calibri" w:cs="Calibri"/>
          <w:i/>
          <w:iCs/>
          <w:color w:val="538135" w:themeColor="accent6" w:themeShade="BF"/>
        </w:rPr>
        <w:t>Insist on excellence</w:t>
      </w:r>
    </w:p>
    <w:p w14:paraId="3D7DB6DD" w14:textId="77777777" w:rsidR="00402A0C" w:rsidRPr="00677EBD" w:rsidRDefault="00402A0C" w:rsidP="00402A0C">
      <w:pPr>
        <w:pStyle w:val="NormalWeb"/>
        <w:spacing w:after="150"/>
        <w:rPr>
          <w:rStyle w:val="Strong"/>
          <w:rFonts w:ascii="Calibri" w:hAnsi="Calibri" w:cs="Calibri"/>
          <w:i/>
          <w:iCs/>
          <w:color w:val="538135" w:themeColor="accent6" w:themeShade="BF"/>
        </w:rPr>
      </w:pPr>
      <w:r w:rsidRPr="00677EBD">
        <w:rPr>
          <w:rStyle w:val="Strong"/>
          <w:rFonts w:ascii="Calibri" w:hAnsi="Calibri" w:cs="Calibri"/>
          <w:i/>
          <w:iCs/>
          <w:color w:val="538135" w:themeColor="accent6" w:themeShade="BF"/>
        </w:rPr>
        <w:t>Do good as you go</w:t>
      </w:r>
    </w:p>
    <w:p w14:paraId="1ADD1201" w14:textId="77777777" w:rsidR="00402A0C" w:rsidRPr="00677EBD" w:rsidRDefault="00402A0C" w:rsidP="00402A0C">
      <w:pPr>
        <w:pStyle w:val="NormalWeb"/>
        <w:spacing w:after="150"/>
        <w:rPr>
          <w:rStyle w:val="Strong"/>
          <w:rFonts w:ascii="Calibri" w:hAnsi="Calibri" w:cs="Calibri"/>
          <w:i/>
          <w:iCs/>
          <w:color w:val="538135" w:themeColor="accent6" w:themeShade="BF"/>
        </w:rPr>
      </w:pPr>
      <w:r w:rsidRPr="00677EBD">
        <w:rPr>
          <w:rStyle w:val="Strong"/>
          <w:rFonts w:ascii="Calibri" w:hAnsi="Calibri" w:cs="Calibri"/>
          <w:i/>
          <w:iCs/>
          <w:color w:val="538135" w:themeColor="accent6" w:themeShade="BF"/>
        </w:rPr>
        <w:t>Embrace innovation</w:t>
      </w:r>
    </w:p>
    <w:p w14:paraId="2E088269" w14:textId="77777777" w:rsidR="00402A0C" w:rsidRPr="00677EBD" w:rsidRDefault="00402A0C" w:rsidP="00402A0C">
      <w:pPr>
        <w:pStyle w:val="NormalWeb"/>
        <w:spacing w:after="150"/>
        <w:rPr>
          <w:rStyle w:val="Strong"/>
          <w:rFonts w:ascii="Calibri" w:hAnsi="Calibri" w:cs="Calibri"/>
          <w:i/>
          <w:iCs/>
          <w:color w:val="538135" w:themeColor="accent6" w:themeShade="BF"/>
        </w:rPr>
      </w:pPr>
      <w:r w:rsidRPr="00677EBD">
        <w:rPr>
          <w:rStyle w:val="Strong"/>
          <w:rFonts w:ascii="Calibri" w:hAnsi="Calibri" w:cs="Calibri"/>
          <w:i/>
          <w:iCs/>
          <w:color w:val="538135" w:themeColor="accent6" w:themeShade="BF"/>
        </w:rPr>
        <w:t>Seize success</w:t>
      </w:r>
    </w:p>
    <w:p w14:paraId="177FCC04" w14:textId="77777777" w:rsidR="00402A0C" w:rsidRDefault="00402A0C" w:rsidP="00402A0C">
      <w:pPr>
        <w:pStyle w:val="NormalWeb"/>
        <w:spacing w:after="150"/>
        <w:rPr>
          <w:rStyle w:val="Strong"/>
          <w:rFonts w:ascii="Calibri" w:hAnsi="Calibri" w:cs="Calibri"/>
          <w:bCs w:val="0"/>
          <w:iCs/>
          <w:color w:val="222222"/>
        </w:rPr>
      </w:pPr>
      <w:r>
        <w:rPr>
          <w:rStyle w:val="Strong"/>
          <w:rFonts w:ascii="Calibri" w:hAnsi="Calibri" w:cs="Calibri"/>
          <w:bCs w:val="0"/>
          <w:iCs/>
          <w:color w:val="222222"/>
        </w:rPr>
        <w:t>Application P</w:t>
      </w:r>
      <w:r w:rsidRPr="009B1F91">
        <w:rPr>
          <w:rStyle w:val="Strong"/>
          <w:rFonts w:ascii="Calibri" w:hAnsi="Calibri" w:cs="Calibri"/>
          <w:bCs w:val="0"/>
          <w:iCs/>
          <w:color w:val="222222"/>
        </w:rPr>
        <w:t>rocess</w:t>
      </w:r>
    </w:p>
    <w:p w14:paraId="6750F0B0" w14:textId="377ACCE6" w:rsidR="00677EBD" w:rsidRDefault="00402A0C" w:rsidP="00402A0C">
      <w:pPr>
        <w:pStyle w:val="NormalWeb"/>
        <w:spacing w:after="150"/>
        <w:rPr>
          <w:rStyle w:val="Strong"/>
          <w:rFonts w:ascii="Calibri" w:hAnsi="Calibri" w:cs="Calibri"/>
          <w:b w:val="0"/>
          <w:bCs w:val="0"/>
          <w:iCs/>
          <w:color w:val="222222"/>
        </w:rPr>
      </w:pPr>
      <w:r w:rsidRPr="009B1F91">
        <w:rPr>
          <w:rStyle w:val="Strong"/>
          <w:rFonts w:ascii="Calibri" w:hAnsi="Calibri" w:cs="Calibri"/>
          <w:b w:val="0"/>
          <w:bCs w:val="0"/>
          <w:iCs/>
          <w:color w:val="222222"/>
        </w:rPr>
        <w:t>For more information</w:t>
      </w:r>
      <w:r>
        <w:rPr>
          <w:rStyle w:val="Strong"/>
          <w:rFonts w:ascii="Calibri" w:hAnsi="Calibri" w:cs="Calibri"/>
          <w:b w:val="0"/>
          <w:bCs w:val="0"/>
          <w:iCs/>
          <w:color w:val="222222"/>
        </w:rPr>
        <w:t xml:space="preserve"> or to arrange a discussion regarding this role please email </w:t>
      </w:r>
      <w:hyperlink r:id="rId5" w:history="1">
        <w:r w:rsidR="00677EBD" w:rsidRPr="00F5672A">
          <w:rPr>
            <w:rStyle w:val="Hyperlink"/>
            <w:rFonts w:ascii="Calibri" w:hAnsi="Calibri" w:cs="Calibri"/>
            <w:iCs/>
          </w:rPr>
          <w:t>enquiry@victrust.org</w:t>
        </w:r>
      </w:hyperlink>
      <w:r w:rsidR="00677EBD">
        <w:rPr>
          <w:rStyle w:val="Strong"/>
          <w:rFonts w:ascii="Calibri" w:hAnsi="Calibri" w:cs="Calibri"/>
          <w:b w:val="0"/>
          <w:bCs w:val="0"/>
          <w:iCs/>
          <w:color w:val="222222"/>
        </w:rPr>
        <w:t xml:space="preserve"> </w:t>
      </w:r>
    </w:p>
    <w:p w14:paraId="6A2BF987" w14:textId="2CB94477" w:rsidR="00402A0C" w:rsidRDefault="00402A0C" w:rsidP="00402A0C">
      <w:pPr>
        <w:pStyle w:val="NormalWeb"/>
        <w:spacing w:after="150"/>
        <w:rPr>
          <w:rStyle w:val="Strong"/>
          <w:rFonts w:ascii="Calibri" w:hAnsi="Calibri" w:cs="Calibri"/>
          <w:b w:val="0"/>
          <w:bCs w:val="0"/>
          <w:iCs/>
          <w:color w:val="222222"/>
        </w:rPr>
      </w:pPr>
      <w:r>
        <w:rPr>
          <w:rStyle w:val="Strong"/>
          <w:rFonts w:ascii="Calibri" w:hAnsi="Calibri" w:cs="Calibri"/>
          <w:b w:val="0"/>
          <w:bCs w:val="0"/>
          <w:iCs/>
          <w:color w:val="222222"/>
        </w:rPr>
        <w:t xml:space="preserve">Applications should be made using the trust application form attached and returned to no </w:t>
      </w:r>
      <w:hyperlink r:id="rId6" w:history="1">
        <w:r w:rsidR="00677EBD" w:rsidRPr="00F5672A">
          <w:rPr>
            <w:rStyle w:val="Hyperlink"/>
            <w:rFonts w:ascii="Calibri" w:hAnsi="Calibri" w:cs="Calibri"/>
            <w:iCs/>
          </w:rPr>
          <w:t>enquiry@victrust.org</w:t>
        </w:r>
      </w:hyperlink>
      <w:r w:rsidR="00677EBD">
        <w:rPr>
          <w:rStyle w:val="Strong"/>
          <w:rFonts w:ascii="Calibri" w:hAnsi="Calibri" w:cs="Calibri"/>
          <w:b w:val="0"/>
          <w:bCs w:val="0"/>
          <w:iCs/>
          <w:color w:val="222222"/>
        </w:rPr>
        <w:t xml:space="preserve"> </w:t>
      </w:r>
      <w:r>
        <w:rPr>
          <w:rStyle w:val="Strong"/>
          <w:rFonts w:ascii="Calibri" w:hAnsi="Calibri" w:cs="Calibri"/>
          <w:b w:val="0"/>
          <w:bCs w:val="0"/>
          <w:iCs/>
          <w:color w:val="222222"/>
        </w:rPr>
        <w:t xml:space="preserve">later than 12 noon on </w:t>
      </w:r>
      <w:r w:rsidR="00677EBD">
        <w:rPr>
          <w:rStyle w:val="Strong"/>
          <w:rFonts w:ascii="Calibri" w:hAnsi="Calibri" w:cs="Calibri"/>
          <w:b w:val="0"/>
          <w:bCs w:val="0"/>
          <w:iCs/>
          <w:color w:val="222222"/>
        </w:rPr>
        <w:t>Friday 4</w:t>
      </w:r>
      <w:r w:rsidR="00677EBD" w:rsidRPr="00677EBD">
        <w:rPr>
          <w:rStyle w:val="Strong"/>
          <w:rFonts w:ascii="Calibri" w:hAnsi="Calibri" w:cs="Calibri"/>
          <w:b w:val="0"/>
          <w:bCs w:val="0"/>
          <w:iCs/>
          <w:color w:val="222222"/>
          <w:vertAlign w:val="superscript"/>
        </w:rPr>
        <w:t>th</w:t>
      </w:r>
      <w:r w:rsidR="00677EBD">
        <w:rPr>
          <w:rStyle w:val="Strong"/>
          <w:rFonts w:ascii="Calibri" w:hAnsi="Calibri" w:cs="Calibri"/>
          <w:b w:val="0"/>
          <w:bCs w:val="0"/>
          <w:iCs/>
          <w:color w:val="222222"/>
        </w:rPr>
        <w:t xml:space="preserve"> February 2022</w:t>
      </w:r>
      <w:r>
        <w:rPr>
          <w:rStyle w:val="Strong"/>
          <w:rFonts w:ascii="Calibri" w:hAnsi="Calibri" w:cs="Calibri"/>
          <w:b w:val="0"/>
          <w:bCs w:val="0"/>
          <w:iCs/>
          <w:color w:val="222222"/>
        </w:rPr>
        <w:t xml:space="preserve"> </w:t>
      </w:r>
    </w:p>
    <w:p w14:paraId="391403C9" w14:textId="77777777" w:rsidR="00265167" w:rsidRDefault="00265167" w:rsidP="00265167">
      <w:pPr>
        <w:pStyle w:val="Default"/>
      </w:pPr>
    </w:p>
    <w:p w14:paraId="32EB4FBF" w14:textId="29B5ABBE" w:rsidR="00402A0C" w:rsidRDefault="00265167" w:rsidP="00265167">
      <w:pPr>
        <w:pStyle w:val="Default"/>
        <w:spacing w:after="150"/>
      </w:pPr>
      <w:r w:rsidRPr="00265167">
        <w:rPr>
          <w:rFonts w:asciiTheme="minorHAnsi" w:hAnsiTheme="minorHAnsi" w:cstheme="minorHAnsi"/>
        </w:rPr>
        <w:t>Victoria Academies Trust</w:t>
      </w:r>
      <w:r w:rsidRPr="00265167">
        <w:rPr>
          <w:rFonts w:asciiTheme="minorHAnsi" w:hAnsiTheme="minorHAnsi" w:cstheme="minorHAnsi"/>
        </w:rPr>
        <w:t xml:space="preserve"> </w:t>
      </w:r>
      <w:r w:rsidRPr="00265167">
        <w:rPr>
          <w:rFonts w:asciiTheme="minorHAnsi" w:hAnsiTheme="minorHAnsi" w:cstheme="minorHAnsi"/>
          <w:iCs/>
        </w:rPr>
        <w:t>is committed to safeguarding and promoting the welfare of children and young people and expects its entire staff to share this commitment. All post-holders will be required to have an Enhanced Disclosure from the Disclosure and Barring Service (DBS), including a Children’s Barred List check for post carrying out a regul</w:t>
      </w:r>
      <w:r>
        <w:rPr>
          <w:rFonts w:asciiTheme="minorHAnsi" w:hAnsiTheme="minorHAnsi" w:cstheme="minorHAnsi"/>
          <w:iCs/>
        </w:rPr>
        <w:t>ated activity.</w:t>
      </w:r>
      <w:bookmarkStart w:id="0" w:name="_GoBack"/>
      <w:bookmarkEnd w:id="0"/>
    </w:p>
    <w:p w14:paraId="085F1407" w14:textId="77777777" w:rsidR="0064254C" w:rsidRDefault="0064254C"/>
    <w:sectPr w:rsidR="0064254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A0C"/>
    <w:rsid w:val="001447E9"/>
    <w:rsid w:val="001F6AC8"/>
    <w:rsid w:val="00265167"/>
    <w:rsid w:val="003672DA"/>
    <w:rsid w:val="00402A0C"/>
    <w:rsid w:val="00422851"/>
    <w:rsid w:val="0064254C"/>
    <w:rsid w:val="006775F0"/>
    <w:rsid w:val="00677EBD"/>
    <w:rsid w:val="006D2F5A"/>
    <w:rsid w:val="009A06E9"/>
    <w:rsid w:val="00B56BCB"/>
    <w:rsid w:val="00C65959"/>
    <w:rsid w:val="00D90A02"/>
    <w:rsid w:val="00DD1925"/>
    <w:rsid w:val="00E961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303DC"/>
  <w15:chartTrackingRefBased/>
  <w15:docId w15:val="{133561BB-323F-4389-9E2C-14F25EA69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A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02A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02A0C"/>
    <w:rPr>
      <w:b/>
      <w:bCs/>
    </w:rPr>
  </w:style>
  <w:style w:type="character" w:customStyle="1" w:styleId="salary-details">
    <w:name w:val="salary-details"/>
    <w:basedOn w:val="DefaultParagraphFont"/>
    <w:rsid w:val="00402A0C"/>
  </w:style>
  <w:style w:type="character" w:styleId="Hyperlink">
    <w:name w:val="Hyperlink"/>
    <w:basedOn w:val="DefaultParagraphFont"/>
    <w:uiPriority w:val="99"/>
    <w:unhideWhenUsed/>
    <w:rsid w:val="00402A0C"/>
    <w:rPr>
      <w:color w:val="0563C1" w:themeColor="hyperlink"/>
      <w:u w:val="single"/>
    </w:rPr>
  </w:style>
  <w:style w:type="character" w:customStyle="1" w:styleId="UnresolvedMention">
    <w:name w:val="Unresolved Mention"/>
    <w:basedOn w:val="DefaultParagraphFont"/>
    <w:uiPriority w:val="99"/>
    <w:semiHidden/>
    <w:unhideWhenUsed/>
    <w:rsid w:val="001447E9"/>
    <w:rPr>
      <w:color w:val="605E5C"/>
      <w:shd w:val="clear" w:color="auto" w:fill="E1DFDD"/>
    </w:rPr>
  </w:style>
  <w:style w:type="paragraph" w:customStyle="1" w:styleId="Default">
    <w:name w:val="Default"/>
    <w:rsid w:val="00265167"/>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2670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nquiry@victrust.org" TargetMode="External"/><Relationship Id="rId5" Type="http://schemas.openxmlformats.org/officeDocument/2006/relationships/hyperlink" Target="mailto:enquiry@victrust.org"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BE37334D.dotm</Template>
  <TotalTime>0</TotalTime>
  <Pages>2</Pages>
  <Words>492</Words>
  <Characters>2811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Sharron Philpot</dc:creator>
  <cp:keywords/>
  <dc:description/>
  <cp:lastModifiedBy>ESECKER</cp:lastModifiedBy>
  <cp:revision>2</cp:revision>
  <dcterms:created xsi:type="dcterms:W3CDTF">2021-12-16T09:00:00Z</dcterms:created>
  <dcterms:modified xsi:type="dcterms:W3CDTF">2021-12-16T09:00:00Z</dcterms:modified>
</cp:coreProperties>
</file>