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E862" w14:textId="77777777" w:rsidR="00602E12" w:rsidRDefault="00602E12" w:rsidP="00602E12">
      <w:pPr>
        <w:jc w:val="center"/>
      </w:pPr>
      <w:r>
        <w:rPr>
          <w:noProof/>
        </w:rPr>
        <w:drawing>
          <wp:inline distT="0" distB="0" distL="0" distR="0" wp14:anchorId="058A5581" wp14:editId="26FEE8A6">
            <wp:extent cx="772492" cy="798606"/>
            <wp:effectExtent l="0" t="0" r="2540" b="1905"/>
            <wp:docPr id="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91" cy="85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EA7DC" w14:textId="77777777" w:rsidR="00602E12" w:rsidRPr="00602E12" w:rsidRDefault="00602E12" w:rsidP="00602E12">
      <w:pPr>
        <w:jc w:val="center"/>
        <w:rPr>
          <w:b/>
          <w:bCs/>
          <w:sz w:val="28"/>
          <w:szCs w:val="28"/>
        </w:rPr>
      </w:pPr>
      <w:r w:rsidRPr="00602E12">
        <w:rPr>
          <w:b/>
          <w:bCs/>
          <w:sz w:val="28"/>
          <w:szCs w:val="28"/>
        </w:rPr>
        <w:t>The Three Saints Academy Trust</w:t>
      </w:r>
    </w:p>
    <w:p w14:paraId="0BB029AF" w14:textId="77777777" w:rsidR="00602E12" w:rsidRDefault="00602E12" w:rsidP="00602E12"/>
    <w:p w14:paraId="762D552D" w14:textId="70E33E10" w:rsidR="00602E12" w:rsidRPr="00602E12" w:rsidRDefault="00602E12" w:rsidP="00D047CC">
      <w:pPr>
        <w:pStyle w:val="ListParagraph"/>
        <w:jc w:val="center"/>
      </w:pPr>
      <w:r w:rsidRPr="00602E12">
        <w:rPr>
          <w:b/>
          <w:bCs/>
        </w:rPr>
        <w:t>Executive School Business Manager</w:t>
      </w:r>
      <w:r w:rsidR="00D047CC">
        <w:rPr>
          <w:b/>
          <w:bCs/>
        </w:rPr>
        <w:t xml:space="preserve"> Job Description</w:t>
      </w:r>
    </w:p>
    <w:p w14:paraId="09C498DB" w14:textId="77777777" w:rsidR="00602E12" w:rsidRDefault="00602E12" w:rsidP="00602E12">
      <w:pPr>
        <w:rPr>
          <w:b/>
          <w:bCs/>
        </w:rPr>
      </w:pPr>
    </w:p>
    <w:p w14:paraId="442986AD" w14:textId="415F5866" w:rsidR="00602E12" w:rsidRPr="00602E12" w:rsidRDefault="00602E12" w:rsidP="00602E12">
      <w:pPr>
        <w:pStyle w:val="ListParagraph"/>
        <w:numPr>
          <w:ilvl w:val="0"/>
          <w:numId w:val="2"/>
        </w:numPr>
      </w:pPr>
      <w:r w:rsidRPr="00602E12">
        <w:rPr>
          <w:b/>
          <w:bCs/>
        </w:rPr>
        <w:t xml:space="preserve">Full-time, term time only </w:t>
      </w:r>
      <w:r w:rsidR="001A726F">
        <w:rPr>
          <w:b/>
          <w:bCs/>
        </w:rPr>
        <w:t>plus 10 days</w:t>
      </w:r>
    </w:p>
    <w:p w14:paraId="72144905" w14:textId="77777777" w:rsidR="00602E12" w:rsidRDefault="00602E12" w:rsidP="00602E12">
      <w:pPr>
        <w:rPr>
          <w:b/>
          <w:bCs/>
        </w:rPr>
      </w:pPr>
    </w:p>
    <w:p w14:paraId="082060E9" w14:textId="7390B870" w:rsidR="00602E12" w:rsidRPr="00602E12" w:rsidRDefault="00602E12" w:rsidP="00602E12">
      <w:pPr>
        <w:pStyle w:val="ListParagraph"/>
        <w:numPr>
          <w:ilvl w:val="0"/>
          <w:numId w:val="2"/>
        </w:numPr>
      </w:pPr>
      <w:r w:rsidRPr="00602E12">
        <w:rPr>
          <w:b/>
          <w:bCs/>
        </w:rPr>
        <w:t xml:space="preserve">Scale: PO4 – </w:t>
      </w:r>
      <w:r w:rsidR="001A726F">
        <w:rPr>
          <w:b/>
          <w:bCs/>
        </w:rPr>
        <w:t>SCP 35-38</w:t>
      </w:r>
    </w:p>
    <w:p w14:paraId="79F598D4" w14:textId="77777777" w:rsidR="00602E12" w:rsidRDefault="00602E12" w:rsidP="00602E12"/>
    <w:p w14:paraId="487C02C1" w14:textId="7490FC1F" w:rsidR="00602E12" w:rsidRPr="00D047CC" w:rsidRDefault="00D047CC" w:rsidP="00602E12">
      <w:pPr>
        <w:rPr>
          <w:b/>
          <w:bCs/>
        </w:rPr>
      </w:pPr>
      <w:r w:rsidRPr="00D047CC">
        <w:rPr>
          <w:b/>
          <w:bCs/>
        </w:rPr>
        <w:t>Job Purpose</w:t>
      </w:r>
    </w:p>
    <w:p w14:paraId="5183BF56" w14:textId="4C58E71F" w:rsidR="00D047CC" w:rsidRPr="00D047CC" w:rsidRDefault="00D047CC" w:rsidP="00D047CC">
      <w:r w:rsidRPr="00D047CC">
        <w:t xml:space="preserve">The post will support the strategic development of </w:t>
      </w:r>
      <w:r>
        <w:t xml:space="preserve">the schools in TTSAT </w:t>
      </w:r>
      <w:r w:rsidRPr="00D047CC">
        <w:t xml:space="preserve">by working closely with the local Senior Leadership Teams and the central Executive Team, to enable effective decision making and achievement of academy aims. </w:t>
      </w:r>
    </w:p>
    <w:p w14:paraId="465039B5" w14:textId="0EA2A829" w:rsidR="00D047CC" w:rsidRPr="00D047CC" w:rsidRDefault="00D047CC" w:rsidP="00D047CC">
      <w:r w:rsidRPr="00D047CC">
        <w:t xml:space="preserve">The post will act as the </w:t>
      </w:r>
      <w:r>
        <w:t xml:space="preserve">SBM </w:t>
      </w:r>
      <w:r w:rsidRPr="00D047CC">
        <w:t xml:space="preserve">for </w:t>
      </w:r>
      <w:r>
        <w:t xml:space="preserve">2 </w:t>
      </w:r>
      <w:r w:rsidRPr="00D047CC">
        <w:t xml:space="preserve">academies and provide high quality </w:t>
      </w:r>
      <w:r>
        <w:t>Business</w:t>
      </w:r>
      <w:r w:rsidRPr="00D047CC">
        <w:t xml:space="preserve"> support and advice </w:t>
      </w:r>
      <w:r>
        <w:t xml:space="preserve">for </w:t>
      </w:r>
      <w:r w:rsidR="001A726F">
        <w:t>all colleagues</w:t>
      </w:r>
      <w:bookmarkStart w:id="0" w:name="_GoBack"/>
      <w:bookmarkEnd w:id="0"/>
      <w:r>
        <w:t xml:space="preserve"> in the trust </w:t>
      </w:r>
      <w:r w:rsidRPr="00D047CC">
        <w:t xml:space="preserve">to ensure that the academies make the best possible use of resources and are able to provide the best outcomes for pupils. </w:t>
      </w:r>
    </w:p>
    <w:p w14:paraId="0EC2AB13" w14:textId="77777777" w:rsidR="00D047CC" w:rsidRPr="00D047CC" w:rsidRDefault="00D047CC" w:rsidP="00D047CC">
      <w:r w:rsidRPr="00D047CC">
        <w:t xml:space="preserve">The post will be responsible for managing the academies’ budgets, along with maximising income generation and implementing cost saving initiatives. </w:t>
      </w:r>
    </w:p>
    <w:p w14:paraId="5D29B4F8" w14:textId="77777777" w:rsidR="00D047CC" w:rsidRPr="00D047CC" w:rsidRDefault="00D047CC" w:rsidP="00D047CC">
      <w:r w:rsidRPr="00D047CC">
        <w:t xml:space="preserve">In addition, the post will assist academies to address all other school business management matters such as personnel, premises, ICT and health and safety. </w:t>
      </w:r>
    </w:p>
    <w:p w14:paraId="7540C99F" w14:textId="77777777" w:rsidR="00D047CC" w:rsidRDefault="00D047CC" w:rsidP="00602E12"/>
    <w:p w14:paraId="230FB22B" w14:textId="666C9DD9" w:rsidR="00D047CC" w:rsidRPr="00554C0E" w:rsidRDefault="00D047CC" w:rsidP="00602E12">
      <w:pPr>
        <w:rPr>
          <w:b/>
          <w:bCs/>
        </w:rPr>
      </w:pPr>
      <w:r w:rsidRPr="00554C0E">
        <w:rPr>
          <w:b/>
          <w:bCs/>
        </w:rPr>
        <w:t>Accountabilities</w:t>
      </w:r>
    </w:p>
    <w:p w14:paraId="19868917" w14:textId="77777777" w:rsidR="00D047CC" w:rsidRPr="00D047CC" w:rsidRDefault="00D047CC" w:rsidP="00D047CC">
      <w:pPr>
        <w:rPr>
          <w:b/>
          <w:bCs/>
        </w:rPr>
      </w:pPr>
      <w:r w:rsidRPr="00D047CC">
        <w:rPr>
          <w:b/>
          <w:bCs/>
        </w:rPr>
        <w:t xml:space="preserve">Financial Management </w:t>
      </w:r>
    </w:p>
    <w:p w14:paraId="5945E9A2" w14:textId="6AA66D0B" w:rsidR="00D047CC" w:rsidRP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Work with the Headteachers, and relevant Senior Leaders to develop a strategic plan for the staff and resources </w:t>
      </w:r>
      <w:r>
        <w:t>for 2 schools</w:t>
      </w:r>
      <w:r w:rsidRPr="00D047CC">
        <w:t xml:space="preserve">. </w:t>
      </w:r>
    </w:p>
    <w:p w14:paraId="6A20C11E" w14:textId="0DB22DBE" w:rsidR="00D047CC" w:rsidRPr="00D047CC" w:rsidRDefault="00D047CC" w:rsidP="00D047CC">
      <w:r w:rsidRPr="00D047CC">
        <w:t xml:space="preserve">. </w:t>
      </w:r>
    </w:p>
    <w:p w14:paraId="059D90DE" w14:textId="1D41DCAE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Monitor and maintain up to date budget and forecast figures for </w:t>
      </w:r>
      <w:r>
        <w:t>2 schools</w:t>
      </w:r>
      <w:r w:rsidRPr="00D047CC">
        <w:t xml:space="preserve"> using the Trust’s budgeting software. </w:t>
      </w:r>
    </w:p>
    <w:p w14:paraId="22E87DD3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Review monthly management accounts and analyse YTD variances to budget/forecast. </w:t>
      </w:r>
    </w:p>
    <w:p w14:paraId="5CB05425" w14:textId="77777777" w:rsidR="00D047CC" w:rsidRDefault="00D047CC" w:rsidP="00D047CC">
      <w:pPr>
        <w:pStyle w:val="ListParagraph"/>
        <w:numPr>
          <w:ilvl w:val="0"/>
          <w:numId w:val="3"/>
        </w:numPr>
      </w:pPr>
      <w:r>
        <w:t>Complete</w:t>
      </w:r>
      <w:r w:rsidRPr="00D047CC">
        <w:t xml:space="preserve"> the month end schedules prepared by the </w:t>
      </w:r>
      <w:r>
        <w:t>CFOO</w:t>
      </w:r>
      <w:r w:rsidRPr="00D047CC">
        <w:t xml:space="preserve">, including the Trial Balance by fund type and liaise with the Finance Team to make any necessary corrections. </w:t>
      </w:r>
    </w:p>
    <w:p w14:paraId="076B8D92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Meet with the Headteachers monthly to discuss the monthly management accounts reports and </w:t>
      </w:r>
      <w:r>
        <w:t>support</w:t>
      </w:r>
      <w:r w:rsidRPr="00D047CC">
        <w:t xml:space="preserve"> a written commentary for reporting to the </w:t>
      </w:r>
      <w:r>
        <w:t xml:space="preserve">school committees and </w:t>
      </w:r>
      <w:r w:rsidRPr="00D047CC">
        <w:t xml:space="preserve">Trust Board. </w:t>
      </w:r>
    </w:p>
    <w:p w14:paraId="331FD88B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Meet with budget holders as necessary to discuss budget spend and take any appropriate action. </w:t>
      </w:r>
    </w:p>
    <w:p w14:paraId="71B44853" w14:textId="77777777" w:rsidR="00D047CC" w:rsidRDefault="00D047CC" w:rsidP="00D047CC">
      <w:pPr>
        <w:pStyle w:val="ListParagraph"/>
        <w:numPr>
          <w:ilvl w:val="0"/>
          <w:numId w:val="3"/>
        </w:numPr>
      </w:pPr>
      <w:r>
        <w:t>I</w:t>
      </w:r>
      <w:r w:rsidRPr="00D047CC">
        <w:t>n conjunction with the Headteacher</w:t>
      </w:r>
      <w:r>
        <w:t xml:space="preserve">s and CFOO, </w:t>
      </w:r>
      <w:r w:rsidRPr="00D047CC">
        <w:t xml:space="preserve">support the planning and implementation of capital purchase programmes. </w:t>
      </w:r>
    </w:p>
    <w:p w14:paraId="5E29308C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>Liaise with funding agencies to identify and source additional funding and identify potential funding opportunities, agencies or government initiatives to ensure income generation from both diverse and obvious sources</w:t>
      </w:r>
      <w:r>
        <w:t>, for all schools in the Trust</w:t>
      </w:r>
      <w:r w:rsidRPr="00D047CC">
        <w:t xml:space="preserve">. </w:t>
      </w:r>
    </w:p>
    <w:p w14:paraId="535EC525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lastRenderedPageBreak/>
        <w:t xml:space="preserve">Ensure the effective operation of financial controls within the designated academies and ensure they receive value for money for all expenditure. </w:t>
      </w:r>
    </w:p>
    <w:p w14:paraId="45C76F85" w14:textId="77777777" w:rsid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Work with the Finance Team to manage and monitor internal recharges between academies and Central, ensuring that costs are recharged on a monthly basis. </w:t>
      </w:r>
    </w:p>
    <w:p w14:paraId="3031D576" w14:textId="77777777" w:rsidR="00554C0E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Authorise purchase orders for designated academies </w:t>
      </w:r>
    </w:p>
    <w:p w14:paraId="6D4235B1" w14:textId="77777777" w:rsidR="00554C0E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Work with the Finance Team and the Trust auditors to support the audit requirements for each academy, ensuring that information is timely and accurate. </w:t>
      </w:r>
    </w:p>
    <w:p w14:paraId="39B724C5" w14:textId="77777777" w:rsidR="00554C0E" w:rsidRDefault="00554C0E" w:rsidP="00D047CC">
      <w:pPr>
        <w:pStyle w:val="ListParagraph"/>
        <w:numPr>
          <w:ilvl w:val="0"/>
          <w:numId w:val="3"/>
        </w:numPr>
      </w:pPr>
      <w:r>
        <w:t>I</w:t>
      </w:r>
      <w:r w:rsidR="00D047CC" w:rsidRPr="00D047CC">
        <w:t>n liaison with the</w:t>
      </w:r>
      <w:r>
        <w:t xml:space="preserve"> CFOO</w:t>
      </w:r>
      <w:r w:rsidR="00D047CC" w:rsidRPr="00D047CC">
        <w:t xml:space="preserve">, monitor contracts to ensure compliance, best value and timely renewal as appropriate for each of the designated academies. </w:t>
      </w:r>
    </w:p>
    <w:p w14:paraId="2A856A2C" w14:textId="46B570DA" w:rsidR="00D047CC" w:rsidRPr="00D047CC" w:rsidRDefault="00D047CC" w:rsidP="00D047CC">
      <w:pPr>
        <w:pStyle w:val="ListParagraph"/>
        <w:numPr>
          <w:ilvl w:val="0"/>
          <w:numId w:val="3"/>
        </w:numPr>
      </w:pPr>
      <w:r w:rsidRPr="00D047CC">
        <w:t xml:space="preserve">Be responsible for the management of procedures which comply with statutory requirements such as Safeguarding Children and Young People, the General Data Protection Act and the Freedom of Information Act. </w:t>
      </w:r>
    </w:p>
    <w:p w14:paraId="5059A11C" w14:textId="27658FAA" w:rsidR="00D047CC" w:rsidRPr="00D047CC" w:rsidRDefault="00D047CC" w:rsidP="00D047CC">
      <w:pPr>
        <w:pStyle w:val="ListParagraph"/>
        <w:numPr>
          <w:ilvl w:val="0"/>
          <w:numId w:val="3"/>
        </w:numPr>
      </w:pPr>
      <w:r w:rsidRPr="00D047CC">
        <w:t>Work with the</w:t>
      </w:r>
      <w:r w:rsidR="00554C0E">
        <w:t xml:space="preserve"> CFOO </w:t>
      </w:r>
      <w:r w:rsidRPr="00D047CC">
        <w:t xml:space="preserve">to oversee the enhancement of financial procedures within the Trust that are in line with the agreed financial practices. </w:t>
      </w:r>
    </w:p>
    <w:p w14:paraId="6A233049" w14:textId="77777777" w:rsidR="00554C0E" w:rsidRDefault="00554C0E" w:rsidP="00554C0E">
      <w:pPr>
        <w:pStyle w:val="Default"/>
        <w:rPr>
          <w:rFonts w:asciiTheme="minorHAnsi" w:hAnsiTheme="minorHAnsi"/>
        </w:rPr>
      </w:pPr>
    </w:p>
    <w:p w14:paraId="734BE648" w14:textId="5520E5F8" w:rsidR="00554C0E" w:rsidRPr="00554C0E" w:rsidRDefault="00554C0E" w:rsidP="00554C0E">
      <w:pPr>
        <w:pStyle w:val="Default"/>
        <w:rPr>
          <w:rFonts w:asciiTheme="minorHAnsi" w:hAnsiTheme="minorHAnsi"/>
          <w:b/>
          <w:bCs/>
        </w:rPr>
      </w:pPr>
      <w:r w:rsidRPr="00554C0E">
        <w:rPr>
          <w:rFonts w:asciiTheme="minorHAnsi" w:hAnsiTheme="minorHAnsi"/>
          <w:b/>
          <w:bCs/>
        </w:rPr>
        <w:t xml:space="preserve">People &amp; Payroll </w:t>
      </w:r>
    </w:p>
    <w:p w14:paraId="733B93A3" w14:textId="77777777" w:rsidR="00554C0E" w:rsidRDefault="00554C0E" w:rsidP="00554C0E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Support the strategic recruitment plan within </w:t>
      </w:r>
      <w:r>
        <w:rPr>
          <w:rFonts w:asciiTheme="minorHAnsi" w:hAnsiTheme="minorHAnsi"/>
        </w:rPr>
        <w:t>the designated</w:t>
      </w:r>
      <w:r w:rsidRPr="00554C0E">
        <w:rPr>
          <w:rFonts w:asciiTheme="minorHAnsi" w:hAnsiTheme="minorHAnsi"/>
        </w:rPr>
        <w:t xml:space="preserve"> academ</w:t>
      </w:r>
      <w:r>
        <w:rPr>
          <w:rFonts w:asciiTheme="minorHAnsi" w:hAnsiTheme="minorHAnsi"/>
        </w:rPr>
        <w:t>ies</w:t>
      </w:r>
      <w:r w:rsidRPr="00554C0E">
        <w:rPr>
          <w:rFonts w:asciiTheme="minorHAnsi" w:hAnsiTheme="minorHAnsi"/>
        </w:rPr>
        <w:t xml:space="preserve"> ensuring that staffing decisions are factored into the relevant academy’s budget. </w:t>
      </w:r>
    </w:p>
    <w:p w14:paraId="220D2B36" w14:textId="77777777" w:rsidR="00554C0E" w:rsidRDefault="00554C0E" w:rsidP="00554C0E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Maintain effective communication with the academy to ensure a co-ordinated approach on People and payroll matters. Liaise with the Trust’s payroll and People </w:t>
      </w:r>
      <w:r>
        <w:rPr>
          <w:rFonts w:asciiTheme="minorHAnsi" w:hAnsiTheme="minorHAnsi"/>
        </w:rPr>
        <w:t>lead</w:t>
      </w:r>
      <w:r w:rsidRPr="00554C0E">
        <w:rPr>
          <w:rFonts w:asciiTheme="minorHAnsi" w:hAnsiTheme="minorHAnsi"/>
        </w:rPr>
        <w:t xml:space="preserve"> as necessary. </w:t>
      </w:r>
    </w:p>
    <w:p w14:paraId="230FE0A0" w14:textId="16427970" w:rsidR="00554C0E" w:rsidRPr="00554C0E" w:rsidRDefault="00554C0E" w:rsidP="00554C0E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Assist the Payroll Lead with any payroll reconciliation or pension issues and deal with any discrepancies through liaison with the Trust’s payroll provider. </w:t>
      </w:r>
    </w:p>
    <w:p w14:paraId="2D887DF6" w14:textId="77777777" w:rsidR="00554C0E" w:rsidRDefault="00554C0E" w:rsidP="00554C0E">
      <w:pPr>
        <w:pStyle w:val="Default"/>
        <w:rPr>
          <w:rFonts w:asciiTheme="minorHAnsi" w:hAnsiTheme="minorHAnsi"/>
        </w:rPr>
      </w:pPr>
    </w:p>
    <w:p w14:paraId="33291D30" w14:textId="0F398AA4" w:rsidR="00554C0E" w:rsidRPr="00554C0E" w:rsidRDefault="00554C0E" w:rsidP="00554C0E">
      <w:pPr>
        <w:pStyle w:val="Default"/>
        <w:rPr>
          <w:rFonts w:asciiTheme="minorHAnsi" w:hAnsiTheme="minorHAnsi"/>
          <w:b/>
          <w:bCs/>
        </w:rPr>
      </w:pPr>
      <w:r w:rsidRPr="00554C0E">
        <w:rPr>
          <w:rFonts w:asciiTheme="minorHAnsi" w:hAnsiTheme="minorHAnsi"/>
          <w:b/>
          <w:bCs/>
        </w:rPr>
        <w:t xml:space="preserve">Administration </w:t>
      </w:r>
    </w:p>
    <w:p w14:paraId="118B14BF" w14:textId="77777777" w:rsidR="00554C0E" w:rsidRDefault="00554C0E" w:rsidP="00554C0E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Work with academy </w:t>
      </w:r>
      <w:r>
        <w:rPr>
          <w:rFonts w:asciiTheme="minorHAnsi" w:hAnsiTheme="minorHAnsi"/>
        </w:rPr>
        <w:t xml:space="preserve">CFOO </w:t>
      </w:r>
      <w:r w:rsidRPr="00554C0E">
        <w:rPr>
          <w:rFonts w:asciiTheme="minorHAnsi" w:hAnsiTheme="minorHAnsi"/>
        </w:rPr>
        <w:t xml:space="preserve">to establish efficient and effective working practices making best use of technology where possible. </w:t>
      </w:r>
    </w:p>
    <w:p w14:paraId="639FB8C8" w14:textId="77777777" w:rsidR="00554C0E" w:rsidRDefault="00554C0E" w:rsidP="00554C0E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>Ensure an appropriate induction programmes in place for new Office/Operation</w:t>
      </w:r>
      <w:r w:rsidRPr="00554C0E">
        <w:t xml:space="preserve"> </w:t>
      </w:r>
      <w:r w:rsidRPr="00554C0E">
        <w:rPr>
          <w:rFonts w:asciiTheme="minorHAnsi" w:hAnsiTheme="minorHAnsi"/>
        </w:rPr>
        <w:t xml:space="preserve">Administration </w:t>
      </w:r>
      <w:r>
        <w:rPr>
          <w:rFonts w:asciiTheme="minorHAnsi" w:hAnsiTheme="minorHAnsi"/>
        </w:rPr>
        <w:t>in the designated academies</w:t>
      </w:r>
    </w:p>
    <w:p w14:paraId="68EAD5EB" w14:textId="604F7747" w:rsidR="00554C0E" w:rsidRPr="00554C0E" w:rsidRDefault="00554C0E" w:rsidP="00554C0E">
      <w:pPr>
        <w:pStyle w:val="Default"/>
        <w:numPr>
          <w:ilvl w:val="0"/>
          <w:numId w:val="5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>Review census reporting prior to submission</w:t>
      </w:r>
      <w:r w:rsidRPr="00554C0E">
        <w:rPr>
          <w:sz w:val="20"/>
          <w:szCs w:val="20"/>
        </w:rPr>
        <w:t xml:space="preserve">. </w:t>
      </w:r>
    </w:p>
    <w:p w14:paraId="643D39A7" w14:textId="77777777" w:rsidR="00554C0E" w:rsidRDefault="00554C0E" w:rsidP="00554C0E">
      <w:pPr>
        <w:pStyle w:val="Default"/>
        <w:rPr>
          <w:sz w:val="20"/>
          <w:szCs w:val="20"/>
        </w:rPr>
      </w:pPr>
    </w:p>
    <w:p w14:paraId="74672919" w14:textId="03014EEB" w:rsidR="00554C0E" w:rsidRPr="00554C0E" w:rsidRDefault="00554C0E" w:rsidP="00554C0E">
      <w:pPr>
        <w:pStyle w:val="Default"/>
        <w:rPr>
          <w:rFonts w:asciiTheme="minorHAnsi" w:hAnsiTheme="minorHAnsi"/>
          <w:b/>
          <w:bCs/>
        </w:rPr>
      </w:pPr>
      <w:r w:rsidRPr="00554C0E">
        <w:rPr>
          <w:rFonts w:asciiTheme="minorHAnsi" w:hAnsiTheme="minorHAnsi"/>
          <w:b/>
          <w:bCs/>
        </w:rPr>
        <w:t xml:space="preserve">Leadership and Management </w:t>
      </w:r>
    </w:p>
    <w:p w14:paraId="34A0A21D" w14:textId="09A76708" w:rsidR="00554C0E" w:rsidRPr="00554C0E" w:rsidRDefault="00554C0E" w:rsidP="00554C0E">
      <w:pPr>
        <w:pStyle w:val="Default"/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Contribute to the Trust’s culture and development by: </w:t>
      </w:r>
    </w:p>
    <w:p w14:paraId="712DA126" w14:textId="77777777" w:rsidR="00554C0E" w:rsidRDefault="00554C0E" w:rsidP="00554C0E">
      <w:pPr>
        <w:pStyle w:val="Default"/>
        <w:numPr>
          <w:ilvl w:val="0"/>
          <w:numId w:val="6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Ensuring that staff are fulfilling their professional responsibilities in relation to financial matters and are carrying out their duties effectively. </w:t>
      </w:r>
    </w:p>
    <w:p w14:paraId="42BC705C" w14:textId="14D958BA" w:rsidR="00554C0E" w:rsidRPr="00554C0E" w:rsidRDefault="00554C0E" w:rsidP="00554C0E">
      <w:pPr>
        <w:pStyle w:val="Default"/>
        <w:numPr>
          <w:ilvl w:val="0"/>
          <w:numId w:val="6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Attend leadership meetings (where requested) and ensure the content and outcomes of the meetings are reported back where relevant, to the finance staff. </w:t>
      </w:r>
    </w:p>
    <w:p w14:paraId="7EFB6797" w14:textId="77777777" w:rsidR="00554C0E" w:rsidRPr="00554C0E" w:rsidRDefault="00554C0E" w:rsidP="00554C0E">
      <w:pPr>
        <w:pStyle w:val="Default"/>
        <w:numPr>
          <w:ilvl w:val="0"/>
          <w:numId w:val="6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Share good financial practice across the Trust and designated academies. </w:t>
      </w:r>
    </w:p>
    <w:p w14:paraId="59B99CEB" w14:textId="69919EF8" w:rsidR="00554C0E" w:rsidRPr="00554C0E" w:rsidRDefault="00554C0E" w:rsidP="00554C0E">
      <w:pPr>
        <w:pStyle w:val="Default"/>
        <w:numPr>
          <w:ilvl w:val="0"/>
          <w:numId w:val="6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Be an active and visible member of each academy’s community whilst developing partnerships and collaboration between the academies. </w:t>
      </w:r>
    </w:p>
    <w:p w14:paraId="77E9809F" w14:textId="77777777" w:rsidR="00554C0E" w:rsidRDefault="00554C0E" w:rsidP="00554C0E">
      <w:pPr>
        <w:pStyle w:val="Default"/>
        <w:rPr>
          <w:rFonts w:asciiTheme="minorHAnsi" w:hAnsiTheme="minorHAnsi"/>
        </w:rPr>
      </w:pPr>
    </w:p>
    <w:p w14:paraId="21270479" w14:textId="77777777" w:rsidR="00554C0E" w:rsidRDefault="00554C0E" w:rsidP="00554C0E">
      <w:pPr>
        <w:pStyle w:val="Default"/>
        <w:rPr>
          <w:rFonts w:asciiTheme="minorHAnsi" w:hAnsiTheme="minorHAnsi"/>
          <w:b/>
          <w:bCs/>
        </w:rPr>
      </w:pPr>
    </w:p>
    <w:p w14:paraId="5D64D7E3" w14:textId="77777777" w:rsidR="00554C0E" w:rsidRDefault="00554C0E" w:rsidP="00554C0E">
      <w:pPr>
        <w:pStyle w:val="Default"/>
        <w:rPr>
          <w:rFonts w:asciiTheme="minorHAnsi" w:hAnsiTheme="minorHAnsi"/>
          <w:b/>
          <w:bCs/>
        </w:rPr>
      </w:pPr>
    </w:p>
    <w:p w14:paraId="6E213856" w14:textId="70E35C9D" w:rsidR="00554C0E" w:rsidRPr="00554C0E" w:rsidRDefault="00554C0E" w:rsidP="00554C0E">
      <w:pPr>
        <w:pStyle w:val="Default"/>
        <w:rPr>
          <w:rFonts w:asciiTheme="minorHAnsi" w:hAnsiTheme="minorHAnsi"/>
          <w:b/>
          <w:bCs/>
        </w:rPr>
      </w:pPr>
      <w:r w:rsidRPr="00554C0E">
        <w:rPr>
          <w:rFonts w:asciiTheme="minorHAnsi" w:hAnsiTheme="minorHAnsi"/>
          <w:b/>
          <w:bCs/>
        </w:rPr>
        <w:t xml:space="preserve">Business Development </w:t>
      </w:r>
    </w:p>
    <w:p w14:paraId="0B7B3C33" w14:textId="157EC3AC" w:rsidR="00554C0E" w:rsidRPr="00554C0E" w:rsidRDefault="00554C0E" w:rsidP="00554C0E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Develop customer relations strategies which add value to the </w:t>
      </w:r>
      <w:r>
        <w:rPr>
          <w:rFonts w:asciiTheme="minorHAnsi" w:hAnsiTheme="minorHAnsi"/>
        </w:rPr>
        <w:t>schools in the Trust</w:t>
      </w:r>
      <w:r w:rsidRPr="00554C0E">
        <w:rPr>
          <w:rFonts w:asciiTheme="minorHAnsi" w:hAnsiTheme="minorHAnsi"/>
        </w:rPr>
        <w:t xml:space="preserve">. </w:t>
      </w:r>
    </w:p>
    <w:p w14:paraId="22548CF2" w14:textId="374A6629" w:rsidR="00554C0E" w:rsidRPr="00554C0E" w:rsidRDefault="00554C0E" w:rsidP="00554C0E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t xml:space="preserve">Support with activities such as marketing that ensure pupil intake is maximised each year. </w:t>
      </w:r>
    </w:p>
    <w:p w14:paraId="268AD7BB" w14:textId="77777777" w:rsidR="00554C0E" w:rsidRPr="00554C0E" w:rsidRDefault="00554C0E" w:rsidP="00554C0E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554C0E">
        <w:rPr>
          <w:rFonts w:asciiTheme="minorHAnsi" w:hAnsiTheme="minorHAnsi"/>
        </w:rPr>
        <w:lastRenderedPageBreak/>
        <w:t xml:space="preserve">Explore income generation opportunities for the academies, including support with bid-writing and support establishing and managing lettings. </w:t>
      </w:r>
    </w:p>
    <w:p w14:paraId="6705174E" w14:textId="77777777" w:rsidR="001A6647" w:rsidRDefault="001A6647" w:rsidP="00554C0E">
      <w:pPr>
        <w:pStyle w:val="Default"/>
        <w:rPr>
          <w:rFonts w:asciiTheme="minorHAnsi" w:hAnsiTheme="minorHAnsi"/>
        </w:rPr>
      </w:pPr>
    </w:p>
    <w:p w14:paraId="62898E6B" w14:textId="77777777" w:rsidR="001A6647" w:rsidRDefault="001A6647" w:rsidP="001A6647">
      <w:pPr>
        <w:pStyle w:val="Default"/>
        <w:rPr>
          <w:color w:val="auto"/>
        </w:rPr>
      </w:pPr>
    </w:p>
    <w:p w14:paraId="51AC4871" w14:textId="2227AB69" w:rsidR="001A6647" w:rsidRDefault="001A6647" w:rsidP="001A6647">
      <w:pPr>
        <w:pStyle w:val="Default"/>
        <w:rPr>
          <w:rFonts w:asciiTheme="minorHAnsi" w:hAnsiTheme="minorHAnsi"/>
          <w:b/>
          <w:bCs/>
        </w:rPr>
      </w:pPr>
      <w:r w:rsidRPr="001A6647">
        <w:rPr>
          <w:rFonts w:asciiTheme="minorHAnsi" w:hAnsiTheme="minorHAnsi"/>
          <w:b/>
          <w:bCs/>
        </w:rPr>
        <w:t>Working conditions</w:t>
      </w:r>
    </w:p>
    <w:p w14:paraId="60BB28DE" w14:textId="77777777" w:rsidR="001A6647" w:rsidRPr="001A6647" w:rsidRDefault="001A6647" w:rsidP="001A6647">
      <w:pPr>
        <w:pStyle w:val="Default"/>
        <w:rPr>
          <w:rFonts w:asciiTheme="minorHAnsi" w:hAnsiTheme="minorHAnsi"/>
          <w:b/>
          <w:bCs/>
        </w:rPr>
      </w:pPr>
    </w:p>
    <w:p w14:paraId="52299914" w14:textId="30ABDD63" w:rsidR="001A6647" w:rsidRPr="001A6647" w:rsidRDefault="001A6647" w:rsidP="001A664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Requirement to </w:t>
      </w:r>
      <w:r w:rsidRPr="001A6647">
        <w:rPr>
          <w:rFonts w:asciiTheme="minorHAnsi" w:hAnsiTheme="minorHAnsi"/>
        </w:rPr>
        <w:t xml:space="preserve">travel, regular visits to </w:t>
      </w:r>
      <w:r>
        <w:rPr>
          <w:rFonts w:asciiTheme="minorHAnsi" w:hAnsiTheme="minorHAnsi"/>
        </w:rPr>
        <w:t xml:space="preserve">Trust </w:t>
      </w:r>
      <w:r w:rsidRPr="001A6647">
        <w:rPr>
          <w:rFonts w:asciiTheme="minorHAnsi" w:hAnsiTheme="minorHAnsi"/>
        </w:rPr>
        <w:t>schools</w:t>
      </w:r>
      <w:r>
        <w:rPr>
          <w:rFonts w:asciiTheme="minorHAnsi" w:hAnsiTheme="minorHAnsi"/>
        </w:rPr>
        <w:t>.</w:t>
      </w:r>
    </w:p>
    <w:p w14:paraId="0FE8AE2C" w14:textId="77777777" w:rsidR="001A6647" w:rsidRDefault="001A6647" w:rsidP="001A6647">
      <w:pPr>
        <w:pStyle w:val="Default"/>
        <w:rPr>
          <w:rFonts w:asciiTheme="minorHAnsi" w:hAnsiTheme="minorHAnsi"/>
        </w:rPr>
      </w:pPr>
    </w:p>
    <w:p w14:paraId="20E277EC" w14:textId="077BBA6F" w:rsidR="001A6647" w:rsidRPr="001A6647" w:rsidRDefault="001A6647" w:rsidP="001A6647">
      <w:pPr>
        <w:pStyle w:val="Default"/>
        <w:rPr>
          <w:rFonts w:asciiTheme="minorHAnsi" w:hAnsiTheme="minorHAnsi"/>
        </w:rPr>
      </w:pPr>
      <w:r w:rsidRPr="001A6647">
        <w:rPr>
          <w:rFonts w:asciiTheme="minorHAnsi" w:hAnsiTheme="minorHAnsi"/>
        </w:rPr>
        <w:t xml:space="preserve">There will be requirement to work on complex and highly sensitive information, financial reporting, change management programmes </w:t>
      </w:r>
      <w:r>
        <w:rPr>
          <w:rFonts w:asciiTheme="minorHAnsi" w:hAnsiTheme="minorHAnsi"/>
        </w:rPr>
        <w:t>which must remain confidential.</w:t>
      </w:r>
    </w:p>
    <w:p w14:paraId="58340EC4" w14:textId="662EAF9D" w:rsidR="00554C0E" w:rsidRDefault="00554C0E" w:rsidP="00554C0E">
      <w:pPr>
        <w:pStyle w:val="Default"/>
        <w:rPr>
          <w:rFonts w:asciiTheme="minorHAnsi" w:hAnsiTheme="minorHAnsi"/>
        </w:rPr>
      </w:pPr>
      <w:r>
        <w:rPr>
          <w:sz w:val="20"/>
          <w:szCs w:val="20"/>
        </w:rPr>
        <w:t xml:space="preserve">. </w:t>
      </w:r>
    </w:p>
    <w:p w14:paraId="7A9C83DA" w14:textId="0180B045" w:rsidR="00554C0E" w:rsidRPr="00D047CC" w:rsidRDefault="00554C0E" w:rsidP="00554C0E"/>
    <w:sectPr w:rsidR="00554C0E" w:rsidRPr="00D0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F23"/>
    <w:multiLevelType w:val="hybridMultilevel"/>
    <w:tmpl w:val="84BE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5FC"/>
    <w:multiLevelType w:val="hybridMultilevel"/>
    <w:tmpl w:val="BE788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B0C4F"/>
    <w:multiLevelType w:val="multilevel"/>
    <w:tmpl w:val="B85C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B5BBE"/>
    <w:multiLevelType w:val="hybridMultilevel"/>
    <w:tmpl w:val="0AB4D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6C2B"/>
    <w:multiLevelType w:val="hybridMultilevel"/>
    <w:tmpl w:val="D270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B4A71"/>
    <w:multiLevelType w:val="hybridMultilevel"/>
    <w:tmpl w:val="90F8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9535A"/>
    <w:multiLevelType w:val="hybridMultilevel"/>
    <w:tmpl w:val="4AC84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12"/>
    <w:rsid w:val="00124E74"/>
    <w:rsid w:val="00150BA2"/>
    <w:rsid w:val="001A6647"/>
    <w:rsid w:val="001A726F"/>
    <w:rsid w:val="004870BB"/>
    <w:rsid w:val="00554C0E"/>
    <w:rsid w:val="00602E12"/>
    <w:rsid w:val="00B24061"/>
    <w:rsid w:val="00D047CC"/>
    <w:rsid w:val="00D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053E"/>
  <w15:chartTrackingRefBased/>
  <w15:docId w15:val="{8FC7B8CA-EAFF-C14A-8B74-0AD3F48C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E12"/>
    <w:rPr>
      <w:color w:val="605E5C"/>
      <w:shd w:val="clear" w:color="auto" w:fill="E1DFDD"/>
    </w:rPr>
  </w:style>
  <w:style w:type="paragraph" w:customStyle="1" w:styleId="Default">
    <w:name w:val="Default"/>
    <w:rsid w:val="00D047CC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Tennyson</dc:creator>
  <cp:keywords/>
  <dc:description/>
  <cp:lastModifiedBy>Maria Taylor</cp:lastModifiedBy>
  <cp:revision>2</cp:revision>
  <dcterms:created xsi:type="dcterms:W3CDTF">2025-05-23T15:10:00Z</dcterms:created>
  <dcterms:modified xsi:type="dcterms:W3CDTF">2025-05-23T15:10:00Z</dcterms:modified>
</cp:coreProperties>
</file>