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72D" w:rsidRDefault="00A6772D" w:rsidP="00A6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 w:rsidRPr="00FD351D">
        <w:rPr>
          <w:rFonts w:eastAsia="Times New Roman" w:cstheme="minorHAns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4ADE0077" wp14:editId="41C4C254">
            <wp:extent cx="983615" cy="948690"/>
            <wp:effectExtent l="0" t="0" r="6985" b="3810"/>
            <wp:docPr id="1" name="Picture 1" descr="https://lh3.googleusercontent.com/ATrFV10Y0jEvlq6uRGMvPAQwnz-AKLkEjrafUJXDNpDhje-zcA7xERmaKJ93Ci4xDWjhIRBvGgRCGqTq2u055-QHhy9rCksI667t5zvaKzJpdOfndhpIiiCaNDrDzleltrHrYmiOMNbWLRY4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ATrFV10Y0jEvlq6uRGMvPAQwnz-AKLkEjrafUJXDNpDhje-zcA7xERmaKJ93Ci4xDWjhIRBvGgRCGqTq2u055-QHhy9rCksI667t5zvaKzJpdOfndhpIiiCaNDrDzleltrHrYmiOMNbWLRY4Q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772D" w:rsidRDefault="00A6772D" w:rsidP="00A6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6772D" w:rsidRPr="00A6772D" w:rsidRDefault="00A6772D" w:rsidP="00A6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6772D" w:rsidRPr="00A6772D" w:rsidRDefault="00A6772D" w:rsidP="00A6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772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Early Years Learning Support Assistant</w:t>
      </w:r>
    </w:p>
    <w:p w:rsidR="00A6772D" w:rsidRPr="00A6772D" w:rsidRDefault="00A6772D" w:rsidP="00A6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772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Person Specification</w:t>
      </w:r>
    </w:p>
    <w:p w:rsidR="00A6772D" w:rsidRPr="00A6772D" w:rsidRDefault="00A6772D" w:rsidP="00A67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0"/>
        <w:gridCol w:w="1051"/>
        <w:gridCol w:w="1105"/>
      </w:tblGrid>
      <w:tr w:rsidR="00A6772D" w:rsidRPr="00A6772D" w:rsidTr="00A6772D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Desirable </w:t>
            </w:r>
          </w:p>
        </w:tc>
      </w:tr>
      <w:tr w:rsidR="00A6772D" w:rsidRPr="00A6772D" w:rsidTr="00A6772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Level 2 qualification or equivalent recognised by Statutory Framework for EYFS (2017)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Good numeracy and literacy skills- including spoken language</w:t>
            </w:r>
            <w:proofErr w:type="gramStart"/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  (</w:t>
            </w:r>
            <w:proofErr w:type="gramEnd"/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preferably Grade C+ or 4 and above  in English and Maths)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Experience of supporting pupils with SEND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Ability to use Digital Media effectively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First Aid 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Food Hygiene Certificate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Good understanding of school policies and procedures (relating to health and safety, equal opportunities and child protection/safeguarding)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Good understanding of EYFS practice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Good understanding of child development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Experience in an Early Years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Experience of completing </w:t>
            </w:r>
            <w:proofErr w:type="gramStart"/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2 year old</w:t>
            </w:r>
            <w:proofErr w:type="gramEnd"/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checks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Experience of implementing Phonics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Good personal organisation, e.g. time management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Experience of gathering evidence of children’s learning experiences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Experience of using assessment to plan next steps for children’s development.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Confidence, warmth, sensitivity, reliability and enthusiasm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Keen to extend own skills and develop professionally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Ability to work independently and as part of a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Ability to show initiative in a range of situations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772D" w:rsidRPr="00A6772D" w:rsidTr="00A6772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Calibri" w:eastAsia="Times New Roman" w:hAnsi="Calibri" w:cs="Calibri"/>
                <w:color w:val="000000"/>
                <w:lang w:eastAsia="en-GB"/>
              </w:rPr>
              <w:t>Ability to interact positively with pupils, parents and colleagues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772D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72D" w:rsidRPr="00A6772D" w:rsidRDefault="00A6772D" w:rsidP="00A6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A6772D" w:rsidRDefault="00A6772D"/>
    <w:sectPr w:rsidR="00A67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2D"/>
    <w:rsid w:val="00A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80A8"/>
  <w15:chartTrackingRefBased/>
  <w15:docId w15:val="{1FB4F47C-AADF-4DB2-9EA1-8D3DCB6E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1606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2022-07-04T09:26:00Z</dcterms:created>
  <dcterms:modified xsi:type="dcterms:W3CDTF">2022-07-04T09:27:00Z</dcterms:modified>
</cp:coreProperties>
</file>