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769"/>
        <w:gridCol w:w="8721"/>
        <w:gridCol w:w="3795"/>
        <w:gridCol w:w="1166"/>
      </w:tblGrid>
      <w:tr w:rsidR="005628DA" w:rsidRPr="003A4EFC" w14:paraId="5D8D5855" w14:textId="77777777" w:rsidTr="005628DA">
        <w:trPr>
          <w:trHeight w:val="99"/>
        </w:trPr>
        <w:tc>
          <w:tcPr>
            <w:tcW w:w="1769" w:type="dxa"/>
            <w:shd w:val="clear" w:color="auto" w:fill="D0CECE" w:themeFill="background2" w:themeFillShade="E6"/>
          </w:tcPr>
          <w:p w14:paraId="4BE885BC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REQUIREMENTS </w:t>
            </w:r>
          </w:p>
        </w:tc>
        <w:tc>
          <w:tcPr>
            <w:tcW w:w="8721" w:type="dxa"/>
            <w:shd w:val="clear" w:color="auto" w:fill="D0CECE" w:themeFill="background2" w:themeFillShade="E6"/>
          </w:tcPr>
          <w:p w14:paraId="325F635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ESSENTIAL </w:t>
            </w:r>
          </w:p>
        </w:tc>
        <w:tc>
          <w:tcPr>
            <w:tcW w:w="3795" w:type="dxa"/>
            <w:shd w:val="clear" w:color="auto" w:fill="D0CECE" w:themeFill="background2" w:themeFillShade="E6"/>
          </w:tcPr>
          <w:p w14:paraId="1073364F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DESIRABLE 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14:paraId="2EF73A8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HOW IDENTIFIED </w:t>
            </w:r>
          </w:p>
        </w:tc>
      </w:tr>
      <w:tr w:rsidR="005628DA" w:rsidRPr="003A4EFC" w14:paraId="2CD34FC5" w14:textId="77777777" w:rsidTr="005628DA">
        <w:trPr>
          <w:trHeight w:val="343"/>
        </w:trPr>
        <w:tc>
          <w:tcPr>
            <w:tcW w:w="1769" w:type="dxa"/>
          </w:tcPr>
          <w:p w14:paraId="1282A86C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QUALIFICATIONS </w:t>
            </w:r>
          </w:p>
        </w:tc>
        <w:tc>
          <w:tcPr>
            <w:tcW w:w="8721" w:type="dxa"/>
          </w:tcPr>
          <w:p w14:paraId="3983EE28" w14:textId="77777777" w:rsidR="00DA223B" w:rsidRPr="00DA223B" w:rsidRDefault="009920C9" w:rsidP="00DA223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A223B">
              <w:rPr>
                <w:rFonts w:cstheme="minorHAnsi"/>
                <w:bCs/>
              </w:rPr>
              <w:t>English and Maths GCSE or equivalent (A – C)</w:t>
            </w:r>
          </w:p>
          <w:p w14:paraId="155453D8" w14:textId="77777777" w:rsidR="00DA223B" w:rsidRPr="00DA223B" w:rsidRDefault="00DA223B" w:rsidP="00DA223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DA223B">
              <w:rPr>
                <w:rFonts w:cstheme="minorHAnsi"/>
                <w:color w:val="000000"/>
                <w:szCs w:val="20"/>
              </w:rPr>
              <w:t>Full and Relevant Level 3 – EYFS recognised qualification</w:t>
            </w:r>
            <w:r>
              <w:rPr>
                <w:rFonts w:cstheme="minorHAnsi"/>
                <w:color w:val="000000"/>
                <w:szCs w:val="20"/>
              </w:rPr>
              <w:t xml:space="preserve"> a list of accepted qualifications can be found here;</w:t>
            </w:r>
            <w:r w:rsidRPr="00DA223B">
              <w:rPr>
                <w:rFonts w:cstheme="minorHAnsi"/>
                <w:color w:val="000000"/>
                <w:szCs w:val="20"/>
              </w:rPr>
              <w:t xml:space="preserve"> </w:t>
            </w:r>
            <w:hyperlink r:id="rId10" w:history="1">
              <w:r w:rsidRPr="00031E50">
                <w:rPr>
                  <w:rStyle w:val="Hyperlink"/>
                  <w:rFonts w:cstheme="minorHAnsi"/>
                  <w:szCs w:val="20"/>
                </w:rPr>
                <w:t>https://www.gov.uk/government/publications/early-years-qualifications-achieved-in-england</w:t>
              </w:r>
            </w:hyperlink>
            <w:r>
              <w:rPr>
                <w:rFonts w:cstheme="minorHAnsi"/>
                <w:color w:val="000000"/>
                <w:szCs w:val="20"/>
              </w:rPr>
              <w:t xml:space="preserve"> </w:t>
            </w:r>
          </w:p>
        </w:tc>
        <w:tc>
          <w:tcPr>
            <w:tcW w:w="3795" w:type="dxa"/>
          </w:tcPr>
          <w:p w14:paraId="5F213ABE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Teaching Assistant equivalent qualification</w:t>
            </w:r>
          </w:p>
          <w:p w14:paraId="18D76A7C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Intervention training</w:t>
            </w:r>
          </w:p>
          <w:p w14:paraId="1B1CDA43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Evidence of continued learning and a willingness to undertake further professional development</w:t>
            </w:r>
          </w:p>
          <w:p w14:paraId="3CEDED32" w14:textId="77777777" w:rsidR="00DA223B" w:rsidRDefault="009920C9" w:rsidP="009920C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First Aid training.</w:t>
            </w:r>
          </w:p>
          <w:p w14:paraId="0EB15B21" w14:textId="77777777" w:rsidR="00DA223B" w:rsidRPr="00DA223B" w:rsidRDefault="00DA223B" w:rsidP="009920C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SEND training </w:t>
            </w:r>
          </w:p>
        </w:tc>
        <w:tc>
          <w:tcPr>
            <w:tcW w:w="1166" w:type="dxa"/>
          </w:tcPr>
          <w:p w14:paraId="4501AACC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6C023B95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2CB4BD6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18A84FBC" w14:textId="77777777" w:rsidTr="005628DA">
        <w:trPr>
          <w:trHeight w:val="1121"/>
        </w:trPr>
        <w:tc>
          <w:tcPr>
            <w:tcW w:w="1769" w:type="dxa"/>
          </w:tcPr>
          <w:p w14:paraId="41A7FE40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RELEVANT EXPERIENCE </w:t>
            </w:r>
          </w:p>
        </w:tc>
        <w:tc>
          <w:tcPr>
            <w:tcW w:w="8721" w:type="dxa"/>
          </w:tcPr>
          <w:p w14:paraId="7212065C" w14:textId="77777777" w:rsidR="00667EA7" w:rsidRDefault="009920C9" w:rsidP="003A6ED0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Experience of working with children with Special Educational Needs and Disabilities</w:t>
            </w:r>
          </w:p>
          <w:p w14:paraId="42B2B042" w14:textId="630543F0" w:rsidR="00C56999" w:rsidRDefault="00C56999" w:rsidP="003A6ED0">
            <w:pPr>
              <w:rPr>
                <w:rFonts w:cstheme="minorHAnsi"/>
                <w:bCs/>
              </w:rPr>
            </w:pPr>
            <w:r w:rsidRPr="00C56999">
              <w:rPr>
                <w:rFonts w:cstheme="minorHAnsi"/>
                <w:bCs/>
              </w:rPr>
              <w:t>• Experience of working in EYFS.</w:t>
            </w:r>
          </w:p>
          <w:p w14:paraId="5BFC83F1" w14:textId="388ADFA6" w:rsidR="00C56999" w:rsidRPr="003A6ED0" w:rsidRDefault="00C56999" w:rsidP="003A6ED0">
            <w:pPr>
              <w:rPr>
                <w:rFonts w:cstheme="minorHAnsi"/>
                <w:bCs/>
              </w:rPr>
            </w:pPr>
          </w:p>
        </w:tc>
        <w:tc>
          <w:tcPr>
            <w:tcW w:w="3795" w:type="dxa"/>
          </w:tcPr>
          <w:p w14:paraId="459DA6C2" w14:textId="77777777" w:rsidR="00C56999" w:rsidRPr="003A6ED0" w:rsidRDefault="00C56999" w:rsidP="00C5699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Experience as a Teaching Assistant - working within a primary school environment</w:t>
            </w:r>
          </w:p>
          <w:p w14:paraId="015E9117" w14:textId="5BD7B2BB" w:rsidR="003A4EFC" w:rsidRPr="003A6ED0" w:rsidRDefault="003A4EFC" w:rsidP="003A4E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3F0DF59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6AB51174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3F6B765B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52A6DE12" w14:textId="77777777" w:rsidTr="005628DA">
        <w:trPr>
          <w:trHeight w:val="954"/>
        </w:trPr>
        <w:tc>
          <w:tcPr>
            <w:tcW w:w="1769" w:type="dxa"/>
          </w:tcPr>
          <w:p w14:paraId="0C07AE80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SKILLS AND ATTITUDES/ </w:t>
            </w:r>
          </w:p>
          <w:p w14:paraId="1DBE17C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PERSONAL QUALITIES </w:t>
            </w:r>
          </w:p>
        </w:tc>
        <w:tc>
          <w:tcPr>
            <w:tcW w:w="8721" w:type="dxa"/>
          </w:tcPr>
          <w:p w14:paraId="20A203E2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Experience of working with children with SEN – inclusion in</w:t>
            </w:r>
            <w:r w:rsidR="003A6ED0">
              <w:rPr>
                <w:rFonts w:cstheme="minorHAnsi"/>
                <w:bCs/>
              </w:rPr>
              <w:t xml:space="preserve"> </w:t>
            </w:r>
            <w:r w:rsidRPr="003A6ED0">
              <w:rPr>
                <w:rFonts w:cstheme="minorHAnsi"/>
                <w:bCs/>
              </w:rPr>
              <w:t xml:space="preserve">planning/delivery/support </w:t>
            </w:r>
          </w:p>
          <w:p w14:paraId="027BB47F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</w:t>
            </w:r>
            <w:r w:rsidR="00CE413A" w:rsidRPr="003A6ED0">
              <w:rPr>
                <w:rFonts w:cstheme="minorHAnsi"/>
                <w:bCs/>
              </w:rPr>
              <w:t xml:space="preserve"> The ability to</w:t>
            </w:r>
            <w:r w:rsidR="00CE413A">
              <w:rPr>
                <w:rFonts w:cstheme="minorHAnsi"/>
                <w:bCs/>
              </w:rPr>
              <w:t xml:space="preserve"> and willingness to</w:t>
            </w:r>
            <w:r w:rsidR="00CE413A" w:rsidRPr="003A6ED0">
              <w:rPr>
                <w:rFonts w:cstheme="minorHAnsi"/>
                <w:bCs/>
              </w:rPr>
              <w:t xml:space="preserve"> </w:t>
            </w:r>
            <w:r w:rsidR="00CE413A">
              <w:rPr>
                <w:rFonts w:cstheme="minorHAnsi"/>
                <w:bCs/>
              </w:rPr>
              <w:t>implement a trauma-informed, attachment-friendly approach to managing regulation</w:t>
            </w:r>
          </w:p>
          <w:p w14:paraId="5EC812E0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The ability to form effective working relationships and to work in a flexible manner and adapt positively to changing circumstances</w:t>
            </w:r>
          </w:p>
          <w:p w14:paraId="3C88F1B2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Excellent planning, organisational and time management skills</w:t>
            </w:r>
          </w:p>
          <w:p w14:paraId="6CAD0DBB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Ability to remain calm, efficient and professional whilst working under pressure</w:t>
            </w:r>
          </w:p>
          <w:p w14:paraId="45F4B77E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Demonstrates and provides a high level of conscientiousness, honesty and reliability</w:t>
            </w:r>
          </w:p>
          <w:p w14:paraId="583040A7" w14:textId="77777777" w:rsidR="009920C9" w:rsidRPr="003A6ED0" w:rsidRDefault="003A6ED0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 w:rsidR="009920C9" w:rsidRPr="003A6ED0">
              <w:rPr>
                <w:rFonts w:cstheme="minorHAnsi"/>
                <w:bCs/>
              </w:rPr>
              <w:t>Demonstrate understanding of and commitment to equal opportunities and anti-discriminatory approaches;</w:t>
            </w:r>
          </w:p>
          <w:p w14:paraId="4E2D2560" w14:textId="77777777" w:rsidR="009920C9" w:rsidRPr="003A6ED0" w:rsidRDefault="009920C9" w:rsidP="009920C9">
            <w:pPr>
              <w:suppressAutoHyphens/>
              <w:autoSpaceDN w:val="0"/>
              <w:spacing w:line="244" w:lineRule="auto"/>
              <w:textAlignment w:val="baseline"/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>• A commitment to safeguarding and promoting the welfare of children, young people and/or vulnerable adults</w:t>
            </w:r>
            <w:r w:rsidRPr="003A6ED0">
              <w:rPr>
                <w:rFonts w:cstheme="minorHAnsi"/>
              </w:rPr>
              <w:t xml:space="preserve"> </w:t>
            </w:r>
          </w:p>
          <w:p w14:paraId="34FFC47E" w14:textId="77777777" w:rsidR="009920C9" w:rsidRPr="003A6ED0" w:rsidRDefault="003A6ED0" w:rsidP="009920C9">
            <w:pPr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>T</w:t>
            </w:r>
            <w:r w:rsidR="009920C9" w:rsidRPr="003A6ED0">
              <w:rPr>
                <w:rFonts w:cstheme="minorHAnsi"/>
              </w:rPr>
              <w:t>o be flexible and open to change for working on different activities</w:t>
            </w:r>
          </w:p>
          <w:p w14:paraId="5321EFD6" w14:textId="77777777" w:rsidR="001A7572" w:rsidRPr="003A6ED0" w:rsidRDefault="001A7572" w:rsidP="009920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14:paraId="57FACB51" w14:textId="77777777" w:rsidR="003A4EFC" w:rsidRPr="003A6ED0" w:rsidRDefault="003A4EFC" w:rsidP="003A6E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B56D5D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5D558246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34739EFB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3303A582" w14:textId="77777777" w:rsidTr="005628DA">
        <w:trPr>
          <w:trHeight w:val="832"/>
        </w:trPr>
        <w:tc>
          <w:tcPr>
            <w:tcW w:w="1769" w:type="dxa"/>
          </w:tcPr>
          <w:p w14:paraId="66A23F0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KNOWLEDGE </w:t>
            </w:r>
          </w:p>
        </w:tc>
        <w:tc>
          <w:tcPr>
            <w:tcW w:w="8721" w:type="dxa"/>
          </w:tcPr>
          <w:p w14:paraId="79594F0D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An understanding of relevant policies and the primary/EYFS curriculum</w:t>
            </w:r>
          </w:p>
          <w:p w14:paraId="723A9F8E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An excellent knowledge of learning processes</w:t>
            </w:r>
          </w:p>
          <w:p w14:paraId="4E07F1E9" w14:textId="29D6D156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 xml:space="preserve">• An understanding of the assessment process across </w:t>
            </w:r>
            <w:r w:rsidR="00C56999">
              <w:rPr>
                <w:rFonts w:cstheme="minorHAnsi"/>
                <w:bCs/>
              </w:rPr>
              <w:t>EYFS</w:t>
            </w:r>
          </w:p>
          <w:p w14:paraId="21D86411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 working knowledge of the area in which the school serves and how needs are met</w:t>
            </w:r>
          </w:p>
          <w:p w14:paraId="0583B3A6" w14:textId="77777777" w:rsidR="009920C9" w:rsidRPr="003A6ED0" w:rsidRDefault="003A6ED0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</w:t>
            </w:r>
            <w:r>
              <w:rPr>
                <w:rFonts w:cstheme="minorHAnsi"/>
                <w:bCs/>
              </w:rPr>
              <w:t xml:space="preserve"> </w:t>
            </w:r>
            <w:r w:rsidR="009920C9" w:rsidRPr="003A6ED0">
              <w:rPr>
                <w:rFonts w:cstheme="minorHAnsi"/>
                <w:bCs/>
              </w:rPr>
              <w:t>Good ICT skills and use of ICT to support learning</w:t>
            </w:r>
          </w:p>
          <w:p w14:paraId="288FA81F" w14:textId="77777777" w:rsidR="004C39B5" w:rsidRPr="003A6ED0" w:rsidRDefault="004C39B5" w:rsidP="009920C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14:paraId="2A31654F" w14:textId="77777777" w:rsidR="00931BDB" w:rsidRPr="003A6ED0" w:rsidRDefault="00931BDB" w:rsidP="003A6ED0">
            <w:pPr>
              <w:pStyle w:val="ListParagrap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4085C7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0FCF459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1DADE3A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644280B6" w14:textId="77777777" w:rsidTr="005628DA">
        <w:trPr>
          <w:trHeight w:val="953"/>
        </w:trPr>
        <w:tc>
          <w:tcPr>
            <w:tcW w:w="1769" w:type="dxa"/>
          </w:tcPr>
          <w:p w14:paraId="2DF14146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INTERPERSONAL/ </w:t>
            </w:r>
          </w:p>
          <w:p w14:paraId="1B61D421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COMMUNICATION SKILLS </w:t>
            </w:r>
          </w:p>
        </w:tc>
        <w:tc>
          <w:tcPr>
            <w:tcW w:w="8721" w:type="dxa"/>
          </w:tcPr>
          <w:p w14:paraId="1313A439" w14:textId="77777777" w:rsidR="009920C9" w:rsidRPr="003A6ED0" w:rsidRDefault="009920C9" w:rsidP="009920C9">
            <w:pPr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 w:rsidR="005628DA">
              <w:rPr>
                <w:rFonts w:cstheme="minorHAnsi"/>
                <w:bCs/>
              </w:rPr>
              <w:t>E</w:t>
            </w:r>
            <w:r w:rsidRPr="003A6ED0">
              <w:rPr>
                <w:rFonts w:cstheme="minorHAnsi"/>
              </w:rPr>
              <w:t>xcellent verbal communication skills for motivating children to learn</w:t>
            </w:r>
          </w:p>
          <w:p w14:paraId="738FD4F4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An ability to communicate effectively with a wide range of people, especially children and parents</w:t>
            </w:r>
          </w:p>
          <w:p w14:paraId="6FE981F5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Good written communication</w:t>
            </w:r>
          </w:p>
          <w:p w14:paraId="6C2B94CE" w14:textId="77777777" w:rsidR="009920C9" w:rsidRPr="003A6ED0" w:rsidRDefault="009920C9" w:rsidP="009920C9">
            <w:pPr>
              <w:suppressAutoHyphens/>
              <w:autoSpaceDN w:val="0"/>
              <w:spacing w:line="244" w:lineRule="auto"/>
              <w:textAlignment w:val="baseline"/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 xml:space="preserve">• </w:t>
            </w:r>
            <w:r w:rsidR="005628DA">
              <w:rPr>
                <w:rFonts w:cstheme="minorHAnsi"/>
                <w:bCs/>
              </w:rPr>
              <w:t>S</w:t>
            </w:r>
            <w:r w:rsidRPr="003A6ED0">
              <w:rPr>
                <w:rFonts w:cstheme="minorHAnsi"/>
              </w:rPr>
              <w:t>ensitivity and understanding for building good relationships with children</w:t>
            </w:r>
          </w:p>
          <w:p w14:paraId="5EF885F7" w14:textId="77777777" w:rsidR="003B579B" w:rsidRPr="003A6ED0" w:rsidRDefault="003B579B" w:rsidP="004C39B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14:paraId="7F383A8E" w14:textId="77777777" w:rsidR="003A4EFC" w:rsidRPr="005628DA" w:rsidRDefault="003A4EFC" w:rsidP="005628D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2B2B5405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3843162A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Interview </w:t>
            </w:r>
          </w:p>
          <w:p w14:paraId="00B614A4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5628DA" w:rsidRPr="003A4EFC" w14:paraId="6762F554" w14:textId="77777777" w:rsidTr="005628DA">
        <w:trPr>
          <w:trHeight w:val="343"/>
        </w:trPr>
        <w:tc>
          <w:tcPr>
            <w:tcW w:w="1769" w:type="dxa"/>
          </w:tcPr>
          <w:p w14:paraId="6650BB9B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OTHER </w:t>
            </w:r>
          </w:p>
        </w:tc>
        <w:tc>
          <w:tcPr>
            <w:tcW w:w="8721" w:type="dxa"/>
          </w:tcPr>
          <w:p w14:paraId="423A076B" w14:textId="77777777" w:rsidR="009920C9" w:rsidRPr="003A6ED0" w:rsidRDefault="005628DA" w:rsidP="009920C9">
            <w:pPr>
              <w:rPr>
                <w:rFonts w:cstheme="minorHAnsi"/>
              </w:rPr>
            </w:pPr>
            <w:r w:rsidRPr="003A6ED0">
              <w:rPr>
                <w:rFonts w:cstheme="minorHAnsi"/>
                <w:bCs/>
              </w:rPr>
              <w:t>•</w:t>
            </w:r>
            <w:r>
              <w:rPr>
                <w:rFonts w:cstheme="minorHAnsi"/>
                <w:bCs/>
              </w:rPr>
              <w:t xml:space="preserve"> T</w:t>
            </w:r>
            <w:r w:rsidR="009920C9" w:rsidRPr="003A6ED0">
              <w:rPr>
                <w:rFonts w:cstheme="minorHAnsi"/>
              </w:rPr>
              <w:t>he ability to create the best conditions for learning or teaching new things</w:t>
            </w:r>
          </w:p>
          <w:p w14:paraId="473B731B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Excellent attendance record in employment (not including absences from a disability)</w:t>
            </w:r>
            <w:r w:rsidRPr="003A6ED0">
              <w:rPr>
                <w:rFonts w:cstheme="minorHAnsi"/>
                <w:bCs/>
              </w:rPr>
              <w:br/>
              <w:t>• Flexibility to respond to the full range of responsibilities described in the job description.</w:t>
            </w:r>
          </w:p>
          <w:p w14:paraId="4EBBA77A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 xml:space="preserve">• A strong desire to work at this school </w:t>
            </w:r>
          </w:p>
          <w:p w14:paraId="1014D6E7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Reliability</w:t>
            </w:r>
          </w:p>
          <w:p w14:paraId="0A851EC2" w14:textId="77777777" w:rsidR="009920C9" w:rsidRPr="003A6ED0" w:rsidRDefault="009920C9" w:rsidP="009920C9">
            <w:pPr>
              <w:rPr>
                <w:rFonts w:cstheme="minorHAnsi"/>
                <w:bCs/>
              </w:rPr>
            </w:pPr>
            <w:r w:rsidRPr="003A6ED0">
              <w:rPr>
                <w:rFonts w:cstheme="minorHAnsi"/>
                <w:bCs/>
              </w:rPr>
              <w:t>• Enthusiasm</w:t>
            </w:r>
          </w:p>
          <w:p w14:paraId="2FF9ACDA" w14:textId="77777777" w:rsidR="003A4EFC" w:rsidRPr="003A6ED0" w:rsidRDefault="009920C9" w:rsidP="009920C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bCs/>
              </w:rPr>
              <w:t>• A desire to see pupils succeed, display warmth, care and sensitivity when dealing with children</w:t>
            </w:r>
          </w:p>
        </w:tc>
        <w:tc>
          <w:tcPr>
            <w:tcW w:w="3795" w:type="dxa"/>
          </w:tcPr>
          <w:p w14:paraId="1868FFC3" w14:textId="77777777" w:rsidR="005628DA" w:rsidRPr="005628DA" w:rsidRDefault="005628DA" w:rsidP="005628D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</w:tcPr>
          <w:p w14:paraId="0F28AA25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form </w:t>
            </w:r>
          </w:p>
          <w:p w14:paraId="2613F9CD" w14:textId="77777777" w:rsidR="003A4EFC" w:rsidRPr="003A4EFC" w:rsidRDefault="003A4EFC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References </w:t>
            </w:r>
          </w:p>
        </w:tc>
      </w:tr>
      <w:tr w:rsidR="009920C9" w:rsidRPr="003A4EFC" w14:paraId="3B548E74" w14:textId="77777777" w:rsidTr="005628DA">
        <w:trPr>
          <w:gridAfter w:val="1"/>
          <w:wAfter w:w="1166" w:type="dxa"/>
          <w:trHeight w:val="343"/>
        </w:trPr>
        <w:tc>
          <w:tcPr>
            <w:tcW w:w="1769" w:type="dxa"/>
          </w:tcPr>
          <w:p w14:paraId="5A6A78C5" w14:textId="77777777" w:rsidR="009920C9" w:rsidRPr="003A4EFC" w:rsidRDefault="009920C9" w:rsidP="003A4E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4E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DISCLOSURE OF CRIMINAL RECORD </w:t>
            </w:r>
          </w:p>
        </w:tc>
        <w:tc>
          <w:tcPr>
            <w:tcW w:w="12516" w:type="dxa"/>
            <w:gridSpan w:val="2"/>
          </w:tcPr>
          <w:p w14:paraId="41A814ED" w14:textId="77777777" w:rsidR="009920C9" w:rsidRPr="003A6ED0" w:rsidRDefault="009920C9" w:rsidP="00DE28E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color w:val="000000"/>
                <w:sz w:val="20"/>
                <w:szCs w:val="20"/>
              </w:rPr>
              <w:t xml:space="preserve">The successful candidate's appointment will be subject to the Council obtaining a satisfactory Enhanced Disclosure from the Disclosure Barring Service. </w:t>
            </w:r>
          </w:p>
          <w:p w14:paraId="6837AF7F" w14:textId="77777777" w:rsidR="009920C9" w:rsidRPr="003A6ED0" w:rsidRDefault="009920C9" w:rsidP="009920C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A6ED0">
              <w:rPr>
                <w:rFonts w:cstheme="minorHAnsi"/>
                <w:color w:val="000000"/>
                <w:sz w:val="20"/>
                <w:szCs w:val="20"/>
              </w:rPr>
              <w:t xml:space="preserve">DBS enhanced certificate </w:t>
            </w:r>
          </w:p>
        </w:tc>
      </w:tr>
      <w:tr w:rsidR="009920C9" w:rsidRPr="003A4EFC" w14:paraId="507888DB" w14:textId="77777777" w:rsidTr="005628DA">
        <w:trPr>
          <w:gridAfter w:val="1"/>
          <w:wAfter w:w="1166" w:type="dxa"/>
          <w:trHeight w:val="343"/>
        </w:trPr>
        <w:tc>
          <w:tcPr>
            <w:tcW w:w="1769" w:type="dxa"/>
          </w:tcPr>
          <w:p w14:paraId="35E9C086" w14:textId="77777777" w:rsidR="009920C9" w:rsidRPr="00667EA7" w:rsidRDefault="009920C9" w:rsidP="003A4E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7EA7">
              <w:rPr>
                <w:rFonts w:cstheme="minorHAnsi"/>
                <w:b/>
                <w:sz w:val="20"/>
                <w:szCs w:val="24"/>
              </w:rPr>
              <w:t>Confidential References and Reports</w:t>
            </w:r>
          </w:p>
        </w:tc>
        <w:tc>
          <w:tcPr>
            <w:tcW w:w="12516" w:type="dxa"/>
            <w:gridSpan w:val="2"/>
          </w:tcPr>
          <w:p w14:paraId="638B99FD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Only written reference will be considered</w:t>
            </w:r>
          </w:p>
          <w:p w14:paraId="7D9F596C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References will confirm professional and personal knowledge, skills and abilities as referred to above.</w:t>
            </w:r>
          </w:p>
          <w:p w14:paraId="65366E42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Positive recommendation from current employer (if appropriate)</w:t>
            </w:r>
          </w:p>
          <w:p w14:paraId="7430B4B6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 xml:space="preserve">Disclosure of Criminal Convictions (DCC) Form </w:t>
            </w:r>
            <w:r w:rsidRPr="003A6ED0">
              <w:rPr>
                <w:rFonts w:cstheme="minorHAnsi"/>
                <w:bCs/>
              </w:rPr>
              <w:t>should candidate be shortlisted</w:t>
            </w:r>
          </w:p>
          <w:p w14:paraId="0B91A90D" w14:textId="77777777" w:rsidR="009920C9" w:rsidRPr="003A6ED0" w:rsidRDefault="009920C9" w:rsidP="00667EA7">
            <w:pPr>
              <w:numPr>
                <w:ilvl w:val="0"/>
                <w:numId w:val="2"/>
              </w:numPr>
              <w:rPr>
                <w:rFonts w:eastAsiaTheme="minorEastAsia" w:cstheme="minorHAnsi"/>
                <w:sz w:val="20"/>
              </w:rPr>
            </w:pPr>
            <w:r w:rsidRPr="003A6ED0">
              <w:rPr>
                <w:rFonts w:eastAsiaTheme="minorEastAsia" w:cstheme="minorHAnsi"/>
                <w:sz w:val="20"/>
              </w:rPr>
              <w:t>Satisfactory DBS Clearance</w:t>
            </w:r>
          </w:p>
          <w:p w14:paraId="6E0EFFCF" w14:textId="77777777" w:rsidR="009920C9" w:rsidRPr="003A6ED0" w:rsidRDefault="003A6ED0" w:rsidP="003A4EF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AEC07" wp14:editId="670DADD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368300</wp:posOffset>
                      </wp:positionV>
                      <wp:extent cx="7791450" cy="1403985"/>
                      <wp:effectExtent l="0" t="0" r="19050" b="2603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1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49D2B88" w14:textId="77777777" w:rsidR="009920C9" w:rsidRDefault="009920C9" w:rsidP="009920C9">
                                  <w:r>
                                    <w:t xml:space="preserve">The amendments to the Exceptions Order 1975 (2013 &amp; 2020) provide that certain spent convictions and cautions are ‘protected’ and are not subject to disclosure to employers, and cannot be </w:t>
                                  </w:r>
                                  <w:proofErr w:type="gramStart"/>
                                  <w:r>
                                    <w:t>taken into account</w:t>
                                  </w:r>
                                  <w:proofErr w:type="gramEnd"/>
                                  <w:r>
                                    <w:t>. Guidance and criteria on the filtering of these cautions and convictions can be found on the Ministry of Justice website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0AE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9pt;width:613.5pt;height:110.5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" strokeweight=".26467mm">
                      <v:textbox style="mso-fit-shape-to-text:t">
                        <w:txbxContent>
                          <w:p w14:paraId="049D2B88" w14:textId="77777777" w:rsidR="009920C9" w:rsidRDefault="009920C9" w:rsidP="009920C9">
                            <w:r>
                              <w:t xml:space="preserve">The amendments to the Exceptions Order 1975 (2013 &amp; 2020) provide that certain spent convictions and cautions are ‘protected’ and are not subject to disclosure to employers, and cannot be </w:t>
                            </w:r>
                            <w:proofErr w:type="gramStart"/>
                            <w:r>
                              <w:t>taken into account</w:t>
                            </w:r>
                            <w:proofErr w:type="gramEnd"/>
                            <w:r>
                              <w:t>. Guidance and criteria on the filtering of these cautions and convictions can be found on the Ministry of Justice website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9920C9" w:rsidRPr="003A6ED0">
              <w:rPr>
                <w:rFonts w:eastAsiaTheme="minorEastAsia" w:cstheme="minorHAnsi"/>
                <w:sz w:val="20"/>
              </w:rPr>
              <w:t>Pre-appointment checks: e.g. Identity check, documentation proving eligibility to work i</w:t>
            </w:r>
            <w:bookmarkStart w:id="0" w:name="_GoBack"/>
            <w:bookmarkEnd w:id="0"/>
            <w:r w:rsidR="009920C9" w:rsidRPr="003A6ED0">
              <w:rPr>
                <w:rFonts w:eastAsiaTheme="minorEastAsia" w:cstheme="minorHAnsi"/>
                <w:sz w:val="20"/>
              </w:rPr>
              <w:t>n UK, original qualification certificates, etc</w:t>
            </w:r>
          </w:p>
        </w:tc>
      </w:tr>
    </w:tbl>
    <w:p w14:paraId="3B271FB0" w14:textId="77777777" w:rsidR="00D41689" w:rsidRDefault="00D41689"/>
    <w:p w14:paraId="66F76C84" w14:textId="77777777" w:rsidR="009920C9" w:rsidRDefault="009920C9"/>
    <w:sectPr w:rsidR="009920C9" w:rsidSect="003A4EF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F7AF" w14:textId="77777777" w:rsidR="006E00C8" w:rsidRDefault="006E00C8" w:rsidP="00DE28E1">
      <w:pPr>
        <w:spacing w:after="0" w:line="240" w:lineRule="auto"/>
      </w:pPr>
      <w:r>
        <w:separator/>
      </w:r>
    </w:p>
  </w:endnote>
  <w:endnote w:type="continuationSeparator" w:id="0">
    <w:p w14:paraId="2C6A3D82" w14:textId="77777777" w:rsidR="006E00C8" w:rsidRDefault="006E00C8" w:rsidP="00DE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699D" w14:textId="77777777" w:rsidR="006E00C8" w:rsidRDefault="006E00C8" w:rsidP="00DE28E1">
      <w:pPr>
        <w:spacing w:after="0" w:line="240" w:lineRule="auto"/>
      </w:pPr>
      <w:r>
        <w:separator/>
      </w:r>
    </w:p>
  </w:footnote>
  <w:footnote w:type="continuationSeparator" w:id="0">
    <w:p w14:paraId="4A811DB0" w14:textId="77777777" w:rsidR="006E00C8" w:rsidRDefault="006E00C8" w:rsidP="00DE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5C78B" w14:textId="58BE3B65" w:rsidR="00DE28E1" w:rsidRDefault="00DE28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1C45809" wp14:editId="647200FF">
          <wp:simplePos x="0" y="0"/>
          <wp:positionH relativeFrom="column">
            <wp:posOffset>-409575</wp:posOffset>
          </wp:positionH>
          <wp:positionV relativeFrom="paragraph">
            <wp:posOffset>-316230</wp:posOffset>
          </wp:positionV>
          <wp:extent cx="771525" cy="771525"/>
          <wp:effectExtent l="0" t="0" r="9525" b="9525"/>
          <wp:wrapTight wrapText="bothSides">
            <wp:wrapPolygon edited="0">
              <wp:start x="8533" y="0"/>
              <wp:lineTo x="4800" y="1067"/>
              <wp:lineTo x="0" y="5867"/>
              <wp:lineTo x="0" y="13867"/>
              <wp:lineTo x="1067" y="17067"/>
              <wp:lineTo x="6400" y="21333"/>
              <wp:lineTo x="7467" y="21333"/>
              <wp:lineTo x="13333" y="21333"/>
              <wp:lineTo x="14933" y="21333"/>
              <wp:lineTo x="20267" y="17067"/>
              <wp:lineTo x="21333" y="12800"/>
              <wp:lineTo x="21333" y="5867"/>
              <wp:lineTo x="16533" y="1067"/>
              <wp:lineTo x="12800" y="0"/>
              <wp:lineTo x="853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chool 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Person Specification – </w:t>
    </w:r>
    <w:r w:rsidR="00C56999">
      <w:t xml:space="preserve"> EYFS </w:t>
    </w:r>
    <w:r w:rsidR="009920C9">
      <w:t xml:space="preserve">SEN 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646"/>
    <w:multiLevelType w:val="hybridMultilevel"/>
    <w:tmpl w:val="948E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69C"/>
    <w:multiLevelType w:val="hybridMultilevel"/>
    <w:tmpl w:val="EFAC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FE9"/>
    <w:multiLevelType w:val="hybridMultilevel"/>
    <w:tmpl w:val="46709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0A2"/>
    <w:multiLevelType w:val="hybridMultilevel"/>
    <w:tmpl w:val="1DF8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0D26"/>
    <w:multiLevelType w:val="hybridMultilevel"/>
    <w:tmpl w:val="2FF6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18B2"/>
    <w:multiLevelType w:val="hybridMultilevel"/>
    <w:tmpl w:val="00F28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178BC"/>
    <w:multiLevelType w:val="hybridMultilevel"/>
    <w:tmpl w:val="3E582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1F74"/>
    <w:multiLevelType w:val="hybridMultilevel"/>
    <w:tmpl w:val="E2428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A3AB9"/>
    <w:multiLevelType w:val="hybridMultilevel"/>
    <w:tmpl w:val="E5F0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A09BC"/>
    <w:multiLevelType w:val="hybridMultilevel"/>
    <w:tmpl w:val="4BFEB148"/>
    <w:lvl w:ilvl="0" w:tplc="A1548E16">
      <w:numFmt w:val="bullet"/>
      <w:lvlText w:val="•"/>
      <w:lvlJc w:val="left"/>
      <w:pPr>
        <w:ind w:left="720" w:hanging="360"/>
      </w:pPr>
      <w:rPr>
        <w:rFonts w:ascii="Twinkl Cursive Looped" w:eastAsia="Calibri" w:hAnsi="Twinkl Cursive Looped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66C90"/>
    <w:multiLevelType w:val="hybridMultilevel"/>
    <w:tmpl w:val="1D4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510D"/>
    <w:multiLevelType w:val="hybridMultilevel"/>
    <w:tmpl w:val="226A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30F35"/>
    <w:multiLevelType w:val="hybridMultilevel"/>
    <w:tmpl w:val="B86A62B0"/>
    <w:lvl w:ilvl="0" w:tplc="4EFCA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C"/>
    <w:rsid w:val="00090070"/>
    <w:rsid w:val="001A7572"/>
    <w:rsid w:val="003A4EFC"/>
    <w:rsid w:val="003A6ED0"/>
    <w:rsid w:val="003B579B"/>
    <w:rsid w:val="003C0D52"/>
    <w:rsid w:val="004C39B5"/>
    <w:rsid w:val="005628DA"/>
    <w:rsid w:val="00667EA7"/>
    <w:rsid w:val="006E00C8"/>
    <w:rsid w:val="007D4192"/>
    <w:rsid w:val="00931BDB"/>
    <w:rsid w:val="009920C9"/>
    <w:rsid w:val="00BE061A"/>
    <w:rsid w:val="00C56999"/>
    <w:rsid w:val="00CE413A"/>
    <w:rsid w:val="00D41689"/>
    <w:rsid w:val="00DA223B"/>
    <w:rsid w:val="00DE28E1"/>
    <w:rsid w:val="00E4188F"/>
    <w:rsid w:val="00EE0D84"/>
    <w:rsid w:val="00E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C3BAC2"/>
  <w15:chartTrackingRefBased/>
  <w15:docId w15:val="{6A3E8168-9F3F-4E4E-BEC8-A4D8842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667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8E1"/>
  </w:style>
  <w:style w:type="paragraph" w:styleId="Footer">
    <w:name w:val="footer"/>
    <w:basedOn w:val="Normal"/>
    <w:link w:val="FooterChar"/>
    <w:uiPriority w:val="99"/>
    <w:unhideWhenUsed/>
    <w:rsid w:val="00DE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E1"/>
  </w:style>
  <w:style w:type="character" w:styleId="Hyperlink">
    <w:name w:val="Hyperlink"/>
    <w:basedOn w:val="DefaultParagraphFont"/>
    <w:uiPriority w:val="99"/>
    <w:unhideWhenUsed/>
    <w:rsid w:val="00DA2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early-years-qualifications-achieved-in-engl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10e41-1ff0-46c2-bff5-e0b9adad65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8EA6B4BAAF419B43254DB888F370" ma:contentTypeVersion="18" ma:contentTypeDescription="Create a new document." ma:contentTypeScope="" ma:versionID="7dcf55750131c7ef0f11303a0a8ff8e6">
  <xsd:schema xmlns:xsd="http://www.w3.org/2001/XMLSchema" xmlns:xs="http://www.w3.org/2001/XMLSchema" xmlns:p="http://schemas.microsoft.com/office/2006/metadata/properties" xmlns:ns3="3ba0e485-1c6a-4d9c-9155-8a3bce36da5e" xmlns:ns4="0be10e41-1ff0-46c2-bff5-e0b9adad65e8" targetNamespace="http://schemas.microsoft.com/office/2006/metadata/properties" ma:root="true" ma:fieldsID="3a0fbad3fd7cdf0a202f8c42ded03020" ns3:_="" ns4:_="">
    <xsd:import namespace="3ba0e485-1c6a-4d9c-9155-8a3bce36da5e"/>
    <xsd:import namespace="0be10e41-1ff0-46c2-bff5-e0b9adad6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e485-1c6a-4d9c-9155-8a3bce36d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0e41-1ff0-46c2-bff5-e0b9adad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95952-9C02-4BA6-8E18-508B2406E640}">
  <ds:schemaRefs>
    <ds:schemaRef ds:uri="http://purl.org/dc/terms/"/>
    <ds:schemaRef ds:uri="3ba0e485-1c6a-4d9c-9155-8a3bce36da5e"/>
    <ds:schemaRef ds:uri="http://purl.org/dc/dcmitype/"/>
    <ds:schemaRef ds:uri="0be10e41-1ff0-46c2-bff5-e0b9adad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D5A76F-E091-432E-82BF-84F2B5CD3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0e485-1c6a-4d9c-9155-8a3bce36da5e"/>
    <ds:schemaRef ds:uri="0be10e41-1ff0-46c2-bff5-e0b9adad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546FA-4444-40E4-919B-ABCCF8CAC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Council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Wall</dc:creator>
  <cp:keywords/>
  <dc:description/>
  <cp:lastModifiedBy>Kylie Blenkiron</cp:lastModifiedBy>
  <cp:revision>3</cp:revision>
  <dcterms:created xsi:type="dcterms:W3CDTF">2025-07-23T12:40:00Z</dcterms:created>
  <dcterms:modified xsi:type="dcterms:W3CDTF">2025-07-24T11:45:00Z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0x0101004B8C8EA6B4BAAF419B43254DB888F370</vt:lpwstr>
  </property>
</Properties>
</file>