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9FB1" w14:textId="77777777" w:rsid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sidRPr="00742F79">
        <w:rPr>
          <w:rFonts w:ascii="Calibri" w:hAnsi="Calibri"/>
          <w:noProof/>
          <w:sz w:val="44"/>
          <w:szCs w:val="44"/>
          <w:lang w:eastAsia="en-GB"/>
        </w:rPr>
        <w:drawing>
          <wp:anchor distT="0" distB="0" distL="114300" distR="114300" simplePos="0" relativeHeight="251659264" behindDoc="1" locked="0" layoutInCell="1" allowOverlap="1" wp14:anchorId="1741F38D" wp14:editId="58293207">
            <wp:simplePos x="0" y="0"/>
            <wp:positionH relativeFrom="margin">
              <wp:posOffset>5307330</wp:posOffset>
            </wp:positionH>
            <wp:positionV relativeFrom="paragraph">
              <wp:posOffset>0</wp:posOffset>
            </wp:positionV>
            <wp:extent cx="666750" cy="940435"/>
            <wp:effectExtent l="0" t="0" r="0" b="0"/>
            <wp:wrapTight wrapText="bothSides">
              <wp:wrapPolygon edited="0">
                <wp:start x="0" y="0"/>
                <wp:lineTo x="0" y="21002"/>
                <wp:lineTo x="20983" y="21002"/>
                <wp:lineTo x="209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940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F79">
        <w:rPr>
          <w:rFonts w:ascii="Calibri" w:hAnsi="Calibri" w:cs="Tahoma"/>
          <w:b/>
          <w:color w:val="0033CC"/>
          <w:sz w:val="44"/>
          <w:szCs w:val="44"/>
        </w:rPr>
        <w:t>MOUNT</w:t>
      </w:r>
      <w:r>
        <w:rPr>
          <w:rFonts w:ascii="Calibri" w:hAnsi="Calibri" w:cs="Tahoma"/>
          <w:b/>
          <w:color w:val="0033CC"/>
          <w:sz w:val="44"/>
          <w:szCs w:val="44"/>
        </w:rPr>
        <w:t xml:space="preserve"> ST MARY’S CATHOLIC HIGH SCHOOL</w:t>
      </w:r>
    </w:p>
    <w:p w14:paraId="3490FFB3" w14:textId="77777777" w:rsidR="00742F79" w:rsidRPr="00742F79" w:rsidRDefault="00742F79"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8"/>
          <w:szCs w:val="8"/>
        </w:rPr>
      </w:pPr>
    </w:p>
    <w:p w14:paraId="39AE4AED" w14:textId="2FA5B53D" w:rsidR="00742F79" w:rsidRPr="00742F79" w:rsidRDefault="00C81348" w:rsidP="00742F79">
      <w:pPr>
        <w:pBdr>
          <w:top w:val="single" w:sz="18" w:space="1" w:color="000000"/>
          <w:bottom w:val="single" w:sz="18" w:space="1" w:color="000000"/>
        </w:pBdr>
        <w:tabs>
          <w:tab w:val="left" w:pos="709"/>
          <w:tab w:val="left" w:pos="2835"/>
        </w:tabs>
        <w:spacing w:after="0" w:line="240" w:lineRule="auto"/>
        <w:jc w:val="both"/>
        <w:rPr>
          <w:rFonts w:ascii="Calibri" w:hAnsi="Calibri" w:cs="Tahoma"/>
          <w:b/>
          <w:color w:val="0033CC"/>
          <w:sz w:val="44"/>
          <w:szCs w:val="44"/>
        </w:rPr>
      </w:pPr>
      <w:r>
        <w:rPr>
          <w:rFonts w:ascii="Calibri" w:hAnsi="Calibri" w:cs="Tahoma"/>
          <w:b/>
          <w:color w:val="0033CC"/>
          <w:sz w:val="44"/>
          <w:szCs w:val="44"/>
        </w:rPr>
        <w:t>ENGLISH &amp; MFL FACULTY</w:t>
      </w:r>
    </w:p>
    <w:p w14:paraId="64EEAA7E" w14:textId="77777777" w:rsidR="00205EE3" w:rsidRDefault="00205EE3" w:rsidP="00205EE3">
      <w:pPr>
        <w:spacing w:after="0" w:line="240" w:lineRule="auto"/>
        <w:rPr>
          <w:sz w:val="28"/>
          <w:szCs w:val="28"/>
        </w:rPr>
      </w:pPr>
    </w:p>
    <w:p w14:paraId="3CBF66F0" w14:textId="1B92AC74" w:rsidR="006B4D14" w:rsidRPr="006B4D14" w:rsidRDefault="006B4D14" w:rsidP="00205EE3">
      <w:pPr>
        <w:spacing w:after="0" w:line="240" w:lineRule="auto"/>
        <w:rPr>
          <w:b/>
          <w:bCs/>
          <w:u w:val="single"/>
        </w:rPr>
      </w:pPr>
      <w:r w:rsidRPr="006B4D14">
        <w:rPr>
          <w:b/>
          <w:bCs/>
          <w:u w:val="single"/>
        </w:rPr>
        <w:t>The English Department – Overview and Intent</w:t>
      </w:r>
      <w:r w:rsidRPr="006B4D14">
        <w:rPr>
          <w:b/>
          <w:bCs/>
          <w:u w:val="single"/>
        </w:rPr>
        <w:br/>
      </w:r>
    </w:p>
    <w:p w14:paraId="53961609" w14:textId="14B600FE" w:rsidR="006B4D14" w:rsidRPr="006B4D14" w:rsidRDefault="006B4D14" w:rsidP="00205EE3">
      <w:pPr>
        <w:spacing w:after="0" w:line="240" w:lineRule="auto"/>
      </w:pPr>
      <w:r w:rsidRPr="006B4D14">
        <w:t>The English department has seven classrooms which are located in a unique and historic part of the school building with beautiful period features. The department currently consists of two Joint Curriculum Leaders and six English teachers.</w:t>
      </w:r>
      <w:r w:rsidRPr="006B4D14">
        <w:br/>
      </w:r>
    </w:p>
    <w:p w14:paraId="65819E17" w14:textId="2ABB7D7B" w:rsidR="006B4D14" w:rsidRPr="006B4D14" w:rsidRDefault="006B4D14" w:rsidP="00205EE3">
      <w:pPr>
        <w:spacing w:after="0" w:line="240" w:lineRule="auto"/>
      </w:pPr>
      <w:r w:rsidRPr="006B4D14">
        <w:t>We are a committed, ambitious and unified team working towards a common goal of achieving excellence for our students. We pride ourselves on having the highest expectations whilst providing a supportive, caring and stimulating learning environment which inspires our students to be resilient and reflective learners who take pride in their work and in their achievements. Our high aspirations and dedication to our students has had a marked impact on the quality of provision and attainment as seen in the incredible results of our 2022 leavers, which placed the progress 8 score achieved in English at Mount St Mary’s of 0.75 as one of the top progress 8 scores achieved in the city. The department has continued to build on this success and as a result of our relentless dedication to reflection and improvement, this year, the department achieved a progress 8 score of 0.84 and our 2023 leavers achieved on average nearly a full grade higher in English than similar students nationally.</w:t>
      </w:r>
      <w:r w:rsidRPr="006B4D14">
        <w:br/>
      </w:r>
    </w:p>
    <w:p w14:paraId="389AC201" w14:textId="6339A8D1" w:rsidR="006B4D14" w:rsidRPr="006B4D14" w:rsidRDefault="006B4D14" w:rsidP="00205EE3">
      <w:pPr>
        <w:spacing w:after="0" w:line="240" w:lineRule="auto"/>
      </w:pPr>
      <w:r w:rsidRPr="006B4D14">
        <w:t>The English department has a comprehensive teaching and learning and assessment and feedback policy to support teachers in delivering the highest quality of teaching and learning and to maximise student effort and attainment</w:t>
      </w:r>
      <w:r w:rsidR="00205EE3" w:rsidRPr="00205EE3">
        <w:t>,</w:t>
      </w:r>
      <w:r w:rsidRPr="006B4D14">
        <w:t xml:space="preserve"> which includes an explicit focus on literacy in all lessons, the teaching of new and ambitious vocabulary and subject terminology, high expectations of the presentation of student work and dedicated ‘Retrieval’, ‘Red Zone’ and ‘Reflect and Respond’ time in lessons so that students are able to develop the skills needed to be resilient and reflective learners.</w:t>
      </w:r>
    </w:p>
    <w:p w14:paraId="24117E8D" w14:textId="75C9ADEC" w:rsidR="006B4D14" w:rsidRPr="006B4D14" w:rsidRDefault="006B4D14" w:rsidP="00205EE3">
      <w:pPr>
        <w:spacing w:after="0" w:line="240" w:lineRule="auto"/>
      </w:pPr>
    </w:p>
    <w:p w14:paraId="4E30A710" w14:textId="360E47C6" w:rsidR="006B4D14" w:rsidRPr="00205EE3" w:rsidRDefault="006B4D14" w:rsidP="00205EE3">
      <w:pPr>
        <w:spacing w:after="0" w:line="240" w:lineRule="auto"/>
      </w:pPr>
      <w:r w:rsidRPr="006B4D14">
        <w:t>At KS4, all students study the AQA GCSE English Language and English Literature courses with the content and skill of English Language interleaved with the teaching of our chosen Literature texts</w:t>
      </w:r>
      <w:r w:rsidR="00205EE3" w:rsidRPr="00205EE3">
        <w:t>,</w:t>
      </w:r>
      <w:r w:rsidRPr="006B4D14">
        <w:t xml:space="preserve"> which include ‘An Inspector Calls’, ‘A Christmas Carol’, ‘Power and Conflict’ poetry and Shakespeare’s ‘Macbeth’. The teaching of the KS4 curriculum is also underpinned by the use of comprehensive exam rubrics which cover all elements of the exams such as the exam questions, assessment objectives and criteria, examiner reports, exemplar answers and strategic advice and tips for success in each exam question to ensure all teachers have expert subject knowledge and understanding of all elements of the taught specifications.</w:t>
      </w:r>
    </w:p>
    <w:p w14:paraId="1D010D3D" w14:textId="77777777" w:rsidR="00205EE3" w:rsidRPr="006B4D14" w:rsidRDefault="00205EE3" w:rsidP="00205EE3">
      <w:pPr>
        <w:spacing w:after="0" w:line="240" w:lineRule="auto"/>
      </w:pPr>
    </w:p>
    <w:p w14:paraId="3B85E15C" w14:textId="0CAE5ECA" w:rsidR="006B4D14" w:rsidRPr="00205EE3" w:rsidRDefault="006B4D14" w:rsidP="00205EE3">
      <w:pPr>
        <w:spacing w:after="0" w:line="240" w:lineRule="auto"/>
      </w:pPr>
      <w:r w:rsidRPr="006B4D14">
        <w:t xml:space="preserve">Our KS3 curriculum has been carefully planned so that students are exposed to a wide range of culturally rich texts which span the most important and influential eras and writers in literary history. This takes students from the very beginnings of story-telling and the oral tradition with the study of ‘Beowulf’ and narrative poetry to contemporary poetry, prose and drama so that our students are equipped with the knowledge, skills and cultural capital needed to be successful when studying GCSE English Language and Literature in </w:t>
      </w:r>
      <w:r w:rsidR="00205EE3" w:rsidRPr="00205EE3">
        <w:t>Y</w:t>
      </w:r>
      <w:r w:rsidRPr="006B4D14">
        <w:t>ears 10 and 11</w:t>
      </w:r>
      <w:r w:rsidR="00205EE3" w:rsidRPr="00205EE3">
        <w:t>,</w:t>
      </w:r>
      <w:r w:rsidRPr="006B4D14">
        <w:t xml:space="preserve"> as well as in their lives beyond Mount St Mary’s. Our KS3 curriculum is underpinned by our bespoke and aspirational assessment criteria</w:t>
      </w:r>
      <w:r w:rsidR="00205EE3" w:rsidRPr="00205EE3">
        <w:t>,</w:t>
      </w:r>
      <w:r w:rsidRPr="006B4D14">
        <w:t xml:space="preserve"> which is aligned with the school’s pathway system and linked to students’ starting points and expected attainment at KS4. To promote reading for pleasure and to support students in developing a love of reading, the English Department maintains strong links with the </w:t>
      </w:r>
      <w:proofErr w:type="gramStart"/>
      <w:r w:rsidRPr="006B4D14">
        <w:t>Library</w:t>
      </w:r>
      <w:proofErr w:type="gramEnd"/>
      <w:r w:rsidRPr="006B4D14">
        <w:t xml:space="preserve"> and the school’s dedicated Reading Champion. KS3 students are also provided with the opportunity to regularly visit the beautiful, historic Library and all KS3 students participate in the Accelerated Reader programme which supports the English team in monitoring, evaluating and reviewing the impact that reading for pleasure has on student attainment.</w:t>
      </w:r>
    </w:p>
    <w:p w14:paraId="128F992B" w14:textId="330F8123" w:rsidR="006B4D14" w:rsidRDefault="006B4D14" w:rsidP="006B4D14">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p>
    <w:p w14:paraId="74D9DBA0" w14:textId="77777777" w:rsidR="00205EE3" w:rsidRDefault="00205EE3" w:rsidP="006B4D14">
      <w:pPr>
        <w:shd w:val="clear" w:color="auto" w:fill="FFFFFF"/>
        <w:spacing w:after="0" w:line="240" w:lineRule="auto"/>
        <w:textAlignment w:val="baseline"/>
        <w:rPr>
          <w:rFonts w:ascii="Calibri" w:eastAsia="Times New Roman" w:hAnsi="Calibri" w:cs="Calibri"/>
          <w:color w:val="242424"/>
          <w:sz w:val="24"/>
          <w:szCs w:val="24"/>
          <w:bdr w:val="none" w:sz="0" w:space="0" w:color="auto" w:frame="1"/>
          <w:lang w:eastAsia="en-GB"/>
        </w:rPr>
      </w:pPr>
    </w:p>
    <w:p w14:paraId="7BD37B74" w14:textId="6ECE7A97" w:rsidR="006B4D14" w:rsidRDefault="006B4D14" w:rsidP="006B4D14">
      <w:pPr>
        <w:spacing w:after="0" w:line="240" w:lineRule="auto"/>
        <w:rPr>
          <w:b/>
          <w:bCs/>
          <w:sz w:val="24"/>
          <w:szCs w:val="24"/>
          <w:u w:val="single"/>
        </w:rPr>
      </w:pPr>
      <w:r w:rsidRPr="00205EE3">
        <w:rPr>
          <w:b/>
          <w:bCs/>
          <w:sz w:val="24"/>
          <w:szCs w:val="24"/>
          <w:u w:val="single"/>
        </w:rPr>
        <w:lastRenderedPageBreak/>
        <w:t>The MFL Department - Overview and Intent</w:t>
      </w:r>
    </w:p>
    <w:p w14:paraId="0241E414" w14:textId="77777777" w:rsidR="00205EE3" w:rsidRPr="00205EE3" w:rsidRDefault="00205EE3" w:rsidP="006B4D14">
      <w:pPr>
        <w:spacing w:after="0" w:line="240" w:lineRule="auto"/>
        <w:rPr>
          <w:b/>
          <w:bCs/>
          <w:sz w:val="24"/>
          <w:szCs w:val="24"/>
          <w:u w:val="single"/>
        </w:rPr>
      </w:pPr>
    </w:p>
    <w:p w14:paraId="192AFBE4" w14:textId="0B6ED41C" w:rsidR="006B4D14" w:rsidRDefault="006B4D14" w:rsidP="006B4D14">
      <w:pPr>
        <w:spacing w:after="0" w:line="240" w:lineRule="auto"/>
      </w:pPr>
      <w:r>
        <w:t>The MFL department is made up of experienced and dynamic teaching staff with a Curriculum Leader and two teachers (one 0.4</w:t>
      </w:r>
      <w:r w:rsidR="00205EE3">
        <w:t>),</w:t>
      </w:r>
      <w:r>
        <w:t xml:space="preserve"> all passionate about languages and joined in a ‘language for all’ ethos.  There is a strong desire to inspire and instil a love of languages, whether it be within the Curriculum or the celebration of a heritage language.    All three teach French and Spanish across the key stages and are fully committed to developing the knowledge and cultural understanding of the French or Spanish speaking world.</w:t>
      </w:r>
    </w:p>
    <w:p w14:paraId="6F071132" w14:textId="77777777" w:rsidR="00205EE3" w:rsidRDefault="00205EE3" w:rsidP="006B4D14">
      <w:pPr>
        <w:spacing w:after="0" w:line="240" w:lineRule="auto"/>
      </w:pPr>
    </w:p>
    <w:p w14:paraId="35829F97" w14:textId="394776F5" w:rsidR="006B4D14" w:rsidRDefault="006B4D14" w:rsidP="006B4D14">
      <w:pPr>
        <w:widowControl w:val="0"/>
        <w:spacing w:after="0" w:line="240" w:lineRule="auto"/>
      </w:pPr>
      <w:r>
        <w:t>There is a real team effort within the department evidenced through collaborative planning and strong subject knowledge.  Expectations are high and Teaching and Learning a priority</w:t>
      </w:r>
      <w:r w:rsidR="00205EE3">
        <w:t>,</w:t>
      </w:r>
      <w:r>
        <w:t xml:space="preserve"> where staff are both forward looking and reflective to ensure high standards are maintained. Students are encouraged to adopt a ‘can do’ approach in their language learning and there is an emphasis on resilience, beginning with their transition from primary where links are growing.   These high expectations and dedication to languages has seen a marked impact on the quality of provision and attainment as seen in the fantastic results in 2023 (APS of 5.73 and an SPI of 1,86) and 2022 (APS of 6.00 and SPI of 1.77).  </w:t>
      </w:r>
    </w:p>
    <w:p w14:paraId="69E96152" w14:textId="77777777" w:rsidR="00205EE3" w:rsidRDefault="00205EE3" w:rsidP="006B4D14">
      <w:pPr>
        <w:widowControl w:val="0"/>
        <w:spacing w:after="0" w:line="240" w:lineRule="auto"/>
      </w:pPr>
    </w:p>
    <w:p w14:paraId="5054D91C" w14:textId="615B8B25" w:rsidR="006B4D14" w:rsidRDefault="006B4D14" w:rsidP="006B4D14">
      <w:pPr>
        <w:widowControl w:val="0"/>
        <w:spacing w:after="0" w:line="240" w:lineRule="auto"/>
      </w:pPr>
      <w:r>
        <w:t>The department is located in two specialist classrooms with regular access to a computer suite. Rooms are well equipped with interactive whiteboards and audio</w:t>
      </w:r>
      <w:r w:rsidR="00205EE3">
        <w:t>-</w:t>
      </w:r>
      <w:r>
        <w:t xml:space="preserve">visual equipment. The department holds subscriptions to a number of online resources such </w:t>
      </w:r>
      <w:r w:rsidR="00205EE3">
        <w:t xml:space="preserve">as </w:t>
      </w:r>
      <w:r>
        <w:t>Active Learn and The Language Gym. This has allowed students to work independently through retrieval tasks at home and in school. There are 6</w:t>
      </w:r>
      <w:r>
        <w:t xml:space="preserve"> </w:t>
      </w:r>
      <w:r>
        <w:t xml:space="preserve">tablets </w:t>
      </w:r>
      <w:r w:rsidR="00205EE3">
        <w:t xml:space="preserve">which </w:t>
      </w:r>
      <w:r>
        <w:t xml:space="preserve">students can use to enhance learning, </w:t>
      </w:r>
      <w:r w:rsidR="00205EE3">
        <w:t>AFL</w:t>
      </w:r>
      <w:r>
        <w:t xml:space="preserve"> is strong and student engagement is positive.  </w:t>
      </w:r>
    </w:p>
    <w:p w14:paraId="1C4C8BB4" w14:textId="77777777" w:rsidR="00205EE3" w:rsidRDefault="00205EE3" w:rsidP="006B4D14">
      <w:pPr>
        <w:widowControl w:val="0"/>
        <w:spacing w:after="0" w:line="240" w:lineRule="auto"/>
      </w:pPr>
    </w:p>
    <w:p w14:paraId="16D6F662" w14:textId="70EC91C7" w:rsidR="006B4D14" w:rsidRDefault="006B4D14" w:rsidP="006B4D14">
      <w:pPr>
        <w:widowControl w:val="0"/>
        <w:spacing w:after="0" w:line="240" w:lineRule="auto"/>
      </w:pPr>
      <w:r>
        <w:t>The department has worked tirelessly to ensure the curriculum is both robust and challenging</w:t>
      </w:r>
      <w:r w:rsidR="00205EE3">
        <w:t>,</w:t>
      </w:r>
      <w:r>
        <w:t xml:space="preserve"> with sequential curriculum maps and schemes of learning </w:t>
      </w:r>
      <w:r w:rsidR="00205EE3">
        <w:t>that</w:t>
      </w:r>
      <w:r>
        <w:t xml:space="preserve"> allow students to develop vocabulary, phonics and grammar.  In Key Stage 3, </w:t>
      </w:r>
      <w:proofErr w:type="gramStart"/>
      <w:r>
        <w:t>students</w:t>
      </w:r>
      <w:proofErr w:type="gramEnd"/>
      <w:r>
        <w:t xml:space="preserve"> study either French or Spanish and GCSE is optional. Students follow the AQA GCSE course.   </w:t>
      </w:r>
    </w:p>
    <w:p w14:paraId="698815B4" w14:textId="77777777" w:rsidR="00205EE3" w:rsidRDefault="00205EE3" w:rsidP="006B4D14">
      <w:pPr>
        <w:widowControl w:val="0"/>
        <w:spacing w:after="0" w:line="240" w:lineRule="auto"/>
      </w:pPr>
    </w:p>
    <w:p w14:paraId="4FB6D59B" w14:textId="4B70A8E6" w:rsidR="006B4D14" w:rsidRDefault="006B4D14" w:rsidP="006B4D14">
      <w:pPr>
        <w:widowControl w:val="0"/>
        <w:spacing w:after="0" w:line="240" w:lineRule="auto"/>
      </w:pPr>
      <w:r>
        <w:t xml:space="preserve">The department fully embraces opportunities to celebrate all languages.  Events take place to celebrate the European Day of Languages, Día de la Hispanidad in October, Christmas and Easter traditions, Mother Tongue Day in February, </w:t>
      </w:r>
      <w:proofErr w:type="spellStart"/>
      <w:r>
        <w:t>Chandeleur</w:t>
      </w:r>
      <w:proofErr w:type="spellEnd"/>
      <w:r>
        <w:t xml:space="preserve"> in April and Bastille and the Tour de France in July.  This allows students who do</w:t>
      </w:r>
      <w:r w:rsidR="00205EE3">
        <w:t xml:space="preserve"> not</w:t>
      </w:r>
      <w:r>
        <w:t xml:space="preserve"> study a French or Spanish GCSE to access other cultures and languages. The department also supports students who wish to gain qualifications in their home language and</w:t>
      </w:r>
      <w:r w:rsidR="00205EE3">
        <w:t>,</w:t>
      </w:r>
      <w:r>
        <w:t xml:space="preserve"> in the past</w:t>
      </w:r>
      <w:r w:rsidR="00205EE3">
        <w:t>,</w:t>
      </w:r>
      <w:r>
        <w:t xml:space="preserve"> we have enabled students to sit GCSEs in German, Greek, Italian, Polish and Portuguese</w:t>
      </w:r>
      <w:r>
        <w:rPr>
          <w:color w:val="222222"/>
          <w:highlight w:val="white"/>
        </w:rPr>
        <w:t>.</w:t>
      </w:r>
    </w:p>
    <w:p w14:paraId="342D8A81" w14:textId="77777777" w:rsidR="006B4D14" w:rsidRDefault="006B4D14" w:rsidP="006B4D14">
      <w:pPr>
        <w:widowControl w:val="0"/>
        <w:spacing w:after="0" w:line="240" w:lineRule="auto"/>
      </w:pPr>
    </w:p>
    <w:p w14:paraId="52273F9E" w14:textId="700F6FE9" w:rsidR="006B4D14" w:rsidRDefault="006B4D14" w:rsidP="006B4D14">
      <w:pPr>
        <w:widowControl w:val="0"/>
        <w:spacing w:after="0" w:line="240" w:lineRule="auto"/>
      </w:pPr>
      <w:r>
        <w:t>Primary links are strong</w:t>
      </w:r>
      <w:r w:rsidR="00205EE3">
        <w:t>,</w:t>
      </w:r>
      <w:r>
        <w:t xml:space="preserve"> with shared practice and ideas </w:t>
      </w:r>
      <w:r w:rsidR="00205EE3">
        <w:t>and</w:t>
      </w:r>
      <w:r>
        <w:t xml:space="preserve"> two teachers delivering lessons to KS2 students in two Catholic primar</w:t>
      </w:r>
      <w:r w:rsidR="00205EE3">
        <w:t>y schools</w:t>
      </w:r>
      <w:r>
        <w:t xml:space="preserve"> in the city.  The department also has strong links with the University of Leeds to support students on the language options and a growing connection with companies such as Jet 2 and Burberry</w:t>
      </w:r>
      <w:r w:rsidR="00205EE3">
        <w:t>,</w:t>
      </w:r>
      <w:r>
        <w:t xml:space="preserve"> to offer students guidance in careers using a language.  This year the department will run a residential study visit to France. </w:t>
      </w:r>
    </w:p>
    <w:p w14:paraId="46C0788C" w14:textId="77777777" w:rsidR="006B4D14" w:rsidRDefault="006B4D14" w:rsidP="006B4D14">
      <w:pPr>
        <w:widowControl w:val="0"/>
        <w:spacing w:line="240" w:lineRule="auto"/>
        <w:rPr>
          <w:rFonts w:ascii="Calibri" w:eastAsia="Calibri" w:hAnsi="Calibri" w:cs="Calibri"/>
        </w:rPr>
      </w:pPr>
    </w:p>
    <w:p w14:paraId="60DD7F21" w14:textId="77777777" w:rsidR="006B4D14" w:rsidRDefault="006B4D14" w:rsidP="006B4D14">
      <w:pPr>
        <w:widowControl w:val="0"/>
        <w:spacing w:line="240" w:lineRule="auto"/>
        <w:rPr>
          <w:rFonts w:ascii="Calibri" w:eastAsia="Calibri" w:hAnsi="Calibri" w:cs="Calibri"/>
          <w:sz w:val="28"/>
          <w:szCs w:val="28"/>
        </w:rPr>
      </w:pPr>
    </w:p>
    <w:p w14:paraId="08BDE5A9" w14:textId="77777777" w:rsidR="006B4D14" w:rsidRPr="006B4D14" w:rsidRDefault="006B4D14" w:rsidP="006B4D14">
      <w:pPr>
        <w:shd w:val="clear" w:color="auto" w:fill="FFFFFF"/>
        <w:spacing w:after="0" w:line="240" w:lineRule="auto"/>
        <w:textAlignment w:val="baseline"/>
        <w:rPr>
          <w:rFonts w:ascii="Segoe UI" w:eastAsia="Times New Roman" w:hAnsi="Segoe UI" w:cs="Segoe UI"/>
          <w:color w:val="242424"/>
          <w:sz w:val="23"/>
          <w:szCs w:val="23"/>
          <w:lang w:eastAsia="en-GB"/>
        </w:rPr>
      </w:pPr>
    </w:p>
    <w:p w14:paraId="026E0501" w14:textId="77777777" w:rsidR="00C81348" w:rsidRPr="00E830E2" w:rsidRDefault="00C81348" w:rsidP="006B4D14">
      <w:pPr>
        <w:rPr>
          <w:sz w:val="28"/>
          <w:szCs w:val="28"/>
        </w:rPr>
      </w:pPr>
    </w:p>
    <w:sectPr w:rsidR="00C81348" w:rsidRPr="00E830E2" w:rsidSect="00205E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E3B03"/>
    <w:multiLevelType w:val="hybridMultilevel"/>
    <w:tmpl w:val="1FD22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B"/>
    <w:rsid w:val="0001163B"/>
    <w:rsid w:val="00017B47"/>
    <w:rsid w:val="0005461D"/>
    <w:rsid w:val="0006318D"/>
    <w:rsid w:val="000732CA"/>
    <w:rsid w:val="00091A44"/>
    <w:rsid w:val="000D7860"/>
    <w:rsid w:val="00121BBD"/>
    <w:rsid w:val="001613FD"/>
    <w:rsid w:val="001D589B"/>
    <w:rsid w:val="00205EE3"/>
    <w:rsid w:val="00247E42"/>
    <w:rsid w:val="002A3FE0"/>
    <w:rsid w:val="002C1AF2"/>
    <w:rsid w:val="002C41D8"/>
    <w:rsid w:val="002D4266"/>
    <w:rsid w:val="003821E6"/>
    <w:rsid w:val="0038245D"/>
    <w:rsid w:val="003836C6"/>
    <w:rsid w:val="003B001C"/>
    <w:rsid w:val="003E5BF4"/>
    <w:rsid w:val="00416506"/>
    <w:rsid w:val="00423185"/>
    <w:rsid w:val="00443303"/>
    <w:rsid w:val="004C153E"/>
    <w:rsid w:val="00515C68"/>
    <w:rsid w:val="005605F2"/>
    <w:rsid w:val="005628E3"/>
    <w:rsid w:val="005777AD"/>
    <w:rsid w:val="00595CA7"/>
    <w:rsid w:val="00617E6C"/>
    <w:rsid w:val="00657C16"/>
    <w:rsid w:val="00693A5E"/>
    <w:rsid w:val="006966C6"/>
    <w:rsid w:val="006B4D14"/>
    <w:rsid w:val="006C56D3"/>
    <w:rsid w:val="006D3A14"/>
    <w:rsid w:val="0070052A"/>
    <w:rsid w:val="0071166D"/>
    <w:rsid w:val="00714D91"/>
    <w:rsid w:val="00742F79"/>
    <w:rsid w:val="00746F0C"/>
    <w:rsid w:val="007976E0"/>
    <w:rsid w:val="0080645E"/>
    <w:rsid w:val="00883AD1"/>
    <w:rsid w:val="008A0EF7"/>
    <w:rsid w:val="008D04E5"/>
    <w:rsid w:val="008F2663"/>
    <w:rsid w:val="00941AB3"/>
    <w:rsid w:val="0097737D"/>
    <w:rsid w:val="009B2E21"/>
    <w:rsid w:val="00A1286E"/>
    <w:rsid w:val="00A1593C"/>
    <w:rsid w:val="00A20556"/>
    <w:rsid w:val="00A564FE"/>
    <w:rsid w:val="00AA789C"/>
    <w:rsid w:val="00AB7359"/>
    <w:rsid w:val="00AD0EBD"/>
    <w:rsid w:val="00B21F9B"/>
    <w:rsid w:val="00B428D9"/>
    <w:rsid w:val="00B939EA"/>
    <w:rsid w:val="00C81348"/>
    <w:rsid w:val="00CA2BE4"/>
    <w:rsid w:val="00CD3371"/>
    <w:rsid w:val="00CE02D4"/>
    <w:rsid w:val="00CF21C7"/>
    <w:rsid w:val="00D320EE"/>
    <w:rsid w:val="00D9072D"/>
    <w:rsid w:val="00DC2453"/>
    <w:rsid w:val="00DD0101"/>
    <w:rsid w:val="00E045E1"/>
    <w:rsid w:val="00E66E2F"/>
    <w:rsid w:val="00E830E2"/>
    <w:rsid w:val="00E92CE0"/>
    <w:rsid w:val="00ED2688"/>
    <w:rsid w:val="00ED5A09"/>
    <w:rsid w:val="00F50835"/>
    <w:rsid w:val="00FA7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C28"/>
  <w15:docId w15:val="{EA4B7671-845B-441D-97DD-3CE1CEC1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56"/>
    <w:pPr>
      <w:ind w:left="720"/>
      <w:contextualSpacing/>
    </w:pPr>
  </w:style>
  <w:style w:type="paragraph" w:styleId="NormalWeb">
    <w:name w:val="Normal (Web)"/>
    <w:basedOn w:val="Normal"/>
    <w:uiPriority w:val="99"/>
    <w:semiHidden/>
    <w:unhideWhenUsed/>
    <w:rsid w:val="006B4D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96902">
      <w:bodyDiv w:val="1"/>
      <w:marLeft w:val="0"/>
      <w:marRight w:val="0"/>
      <w:marTop w:val="0"/>
      <w:marBottom w:val="0"/>
      <w:divBdr>
        <w:top w:val="none" w:sz="0" w:space="0" w:color="auto"/>
        <w:left w:val="none" w:sz="0" w:space="0" w:color="auto"/>
        <w:bottom w:val="none" w:sz="0" w:space="0" w:color="auto"/>
        <w:right w:val="none" w:sz="0" w:space="0" w:color="auto"/>
      </w:divBdr>
      <w:divsChild>
        <w:div w:id="1923448124">
          <w:marLeft w:val="0"/>
          <w:marRight w:val="0"/>
          <w:marTop w:val="0"/>
          <w:marBottom w:val="0"/>
          <w:divBdr>
            <w:top w:val="none" w:sz="0" w:space="0" w:color="auto"/>
            <w:left w:val="none" w:sz="0" w:space="0" w:color="auto"/>
            <w:bottom w:val="none" w:sz="0" w:space="0" w:color="auto"/>
            <w:right w:val="none" w:sz="0" w:space="0" w:color="auto"/>
          </w:divBdr>
        </w:div>
        <w:div w:id="471751408">
          <w:marLeft w:val="0"/>
          <w:marRight w:val="0"/>
          <w:marTop w:val="0"/>
          <w:marBottom w:val="0"/>
          <w:divBdr>
            <w:top w:val="none" w:sz="0" w:space="0" w:color="auto"/>
            <w:left w:val="none" w:sz="0" w:space="0" w:color="auto"/>
            <w:bottom w:val="none" w:sz="0" w:space="0" w:color="auto"/>
            <w:right w:val="none" w:sz="0" w:space="0" w:color="auto"/>
          </w:divBdr>
        </w:div>
        <w:div w:id="1370296604">
          <w:marLeft w:val="0"/>
          <w:marRight w:val="0"/>
          <w:marTop w:val="0"/>
          <w:marBottom w:val="0"/>
          <w:divBdr>
            <w:top w:val="none" w:sz="0" w:space="0" w:color="auto"/>
            <w:left w:val="none" w:sz="0" w:space="0" w:color="auto"/>
            <w:bottom w:val="none" w:sz="0" w:space="0" w:color="auto"/>
            <w:right w:val="none" w:sz="0" w:space="0" w:color="auto"/>
          </w:divBdr>
        </w:div>
        <w:div w:id="2079283731">
          <w:marLeft w:val="0"/>
          <w:marRight w:val="0"/>
          <w:marTop w:val="0"/>
          <w:marBottom w:val="0"/>
          <w:divBdr>
            <w:top w:val="none" w:sz="0" w:space="0" w:color="auto"/>
            <w:left w:val="none" w:sz="0" w:space="0" w:color="auto"/>
            <w:bottom w:val="none" w:sz="0" w:space="0" w:color="auto"/>
            <w:right w:val="none" w:sz="0" w:space="0" w:color="auto"/>
          </w:divBdr>
        </w:div>
        <w:div w:id="1060514977">
          <w:marLeft w:val="0"/>
          <w:marRight w:val="0"/>
          <w:marTop w:val="0"/>
          <w:marBottom w:val="0"/>
          <w:divBdr>
            <w:top w:val="none" w:sz="0" w:space="0" w:color="auto"/>
            <w:left w:val="none" w:sz="0" w:space="0" w:color="auto"/>
            <w:bottom w:val="none" w:sz="0" w:space="0" w:color="auto"/>
            <w:right w:val="none" w:sz="0" w:space="0" w:color="auto"/>
          </w:divBdr>
        </w:div>
        <w:div w:id="799300659">
          <w:marLeft w:val="0"/>
          <w:marRight w:val="0"/>
          <w:marTop w:val="0"/>
          <w:marBottom w:val="0"/>
          <w:divBdr>
            <w:top w:val="none" w:sz="0" w:space="0" w:color="auto"/>
            <w:left w:val="none" w:sz="0" w:space="0" w:color="auto"/>
            <w:bottom w:val="none" w:sz="0" w:space="0" w:color="auto"/>
            <w:right w:val="none" w:sz="0" w:space="0" w:color="auto"/>
          </w:divBdr>
        </w:div>
        <w:div w:id="1136488960">
          <w:marLeft w:val="0"/>
          <w:marRight w:val="0"/>
          <w:marTop w:val="0"/>
          <w:marBottom w:val="0"/>
          <w:divBdr>
            <w:top w:val="none" w:sz="0" w:space="0" w:color="auto"/>
            <w:left w:val="none" w:sz="0" w:space="0" w:color="auto"/>
            <w:bottom w:val="none" w:sz="0" w:space="0" w:color="auto"/>
            <w:right w:val="none" w:sz="0" w:space="0" w:color="auto"/>
          </w:divBdr>
        </w:div>
      </w:divsChild>
    </w:div>
    <w:div w:id="1601991020">
      <w:bodyDiv w:val="1"/>
      <w:marLeft w:val="0"/>
      <w:marRight w:val="0"/>
      <w:marTop w:val="0"/>
      <w:marBottom w:val="0"/>
      <w:divBdr>
        <w:top w:val="none" w:sz="0" w:space="0" w:color="auto"/>
        <w:left w:val="none" w:sz="0" w:space="0" w:color="auto"/>
        <w:bottom w:val="none" w:sz="0" w:space="0" w:color="auto"/>
        <w:right w:val="none" w:sz="0" w:space="0" w:color="auto"/>
      </w:divBdr>
      <w:divsChild>
        <w:div w:id="1520120494">
          <w:marLeft w:val="0"/>
          <w:marRight w:val="0"/>
          <w:marTop w:val="0"/>
          <w:marBottom w:val="0"/>
          <w:divBdr>
            <w:top w:val="none" w:sz="0" w:space="0" w:color="auto"/>
            <w:left w:val="none" w:sz="0" w:space="0" w:color="auto"/>
            <w:bottom w:val="none" w:sz="0" w:space="0" w:color="auto"/>
            <w:right w:val="none" w:sz="0" w:space="0" w:color="auto"/>
          </w:divBdr>
          <w:divsChild>
            <w:div w:id="19656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08025B2DCD04D936B46A23B1A9A6B" ma:contentTypeVersion="17" ma:contentTypeDescription="Create a new document." ma:contentTypeScope="" ma:versionID="e7f5b305b6084888876d4a8a9c233189">
  <xsd:schema xmlns:xsd="http://www.w3.org/2001/XMLSchema" xmlns:xs="http://www.w3.org/2001/XMLSchema" xmlns:p="http://schemas.microsoft.com/office/2006/metadata/properties" xmlns:ns3="426f7e1e-4071-477b-ab6a-8c632c975a93" xmlns:ns4="ee790b45-e3a6-4eea-bf39-5fc3599d79bf" targetNamespace="http://schemas.microsoft.com/office/2006/metadata/properties" ma:root="true" ma:fieldsID="b7c1f7c606168b52cd34db8a7d15a3d6" ns3:_="" ns4:_="">
    <xsd:import namespace="426f7e1e-4071-477b-ab6a-8c632c975a93"/>
    <xsd:import namespace="ee790b45-e3a6-4eea-bf39-5fc3599d79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GenerationTime" minOccurs="0"/>
                <xsd:element ref="ns3:MediaServiceEventHashCode" minOccurs="0"/>
                <xsd:element ref="ns3:MediaLengthInSeconds" minOccurs="0"/>
                <xsd:element ref="ns3:MediaServiceDateTaken" minOccurs="0"/>
                <xsd:element ref="ns3:MediaServiceSystemTags" minOccurs="0"/>
                <xsd:element ref="ns3:MediaServiceOCR"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7e1e-4071-477b-ab6a-8c632c975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90b45-e3a6-4eea-bf39-5fc3599d79b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26f7e1e-4071-477b-ab6a-8c632c975a93" xsi:nil="true"/>
  </documentManagement>
</p:properties>
</file>

<file path=customXml/itemProps1.xml><?xml version="1.0" encoding="utf-8"?>
<ds:datastoreItem xmlns:ds="http://schemas.openxmlformats.org/officeDocument/2006/customXml" ds:itemID="{7CAFDAAF-0164-4AE5-B51B-641F6636D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7e1e-4071-477b-ab6a-8c632c975a93"/>
    <ds:schemaRef ds:uri="ee790b45-e3a6-4eea-bf39-5fc3599d7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1011C-8897-4E63-870B-85AEE131CC15}">
  <ds:schemaRefs>
    <ds:schemaRef ds:uri="http://schemas.microsoft.com/sharepoint/v3/contenttype/forms"/>
  </ds:schemaRefs>
</ds:datastoreItem>
</file>

<file path=customXml/itemProps3.xml><?xml version="1.0" encoding="utf-8"?>
<ds:datastoreItem xmlns:ds="http://schemas.openxmlformats.org/officeDocument/2006/customXml" ds:itemID="{6B91B9C9-141A-4A4B-8BE3-FE47A97993AB}">
  <ds:schemaRefs>
    <ds:schemaRef ds:uri="http://purl.org/dc/dcmitype/"/>
    <ds:schemaRef ds:uri="http://purl.org/dc/terms/"/>
    <ds:schemaRef ds:uri="http://purl.org/dc/elements/1.1/"/>
    <ds:schemaRef ds:uri="http://schemas.microsoft.com/office/infopath/2007/PartnerControls"/>
    <ds:schemaRef ds:uri="ee790b45-e3a6-4eea-bf39-5fc3599d79bf"/>
    <ds:schemaRef ds:uri="http://schemas.openxmlformats.org/package/2006/metadata/core-properties"/>
    <ds:schemaRef ds:uri="http://schemas.microsoft.com/office/2006/documentManagement/types"/>
    <ds:schemaRef ds:uri="426f7e1e-4071-477b-ab6a-8c632c975a9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Mount St Mary's Catholic High School</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Stubbs</dc:creator>
  <cp:lastModifiedBy>A Stubbs</cp:lastModifiedBy>
  <cp:revision>4</cp:revision>
  <dcterms:created xsi:type="dcterms:W3CDTF">2024-02-22T14:14:00Z</dcterms:created>
  <dcterms:modified xsi:type="dcterms:W3CDTF">2024-02-23T07:22:00Z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0x010100B4E08025B2DCD04D936B46A23B1A9A6B</vt:lpwstr>
  </property>
</Properties>
</file>