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  <w:bCs w:val="1"/>
          <w:color w:val="002060"/>
          <w:sz w:val="40"/>
          <w:szCs w:val="40"/>
        </w:rPr>
      </w:pPr>
      <w:r w:rsidDel="00000000" w:rsidR="00000000" w:rsidRPr="00000000">
        <w:rPr>
          <w:b w:val="1"/>
          <w:bCs w:val="1"/>
          <w:color w:val="002060"/>
          <w:sz w:val="40"/>
          <w:szCs w:val="40"/>
          <w:rtl w:val="0"/>
        </w:rPr>
        <w:t xml:space="preserve">Person Specification: Family Liaison Officer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i6x6yx7lp0h5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Assessed by application (A)</w:t>
        <w:br w:type="textWrapping"/>
        <w:t xml:space="preserve">                             Assessed by the recruitment process (R)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ab/>
        <w:tab/>
      </w:r>
    </w:p>
    <w:tbl>
      <w:tblPr>
        <w:tblStyle w:val="Table1"/>
        <w:tblW w:w="9581.0" w:type="dxa"/>
        <w:jc w:val="left"/>
        <w:tblInd w:w="33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746"/>
        <w:gridCol w:w="1417"/>
        <w:gridCol w:w="1418"/>
        <w:tblGridChange w:id="0">
          <w:tblGrid>
            <w:gridCol w:w="6746"/>
            <w:gridCol w:w="1417"/>
            <w:gridCol w:w="1418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26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Criteria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26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Essential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26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Desirable</w:t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26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Qualifications and Education</w:t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9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good standard of English and Maths at GCSE A*-C GCSE, or equivalent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0" w:right="27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9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Appropriate First Aid Training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0" w:right="27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9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</w:t>
            </w:r>
          </w:p>
        </w:tc>
      </w:tr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 Experience of working with young people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565" w:right="553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541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 Experience of working in a secondary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565" w:right="553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9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Skills and Abilities</w:t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  Ability to remain calm and in control in challenging situations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9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be proactive and use own initiative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9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Excellent interpersonal communication skills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9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maintain a positive and calm environment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9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work successfully as part of a team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9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keep accurate records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9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exercise discretion and judgement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  Ability to be flexible and organize workload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9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show patience and resilience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9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Numeracy and literacy skills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9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Knowledge</w:t>
            </w:r>
          </w:p>
        </w:tc>
      </w:tr>
      <w:tr>
        <w:trPr>
          <w:cantSplit w:val="0"/>
          <w:trHeight w:val="623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9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Aid Qualification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9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Knowledge of child protection and safeguarding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Be familiar with the full range of school policies, particularly those regarding attendance, health and safety, equal opportunity issues and special educational needs (SEN)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2" w:right="936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284" w:top="1134" w:left="522" w:right="249" w:header="561" w:footer="16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spacing w:after="240" w:lineRule="auto"/>
      <w:jc w:val="center"/>
      <w:rPr>
        <w:b w:val="1"/>
        <w:bCs w:val="1"/>
        <w:color w:val="002060"/>
        <w:sz w:val="40"/>
        <w:szCs w:val="40"/>
      </w:rPr>
    </w:pPr>
    <w:r w:rsidDel="00000000" w:rsidR="00000000" w:rsidRPr="00000000">
      <w:rPr>
        <w:b w:val="1"/>
        <w:bCs w:val="1"/>
        <w:color w:val="009bcd"/>
        <w:sz w:val="52"/>
        <w:szCs w:val="52"/>
      </w:rPr>
      <w:drawing>
        <wp:inline distB="0" distT="0" distL="0" distR="0">
          <wp:extent cx="5195373" cy="104932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95373" cy="1049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0" w:lineRule="auto"/>
      <w:ind w:left="332"/>
    </w:pPr>
    <w:rPr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ind w:left="332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spacing w:line="305" w:lineRule="exact"/>
      <w:ind w:left="656" w:hanging="324"/>
    </w:pPr>
  </w:style>
  <w:style w:type="paragraph" w:styleId="TableParagraph" w:customStyle="1">
    <w:name w:val="Table Paragraph"/>
    <w:basedOn w:val="Normal"/>
    <w:uiPriority w:val="1"/>
    <w:qFormat w:val="1"/>
    <w:pPr>
      <w:ind w:left="82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A4E1A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A4E1A"/>
    <w:rPr>
      <w:rFonts w:ascii="Segoe UI" w:cs="Segoe UI" w:eastAsia="Calibri" w:hAnsi="Segoe UI"/>
      <w:sz w:val="18"/>
      <w:szCs w:val="18"/>
      <w:lang w:bidi="en-GB" w:eastAsia="en-GB" w:val="en-GB"/>
    </w:rPr>
  </w:style>
  <w:style w:type="paragraph" w:styleId="Header">
    <w:name w:val="header"/>
    <w:basedOn w:val="Normal"/>
    <w:link w:val="HeaderChar"/>
    <w:uiPriority w:val="99"/>
    <w:unhideWhenUsed w:val="1"/>
    <w:rsid w:val="007E42A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E42A4"/>
    <w:rPr>
      <w:rFonts w:ascii="Calibri" w:cs="Calibri" w:eastAsia="Calibri" w:hAnsi="Calibri"/>
      <w:lang w:bidi="en-GB" w:eastAsia="en-GB" w:val="en-GB"/>
    </w:rPr>
  </w:style>
  <w:style w:type="paragraph" w:styleId="Footer">
    <w:name w:val="footer"/>
    <w:basedOn w:val="Normal"/>
    <w:link w:val="FooterChar"/>
    <w:uiPriority w:val="99"/>
    <w:unhideWhenUsed w:val="1"/>
    <w:rsid w:val="007E42A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E42A4"/>
    <w:rPr>
      <w:rFonts w:ascii="Calibri" w:cs="Calibri" w:eastAsia="Calibri" w:hAnsi="Calibri"/>
      <w:lang w:bidi="en-GB" w:eastAsia="en-GB" w:val="en-GB"/>
    </w:rPr>
  </w:style>
  <w:style w:type="paragraph" w:styleId="FreeForm" w:customStyle="1">
    <w:name w:val="Free Form"/>
    <w:rsid w:val="00337DC7"/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autoSpaceDE w:val="1"/>
      <w:autoSpaceDN w:val="1"/>
    </w:pPr>
    <w:rPr>
      <w:rFonts w:ascii="Helvetica" w:cs="Arial Unicode MS" w:eastAsia="Arial Unicode MS" w:hAnsi="Arial Unicode MS"/>
      <w:color w:val="000000"/>
      <w:sz w:val="24"/>
      <w:szCs w:val="24"/>
      <w:bdr w:space="0" w:sz="0" w:val="nil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duwKtf0JaPf6comg9SIzfLe9nA==">CgMxLjAyDmguaTZ4Nnl4N2xwMGg1OAByITFRaWdaMVA0MVItOUNiWjZVM2JaYTdlU21mY2dxaTRxNQ==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2023-05-11T12:25:00Z</dcterms:created>
  <dc:creator>Matthew Read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2017-12-06T00:00:00Z</vt:filetime>
  </property>
</Properties>
</file>