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973" w:rsidRDefault="00CF3973" w:rsidP="00CF3973"/>
    <w:p w:rsidR="00BB0E80" w:rsidRPr="00B52CB8" w:rsidRDefault="00CF3973" w:rsidP="00476255">
      <w:pPr>
        <w:spacing w:after="0"/>
        <w:jc w:val="center"/>
        <w:rPr>
          <w:b/>
          <w:sz w:val="28"/>
          <w:szCs w:val="28"/>
        </w:rPr>
      </w:pPr>
      <w:r w:rsidRPr="00B52CB8">
        <w:rPr>
          <w:b/>
          <w:sz w:val="28"/>
          <w:szCs w:val="28"/>
        </w:rPr>
        <w:t>Barnham CEVC Primary School</w:t>
      </w:r>
    </w:p>
    <w:p w:rsidR="00CF3973" w:rsidRPr="00B52CB8" w:rsidRDefault="002610F1" w:rsidP="00476255">
      <w:pPr>
        <w:spacing w:after="0"/>
        <w:jc w:val="center"/>
        <w:rPr>
          <w:b/>
          <w:sz w:val="28"/>
          <w:szCs w:val="28"/>
        </w:rPr>
      </w:pPr>
      <w:r w:rsidRPr="00B52CB8">
        <w:rPr>
          <w:b/>
          <w:sz w:val="28"/>
          <w:szCs w:val="28"/>
        </w:rPr>
        <w:t>Family Support Practitioner</w:t>
      </w:r>
    </w:p>
    <w:p w:rsidR="00CF3973" w:rsidRPr="00B52CB8" w:rsidRDefault="00A641A5" w:rsidP="00A641A5">
      <w:pPr>
        <w:spacing w:after="0"/>
        <w:jc w:val="center"/>
        <w:rPr>
          <w:b/>
          <w:sz w:val="28"/>
          <w:szCs w:val="28"/>
        </w:rPr>
      </w:pPr>
      <w:r w:rsidRPr="00B52CB8">
        <w:rPr>
          <w:b/>
          <w:sz w:val="28"/>
          <w:szCs w:val="28"/>
        </w:rPr>
        <w:t>Job Description</w:t>
      </w:r>
    </w:p>
    <w:p w:rsidR="00A641A5" w:rsidRPr="00A641A5" w:rsidRDefault="00A641A5" w:rsidP="00A641A5">
      <w:pPr>
        <w:spacing w:after="0"/>
        <w:jc w:val="center"/>
        <w:rPr>
          <w:b/>
          <w:sz w:val="24"/>
          <w:szCs w:val="24"/>
        </w:rPr>
      </w:pPr>
    </w:p>
    <w:p w:rsidR="00CF3973" w:rsidRPr="00A641A5" w:rsidRDefault="00CF3973" w:rsidP="00CF3973">
      <w:r w:rsidRPr="00A641A5">
        <w:rPr>
          <w:b/>
        </w:rPr>
        <w:t>Reports to</w:t>
      </w:r>
      <w:r w:rsidRPr="00A641A5">
        <w:t xml:space="preserve">: </w:t>
      </w:r>
      <w:proofErr w:type="spellStart"/>
      <w:r w:rsidRPr="00A641A5">
        <w:t>Headteacher</w:t>
      </w:r>
      <w:proofErr w:type="spellEnd"/>
      <w:r w:rsidR="002610F1">
        <w:t>, Alternate Designated Safeguarding Lead</w:t>
      </w:r>
      <w:r w:rsidRPr="00A641A5">
        <w:t xml:space="preserve"> and Governors</w:t>
      </w:r>
    </w:p>
    <w:p w:rsidR="00CF3973" w:rsidRPr="00A641A5" w:rsidRDefault="00CF3973" w:rsidP="00CF3973">
      <w:pPr>
        <w:rPr>
          <w:b/>
        </w:rPr>
      </w:pPr>
      <w:r w:rsidRPr="00A641A5">
        <w:rPr>
          <w:b/>
        </w:rPr>
        <w:t>The Role:</w:t>
      </w:r>
    </w:p>
    <w:p w:rsidR="00583C03" w:rsidRPr="00A641A5" w:rsidRDefault="00CF3973" w:rsidP="002610F1">
      <w:pPr>
        <w:pStyle w:val="ListParagraph"/>
        <w:numPr>
          <w:ilvl w:val="0"/>
          <w:numId w:val="1"/>
        </w:numPr>
      </w:pPr>
      <w:r w:rsidRPr="00A641A5">
        <w:t>To provide high quality, well planned pastoral support and guidance to pupils and their families in order to promote high expectations, raise aspirations and facilitate academic progress.</w:t>
      </w:r>
    </w:p>
    <w:p w:rsidR="00CF3973" w:rsidRPr="00A641A5" w:rsidRDefault="00CF3973" w:rsidP="00CF3973">
      <w:pPr>
        <w:pStyle w:val="ListParagraph"/>
        <w:numPr>
          <w:ilvl w:val="0"/>
          <w:numId w:val="1"/>
        </w:numPr>
      </w:pPr>
      <w:r w:rsidRPr="00A641A5">
        <w:t>To enable all pupils to develop personal excellence and to ensure that children see themselves as confident and competent learners.</w:t>
      </w:r>
    </w:p>
    <w:p w:rsidR="00583C03" w:rsidRPr="00A641A5" w:rsidRDefault="00583C03" w:rsidP="00583C03">
      <w:pPr>
        <w:rPr>
          <w:b/>
        </w:rPr>
      </w:pPr>
      <w:r w:rsidRPr="00A641A5">
        <w:rPr>
          <w:b/>
        </w:rPr>
        <w:t>Key Responsibilities</w:t>
      </w:r>
    </w:p>
    <w:p w:rsidR="00583C03" w:rsidRPr="00A641A5" w:rsidRDefault="00583C03" w:rsidP="00583C03">
      <w:pPr>
        <w:pStyle w:val="ListParagraph"/>
        <w:numPr>
          <w:ilvl w:val="0"/>
          <w:numId w:val="1"/>
        </w:numPr>
      </w:pPr>
      <w:r w:rsidRPr="00A641A5">
        <w:t>To work in partnership with children and families to promote and secure the very best outcomes for children’s personal, social and educational development.</w:t>
      </w:r>
    </w:p>
    <w:p w:rsidR="00583C03" w:rsidRPr="00A641A5" w:rsidRDefault="00583C03" w:rsidP="00583C03">
      <w:pPr>
        <w:pStyle w:val="ListParagraph"/>
        <w:numPr>
          <w:ilvl w:val="0"/>
          <w:numId w:val="1"/>
        </w:numPr>
      </w:pPr>
      <w:r w:rsidRPr="00A641A5">
        <w:t>To prepare for and attend</w:t>
      </w:r>
      <w:r w:rsidR="00A641A5">
        <w:t xml:space="preserve"> </w:t>
      </w:r>
      <w:r w:rsidR="002610F1">
        <w:t xml:space="preserve"> CIN, TAC </w:t>
      </w:r>
      <w:r w:rsidRPr="00A641A5">
        <w:t xml:space="preserve">and CAF meetings, </w:t>
      </w:r>
      <w:r w:rsidR="00547202">
        <w:t>at times</w:t>
      </w:r>
      <w:r w:rsidRPr="00A641A5">
        <w:t xml:space="preserve"> alongside the </w:t>
      </w:r>
      <w:proofErr w:type="spellStart"/>
      <w:r w:rsidRPr="00A641A5">
        <w:t>Headteacher</w:t>
      </w:r>
      <w:proofErr w:type="spellEnd"/>
      <w:r w:rsidRPr="00A641A5">
        <w:t xml:space="preserve"> or ADSL</w:t>
      </w:r>
    </w:p>
    <w:p w:rsidR="00583C03" w:rsidRPr="00A641A5" w:rsidRDefault="00583C03" w:rsidP="00583C03">
      <w:pPr>
        <w:pStyle w:val="ListParagraph"/>
        <w:numPr>
          <w:ilvl w:val="0"/>
          <w:numId w:val="1"/>
        </w:numPr>
      </w:pPr>
      <w:r w:rsidRPr="00A641A5">
        <w:t>To offer weekly support for parents via drop in sessions.</w:t>
      </w:r>
    </w:p>
    <w:p w:rsidR="00CF3973" w:rsidRPr="00A641A5" w:rsidRDefault="00583C03" w:rsidP="00583C03">
      <w:pPr>
        <w:pStyle w:val="ListParagraph"/>
        <w:numPr>
          <w:ilvl w:val="0"/>
          <w:numId w:val="1"/>
        </w:numPr>
      </w:pPr>
      <w:r w:rsidRPr="00A641A5">
        <w:t>Liaise with other agencies to secure the wellbeing and best support available for identified children.</w:t>
      </w:r>
    </w:p>
    <w:p w:rsidR="007F6605" w:rsidRPr="00A641A5" w:rsidRDefault="007F6605" w:rsidP="007F6605">
      <w:pPr>
        <w:pStyle w:val="ListParagraph"/>
        <w:numPr>
          <w:ilvl w:val="0"/>
          <w:numId w:val="1"/>
        </w:numPr>
      </w:pPr>
      <w:r w:rsidRPr="00A641A5">
        <w:t>In collaboration with the SENCO  create and review Individual Support Plans</w:t>
      </w:r>
    </w:p>
    <w:p w:rsidR="007F6605" w:rsidRPr="00A641A5" w:rsidRDefault="007F6605" w:rsidP="007F6605">
      <w:pPr>
        <w:pStyle w:val="ListParagraph"/>
        <w:numPr>
          <w:ilvl w:val="0"/>
          <w:numId w:val="1"/>
        </w:numPr>
      </w:pPr>
      <w:r w:rsidRPr="00A641A5">
        <w:t>In collaboration with the SENCO monitor, track and report on the impact of interventions</w:t>
      </w:r>
    </w:p>
    <w:p w:rsidR="007F6605" w:rsidRPr="00A641A5" w:rsidRDefault="007F6605" w:rsidP="007F6605">
      <w:pPr>
        <w:pStyle w:val="ListParagraph"/>
        <w:numPr>
          <w:ilvl w:val="0"/>
          <w:numId w:val="1"/>
        </w:numPr>
      </w:pPr>
      <w:r w:rsidRPr="00A641A5">
        <w:t>To</w:t>
      </w:r>
      <w:r w:rsidR="00476255" w:rsidRPr="00A641A5">
        <w:t xml:space="preserve"> jointly</w:t>
      </w:r>
      <w:r w:rsidRPr="00A641A5">
        <w:t xml:space="preserve"> assess the needs of children prior to starting school in order to plan for and ensure provision is closely matched to children’s needs.</w:t>
      </w:r>
    </w:p>
    <w:p w:rsidR="00476255" w:rsidRPr="00A641A5" w:rsidRDefault="00476255" w:rsidP="007F6605">
      <w:pPr>
        <w:pStyle w:val="ListParagraph"/>
        <w:numPr>
          <w:ilvl w:val="0"/>
          <w:numId w:val="1"/>
        </w:numPr>
      </w:pPr>
      <w:r w:rsidRPr="00A641A5">
        <w:t>To provide information and signposting for children and families to relevant universal and specialist services in the local area and beyond where appropriate</w:t>
      </w:r>
    </w:p>
    <w:p w:rsidR="00476255" w:rsidRDefault="00476255" w:rsidP="007F6605">
      <w:pPr>
        <w:pStyle w:val="ListParagraph"/>
        <w:numPr>
          <w:ilvl w:val="0"/>
          <w:numId w:val="1"/>
        </w:numPr>
      </w:pPr>
      <w:r w:rsidRPr="00A641A5">
        <w:t>To plan and run nurture clubs and activities for children who can find unstructured times of the school day difficult.</w:t>
      </w:r>
    </w:p>
    <w:p w:rsidR="00A641A5" w:rsidRDefault="00A641A5" w:rsidP="007F6605">
      <w:pPr>
        <w:pStyle w:val="ListParagraph"/>
        <w:numPr>
          <w:ilvl w:val="0"/>
          <w:numId w:val="1"/>
        </w:numPr>
      </w:pPr>
      <w:r>
        <w:t>To support teachers in implementation of strategies and provision, following recommendations from other professionals / agencies.</w:t>
      </w:r>
    </w:p>
    <w:p w:rsidR="00793721" w:rsidRDefault="00793721" w:rsidP="007F6605">
      <w:pPr>
        <w:pStyle w:val="ListParagraph"/>
        <w:numPr>
          <w:ilvl w:val="0"/>
          <w:numId w:val="1"/>
        </w:numPr>
      </w:pPr>
      <w:r>
        <w:t>To exercise flexibility in tasks to meet the needs of children and s</w:t>
      </w:r>
      <w:r w:rsidR="008B3643">
        <w:t>upport adults across the school, which may include attending residential trips.</w:t>
      </w:r>
    </w:p>
    <w:p w:rsidR="00476255" w:rsidRDefault="00476255" w:rsidP="00A641A5">
      <w:pPr>
        <w:rPr>
          <w:sz w:val="24"/>
          <w:szCs w:val="24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4990"/>
        <w:gridCol w:w="2948"/>
      </w:tblGrid>
      <w:tr w:rsidR="00476255" w:rsidRPr="00547202" w:rsidTr="00B52CB8">
        <w:tc>
          <w:tcPr>
            <w:tcW w:w="1668" w:type="dxa"/>
            <w:shd w:val="clear" w:color="auto" w:fill="C2D69B" w:themeFill="accent3" w:themeFillTint="99"/>
          </w:tcPr>
          <w:p w:rsidR="00476255" w:rsidRPr="00547202" w:rsidRDefault="00476255" w:rsidP="00476255">
            <w:pPr>
              <w:jc w:val="center"/>
              <w:rPr>
                <w:b/>
                <w:sz w:val="24"/>
                <w:szCs w:val="24"/>
              </w:rPr>
            </w:pPr>
            <w:r w:rsidRPr="00547202">
              <w:rPr>
                <w:b/>
                <w:sz w:val="24"/>
                <w:szCs w:val="24"/>
              </w:rPr>
              <w:lastRenderedPageBreak/>
              <w:t>Person Profile</w:t>
            </w:r>
          </w:p>
        </w:tc>
        <w:tc>
          <w:tcPr>
            <w:tcW w:w="4990" w:type="dxa"/>
            <w:shd w:val="clear" w:color="auto" w:fill="C2D69B" w:themeFill="accent3" w:themeFillTint="99"/>
          </w:tcPr>
          <w:p w:rsidR="00476255" w:rsidRPr="00547202" w:rsidRDefault="00B52CB8" w:rsidP="00B52CB8">
            <w:pPr>
              <w:tabs>
                <w:tab w:val="center" w:pos="213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="00476255" w:rsidRPr="00547202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2948" w:type="dxa"/>
            <w:shd w:val="clear" w:color="auto" w:fill="C2D69B" w:themeFill="accent3" w:themeFillTint="99"/>
          </w:tcPr>
          <w:p w:rsidR="00476255" w:rsidRPr="00547202" w:rsidRDefault="00476255" w:rsidP="00476255">
            <w:pPr>
              <w:jc w:val="center"/>
              <w:rPr>
                <w:b/>
                <w:sz w:val="24"/>
                <w:szCs w:val="24"/>
              </w:rPr>
            </w:pPr>
            <w:r w:rsidRPr="00547202">
              <w:rPr>
                <w:b/>
                <w:sz w:val="24"/>
                <w:szCs w:val="24"/>
              </w:rPr>
              <w:t>Desirable</w:t>
            </w:r>
          </w:p>
        </w:tc>
      </w:tr>
      <w:tr w:rsidR="00476255" w:rsidTr="00B52CB8">
        <w:tc>
          <w:tcPr>
            <w:tcW w:w="1668" w:type="dxa"/>
          </w:tcPr>
          <w:p w:rsidR="00476255" w:rsidRPr="00547202" w:rsidRDefault="0092464B" w:rsidP="00476255">
            <w:r w:rsidRPr="00547202">
              <w:t>Education &amp; Qualifications</w:t>
            </w:r>
          </w:p>
          <w:p w:rsidR="0092464B" w:rsidRPr="00547202" w:rsidRDefault="0092464B" w:rsidP="00476255"/>
        </w:tc>
        <w:tc>
          <w:tcPr>
            <w:tcW w:w="4990" w:type="dxa"/>
          </w:tcPr>
          <w:p w:rsidR="00476255" w:rsidRPr="00547202" w:rsidRDefault="0092464B" w:rsidP="0092464B">
            <w:pPr>
              <w:pStyle w:val="ListParagraph"/>
              <w:numPr>
                <w:ilvl w:val="0"/>
                <w:numId w:val="1"/>
              </w:numPr>
            </w:pPr>
            <w:r w:rsidRPr="00547202">
              <w:t>Suitable practitioner level qualification at Level 3 or equivalent experience in relevant area of work.</w:t>
            </w:r>
          </w:p>
        </w:tc>
        <w:tc>
          <w:tcPr>
            <w:tcW w:w="2948" w:type="dxa"/>
          </w:tcPr>
          <w:p w:rsidR="00476255" w:rsidRPr="00547202" w:rsidRDefault="00476255" w:rsidP="00476255"/>
        </w:tc>
      </w:tr>
      <w:tr w:rsidR="00476255" w:rsidTr="00B52CB8">
        <w:tc>
          <w:tcPr>
            <w:tcW w:w="1668" w:type="dxa"/>
          </w:tcPr>
          <w:p w:rsidR="00476255" w:rsidRPr="00547202" w:rsidRDefault="00EB5BE9" w:rsidP="00476255">
            <w:r w:rsidRPr="00547202">
              <w:t>Approach</w:t>
            </w:r>
          </w:p>
        </w:tc>
        <w:tc>
          <w:tcPr>
            <w:tcW w:w="4990" w:type="dxa"/>
          </w:tcPr>
          <w:p w:rsidR="00476255" w:rsidRPr="00547202" w:rsidRDefault="00EB5BE9" w:rsidP="00EB5BE9">
            <w:pPr>
              <w:pStyle w:val="ListParagraph"/>
              <w:numPr>
                <w:ilvl w:val="0"/>
                <w:numId w:val="1"/>
              </w:numPr>
            </w:pPr>
            <w:r w:rsidRPr="00547202">
              <w:t>Committed to ensuring the very best for each and every individual child and their families.</w:t>
            </w:r>
          </w:p>
          <w:p w:rsidR="00EB5BE9" w:rsidRPr="00547202" w:rsidRDefault="00EB5BE9" w:rsidP="00EB5BE9">
            <w:pPr>
              <w:pStyle w:val="ListParagraph"/>
              <w:numPr>
                <w:ilvl w:val="0"/>
                <w:numId w:val="1"/>
              </w:numPr>
            </w:pPr>
            <w:r w:rsidRPr="00547202">
              <w:t>Commitment to safeguarding and promoting the welfare of children, young people and adults.</w:t>
            </w:r>
          </w:p>
          <w:p w:rsidR="00EB5BE9" w:rsidRPr="00547202" w:rsidRDefault="00EB5BE9" w:rsidP="00EB5BE9">
            <w:pPr>
              <w:pStyle w:val="ListParagraph"/>
              <w:numPr>
                <w:ilvl w:val="0"/>
                <w:numId w:val="1"/>
              </w:numPr>
            </w:pPr>
            <w:r w:rsidRPr="00547202">
              <w:t>Warm, supportive and able to engage children through meaningful and exciting experiences.</w:t>
            </w:r>
          </w:p>
        </w:tc>
        <w:tc>
          <w:tcPr>
            <w:tcW w:w="2948" w:type="dxa"/>
          </w:tcPr>
          <w:p w:rsidR="00476255" w:rsidRPr="00547202" w:rsidRDefault="00476255" w:rsidP="00476255"/>
        </w:tc>
      </w:tr>
      <w:tr w:rsidR="00476255" w:rsidTr="00B52CB8">
        <w:tc>
          <w:tcPr>
            <w:tcW w:w="1668" w:type="dxa"/>
          </w:tcPr>
          <w:p w:rsidR="00476255" w:rsidRPr="00547202" w:rsidRDefault="00EB5BE9" w:rsidP="00476255">
            <w:r w:rsidRPr="00547202">
              <w:t>Core Knowledge and Skills</w:t>
            </w:r>
          </w:p>
        </w:tc>
        <w:tc>
          <w:tcPr>
            <w:tcW w:w="4990" w:type="dxa"/>
          </w:tcPr>
          <w:p w:rsidR="00476255" w:rsidRPr="00547202" w:rsidRDefault="00EB5BE9" w:rsidP="00EB5BE9">
            <w:pPr>
              <w:pStyle w:val="ListParagraph"/>
              <w:numPr>
                <w:ilvl w:val="0"/>
                <w:numId w:val="1"/>
              </w:numPr>
            </w:pPr>
            <w:r w:rsidRPr="00547202">
              <w:t>Broad knowledge of the social and emotional factors that affect a child’s capacity to learn and develop.</w:t>
            </w:r>
          </w:p>
          <w:p w:rsidR="00EB5BE9" w:rsidRPr="00547202" w:rsidRDefault="00EB5BE9" w:rsidP="00EB5BE9">
            <w:pPr>
              <w:pStyle w:val="ListParagraph"/>
              <w:numPr>
                <w:ilvl w:val="0"/>
                <w:numId w:val="1"/>
              </w:numPr>
            </w:pPr>
            <w:r w:rsidRPr="00547202">
              <w:t>Ability to recognise Child Protection and risk issues and alert concerns to manager</w:t>
            </w:r>
          </w:p>
        </w:tc>
        <w:tc>
          <w:tcPr>
            <w:tcW w:w="2948" w:type="dxa"/>
          </w:tcPr>
          <w:p w:rsidR="00476255" w:rsidRPr="00547202" w:rsidRDefault="00A641A5" w:rsidP="00A641A5">
            <w:pPr>
              <w:pStyle w:val="ListParagraph"/>
              <w:numPr>
                <w:ilvl w:val="0"/>
                <w:numId w:val="1"/>
              </w:numPr>
            </w:pPr>
            <w:r w:rsidRPr="00547202">
              <w:t>Knowledge of associated agencies and their working practices</w:t>
            </w:r>
          </w:p>
          <w:p w:rsidR="00A641A5" w:rsidRPr="00547202" w:rsidRDefault="00A641A5" w:rsidP="00A641A5">
            <w:pPr>
              <w:pStyle w:val="ListParagraph"/>
              <w:numPr>
                <w:ilvl w:val="0"/>
                <w:numId w:val="1"/>
              </w:numPr>
            </w:pPr>
            <w:r w:rsidRPr="00547202">
              <w:t>Experience of working in schools / education settings</w:t>
            </w:r>
          </w:p>
        </w:tc>
      </w:tr>
      <w:tr w:rsidR="00476255" w:rsidTr="00B52CB8">
        <w:tc>
          <w:tcPr>
            <w:tcW w:w="1668" w:type="dxa"/>
          </w:tcPr>
          <w:p w:rsidR="00476255" w:rsidRPr="00547202" w:rsidRDefault="00A641A5" w:rsidP="00476255">
            <w:r w:rsidRPr="00547202">
              <w:t>Interpersonal &amp; Communication Skills</w:t>
            </w:r>
          </w:p>
        </w:tc>
        <w:tc>
          <w:tcPr>
            <w:tcW w:w="4990" w:type="dxa"/>
          </w:tcPr>
          <w:p w:rsidR="00476255" w:rsidRPr="00547202" w:rsidRDefault="00A641A5" w:rsidP="00A641A5">
            <w:pPr>
              <w:pStyle w:val="ListParagraph"/>
              <w:numPr>
                <w:ilvl w:val="0"/>
                <w:numId w:val="1"/>
              </w:numPr>
            </w:pPr>
            <w:r w:rsidRPr="00547202">
              <w:t>The ability to motivate and support children and their families.</w:t>
            </w:r>
          </w:p>
          <w:p w:rsidR="00A641A5" w:rsidRDefault="00A641A5" w:rsidP="00A641A5">
            <w:pPr>
              <w:pStyle w:val="ListParagraph"/>
              <w:numPr>
                <w:ilvl w:val="0"/>
                <w:numId w:val="1"/>
              </w:numPr>
            </w:pPr>
            <w:r w:rsidRPr="00547202">
              <w:t>Proven ability to make constructive contribution to meetings and negotiate with a range of stakeholders in a range of contexts.</w:t>
            </w:r>
          </w:p>
          <w:p w:rsidR="00547202" w:rsidRDefault="00547202" w:rsidP="00A641A5">
            <w:pPr>
              <w:pStyle w:val="ListParagraph"/>
              <w:numPr>
                <w:ilvl w:val="0"/>
                <w:numId w:val="1"/>
              </w:numPr>
            </w:pPr>
            <w:r>
              <w:t>Accurate and specific information recording and record keeping skills.</w:t>
            </w:r>
          </w:p>
          <w:p w:rsidR="00A641A5" w:rsidRPr="00547202" w:rsidRDefault="00547202" w:rsidP="00A641A5">
            <w:pPr>
              <w:pStyle w:val="ListParagraph"/>
              <w:numPr>
                <w:ilvl w:val="0"/>
                <w:numId w:val="1"/>
              </w:numPr>
            </w:pPr>
            <w:r>
              <w:t>Flexibility in working locations and spaces across school and beyond.</w:t>
            </w:r>
          </w:p>
        </w:tc>
        <w:tc>
          <w:tcPr>
            <w:tcW w:w="2948" w:type="dxa"/>
          </w:tcPr>
          <w:p w:rsidR="00476255" w:rsidRPr="00547202" w:rsidRDefault="00476255" w:rsidP="008B3643">
            <w:pPr>
              <w:pStyle w:val="ListParagraph"/>
            </w:pPr>
          </w:p>
        </w:tc>
      </w:tr>
      <w:tr w:rsidR="00476255" w:rsidTr="00B52CB8">
        <w:tc>
          <w:tcPr>
            <w:tcW w:w="1668" w:type="dxa"/>
          </w:tcPr>
          <w:p w:rsidR="00476255" w:rsidRPr="00547202" w:rsidRDefault="00A641A5" w:rsidP="00476255">
            <w:r w:rsidRPr="00547202">
              <w:t>Relevant Experience</w:t>
            </w:r>
          </w:p>
        </w:tc>
        <w:tc>
          <w:tcPr>
            <w:tcW w:w="4990" w:type="dxa"/>
          </w:tcPr>
          <w:p w:rsidR="00476255" w:rsidRPr="00547202" w:rsidRDefault="00EA6232" w:rsidP="00A641A5">
            <w:pPr>
              <w:pStyle w:val="ListParagraph"/>
              <w:numPr>
                <w:ilvl w:val="0"/>
                <w:numId w:val="1"/>
              </w:numPr>
            </w:pPr>
            <w:r w:rsidRPr="00547202">
              <w:t>Relevant experience of working directly with children and their families</w:t>
            </w:r>
          </w:p>
          <w:p w:rsidR="00EA6232" w:rsidRPr="00547202" w:rsidRDefault="00EA6232" w:rsidP="00A641A5">
            <w:pPr>
              <w:pStyle w:val="ListParagraph"/>
              <w:numPr>
                <w:ilvl w:val="0"/>
                <w:numId w:val="1"/>
              </w:numPr>
            </w:pPr>
            <w:r w:rsidRPr="00547202">
              <w:t>Evidence of working successfully as part of a team</w:t>
            </w:r>
          </w:p>
        </w:tc>
        <w:tc>
          <w:tcPr>
            <w:tcW w:w="2948" w:type="dxa"/>
          </w:tcPr>
          <w:p w:rsidR="00476255" w:rsidRPr="00547202" w:rsidRDefault="00EA6232" w:rsidP="00EA6232">
            <w:pPr>
              <w:pStyle w:val="ListParagraph"/>
              <w:numPr>
                <w:ilvl w:val="0"/>
                <w:numId w:val="1"/>
              </w:numPr>
            </w:pPr>
            <w:r w:rsidRPr="00547202">
              <w:t>Experience of assessment and/or observation of the developmental needs of children.</w:t>
            </w:r>
          </w:p>
          <w:p w:rsidR="00547202" w:rsidRPr="00547202" w:rsidRDefault="00547202" w:rsidP="00EA6232">
            <w:pPr>
              <w:pStyle w:val="ListParagraph"/>
              <w:numPr>
                <w:ilvl w:val="0"/>
                <w:numId w:val="1"/>
              </w:numPr>
            </w:pPr>
            <w:r w:rsidRPr="00547202">
              <w:t>Experience of working with a range of agencies and communities</w:t>
            </w:r>
          </w:p>
        </w:tc>
      </w:tr>
      <w:tr w:rsidR="00476255" w:rsidTr="00B52CB8">
        <w:tc>
          <w:tcPr>
            <w:tcW w:w="1668" w:type="dxa"/>
          </w:tcPr>
          <w:p w:rsidR="00476255" w:rsidRPr="00547202" w:rsidRDefault="00547202" w:rsidP="00476255">
            <w:r>
              <w:t>Additional Requirements</w:t>
            </w:r>
          </w:p>
        </w:tc>
        <w:tc>
          <w:tcPr>
            <w:tcW w:w="4990" w:type="dxa"/>
          </w:tcPr>
          <w:p w:rsidR="00476255" w:rsidRDefault="00547202" w:rsidP="00547202">
            <w:pPr>
              <w:pStyle w:val="ListParagraph"/>
              <w:numPr>
                <w:ilvl w:val="0"/>
                <w:numId w:val="1"/>
              </w:numPr>
            </w:pPr>
            <w:r>
              <w:t>Good organisational skills and the ability to prioritise work and meet deadlines.</w:t>
            </w:r>
          </w:p>
          <w:p w:rsidR="00547202" w:rsidRPr="00547202" w:rsidRDefault="00547202" w:rsidP="00547202">
            <w:pPr>
              <w:pStyle w:val="ListParagraph"/>
              <w:numPr>
                <w:ilvl w:val="0"/>
                <w:numId w:val="1"/>
              </w:numPr>
            </w:pPr>
            <w:r>
              <w:t>Willingness to undertake training as required to update knowledge and skills</w:t>
            </w:r>
          </w:p>
        </w:tc>
        <w:tc>
          <w:tcPr>
            <w:tcW w:w="2948" w:type="dxa"/>
          </w:tcPr>
          <w:p w:rsidR="00476255" w:rsidRPr="00547202" w:rsidRDefault="00476255" w:rsidP="00476255"/>
        </w:tc>
      </w:tr>
    </w:tbl>
    <w:p w:rsidR="00476255" w:rsidRPr="00476255" w:rsidRDefault="00476255" w:rsidP="00B52CB8">
      <w:pPr>
        <w:rPr>
          <w:sz w:val="24"/>
          <w:szCs w:val="24"/>
        </w:rPr>
      </w:pPr>
      <w:bookmarkStart w:id="0" w:name="_GoBack"/>
      <w:bookmarkEnd w:id="0"/>
    </w:p>
    <w:sectPr w:rsidR="00476255" w:rsidRPr="0047625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355" w:rsidRDefault="00551355" w:rsidP="00476255">
      <w:pPr>
        <w:spacing w:after="0" w:line="240" w:lineRule="auto"/>
      </w:pPr>
      <w:r>
        <w:separator/>
      </w:r>
    </w:p>
  </w:endnote>
  <w:endnote w:type="continuationSeparator" w:id="0">
    <w:p w:rsidR="00551355" w:rsidRDefault="00551355" w:rsidP="0047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255" w:rsidRPr="00476255" w:rsidRDefault="00476255" w:rsidP="00476255">
    <w:pPr>
      <w:pStyle w:val="Footer"/>
      <w:jc w:val="center"/>
      <w:rPr>
        <w:sz w:val="16"/>
        <w:szCs w:val="16"/>
      </w:rPr>
    </w:pPr>
    <w:r w:rsidRPr="00476255">
      <w:rPr>
        <w:sz w:val="16"/>
        <w:szCs w:val="16"/>
      </w:rPr>
      <w:t xml:space="preserve">Family Support Officer Job Description and Person Profile – </w:t>
    </w:r>
    <w:r w:rsidR="00B52CB8">
      <w:rPr>
        <w:sz w:val="16"/>
        <w:szCs w:val="16"/>
      </w:rP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355" w:rsidRDefault="00551355" w:rsidP="00476255">
      <w:pPr>
        <w:spacing w:after="0" w:line="240" w:lineRule="auto"/>
      </w:pPr>
      <w:r>
        <w:separator/>
      </w:r>
    </w:p>
  </w:footnote>
  <w:footnote w:type="continuationSeparator" w:id="0">
    <w:p w:rsidR="00551355" w:rsidRDefault="00551355" w:rsidP="00476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255" w:rsidRDefault="00B52CB8" w:rsidP="00476255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324672" cy="173355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191" cy="1751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B24B6"/>
    <w:multiLevelType w:val="hybridMultilevel"/>
    <w:tmpl w:val="B79C81F4"/>
    <w:lvl w:ilvl="0" w:tplc="061CA5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73"/>
    <w:rsid w:val="002610F1"/>
    <w:rsid w:val="00476255"/>
    <w:rsid w:val="00547202"/>
    <w:rsid w:val="00551355"/>
    <w:rsid w:val="00583C03"/>
    <w:rsid w:val="006C06FE"/>
    <w:rsid w:val="00793721"/>
    <w:rsid w:val="007A0899"/>
    <w:rsid w:val="007F6605"/>
    <w:rsid w:val="008B3643"/>
    <w:rsid w:val="0092464B"/>
    <w:rsid w:val="009D17B2"/>
    <w:rsid w:val="00A641A5"/>
    <w:rsid w:val="00B52CB8"/>
    <w:rsid w:val="00BA19D0"/>
    <w:rsid w:val="00BB0E80"/>
    <w:rsid w:val="00CF3973"/>
    <w:rsid w:val="00EA6232"/>
    <w:rsid w:val="00EB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E15CAE"/>
  <w15:docId w15:val="{213F830E-B716-4D6B-B922-EE5F43D4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9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255"/>
  </w:style>
  <w:style w:type="paragraph" w:styleId="Footer">
    <w:name w:val="footer"/>
    <w:basedOn w:val="Normal"/>
    <w:link w:val="FooterChar"/>
    <w:uiPriority w:val="99"/>
    <w:unhideWhenUsed/>
    <w:rsid w:val="00476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255"/>
  </w:style>
  <w:style w:type="table" w:styleId="TableGrid">
    <w:name w:val="Table Grid"/>
    <w:basedOn w:val="TableNormal"/>
    <w:uiPriority w:val="59"/>
    <w:rsid w:val="0047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 Arnold</cp:lastModifiedBy>
  <cp:revision>2</cp:revision>
  <dcterms:created xsi:type="dcterms:W3CDTF">2024-07-24T12:19:00Z</dcterms:created>
  <dcterms:modified xsi:type="dcterms:W3CDTF">2024-07-24T12:19:00Z</dcterms:modified>
</cp:coreProperties>
</file>