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5AE" w:rsidRDefault="00F045AE">
      <w:pPr>
        <w:spacing w:after="80"/>
        <w:jc w:val="center"/>
        <w:rPr>
          <w:rFonts w:ascii="Century Gothic" w:hAnsi="Century Gothic"/>
          <w:b/>
          <w:sz w:val="32"/>
        </w:rPr>
      </w:pPr>
      <w:r>
        <w:rPr>
          <w:rFonts w:ascii="Arial" w:eastAsia="Arial" w:hAnsi="Arial" w:cs="Arial"/>
          <w:b/>
          <w:noProof/>
        </w:rPr>
        <w:drawing>
          <wp:inline distT="0" distB="0" distL="0" distR="0" wp14:anchorId="42F749E3" wp14:editId="23DA5F43">
            <wp:extent cx="914400" cy="981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625" cy="993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733" w:rsidRPr="00F045AE" w:rsidRDefault="00851567">
      <w:pPr>
        <w:spacing w:after="80"/>
        <w:jc w:val="center"/>
        <w:rPr>
          <w:rFonts w:ascii="Century Gothic" w:hAnsi="Century Gothic"/>
        </w:rPr>
      </w:pPr>
      <w:r w:rsidRPr="00F045AE">
        <w:rPr>
          <w:rFonts w:ascii="Century Gothic" w:hAnsi="Century Gothic"/>
          <w:b/>
          <w:sz w:val="32"/>
        </w:rPr>
        <w:t>Family Welfare Lead</w:t>
      </w:r>
    </w:p>
    <w:p w:rsidR="006C5733" w:rsidRPr="00F045AE" w:rsidRDefault="00851567">
      <w:pPr>
        <w:spacing w:after="80"/>
        <w:jc w:val="center"/>
        <w:rPr>
          <w:rFonts w:ascii="Century Gothic" w:hAnsi="Century Gothic"/>
        </w:rPr>
      </w:pPr>
      <w:r w:rsidRPr="00F045AE">
        <w:rPr>
          <w:rFonts w:ascii="Century Gothic" w:hAnsi="Century Gothic"/>
          <w:b/>
        </w:rPr>
        <w:t>Person Specification</w:t>
      </w:r>
    </w:p>
    <w:p w:rsidR="006C5733" w:rsidRPr="00F045AE" w:rsidRDefault="006C5733">
      <w:pPr>
        <w:spacing w:after="80"/>
        <w:rPr>
          <w:rFonts w:ascii="Century Gothic" w:hAnsi="Century Gothic"/>
        </w:rPr>
      </w:pPr>
    </w:p>
    <w:p w:rsidR="006C5733" w:rsidRPr="00F045AE" w:rsidRDefault="00851567">
      <w:pPr>
        <w:spacing w:after="8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The person specification identifies the essential qualifications, experience, knowledge, skills and personal attributes required to undertake the Family Welfare Lead role effectively.</w:t>
      </w:r>
    </w:p>
    <w:p w:rsidR="006C5733" w:rsidRPr="00F045AE" w:rsidRDefault="006C5733">
      <w:pPr>
        <w:spacing w:after="80"/>
        <w:rPr>
          <w:rFonts w:ascii="Century Gothic" w:hAnsi="Century Gothic"/>
        </w:rPr>
      </w:pPr>
    </w:p>
    <w:p w:rsidR="006C5733" w:rsidRPr="00F045AE" w:rsidRDefault="00851567">
      <w:pPr>
        <w:spacing w:after="80"/>
        <w:rPr>
          <w:rFonts w:ascii="Century Gothic" w:hAnsi="Century Gothic"/>
        </w:rPr>
      </w:pPr>
      <w:r w:rsidRPr="00F045AE">
        <w:rPr>
          <w:rFonts w:ascii="Century Gothic" w:hAnsi="Century Gothic"/>
          <w:b/>
          <w:sz w:val="22"/>
        </w:rPr>
        <w:t>Qualifications and experience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Relevant experience of working with children and families in a school, safeguarding, family-support, social care, youth work or comparable setting.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Experience of building constructive relationships with parents and carers, including families experiencing challenge or difficulty.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Experience of identifying barriers to children’s attendance, wellbeing, engagement or learning and helping to develop practical responses.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Experience of maintaining accurate records and handling sensitive information confidentially.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Good standard of written English and numeracy, sufficient to communicate professionally and prepare accurate records and reports.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Willingness and ability to undertake relevant safeguarding and role-specific training.</w:t>
      </w:r>
    </w:p>
    <w:p w:rsidR="006C5733" w:rsidRPr="00F045AE" w:rsidRDefault="00851567">
      <w:pPr>
        <w:spacing w:after="80"/>
        <w:rPr>
          <w:rFonts w:ascii="Century Gothic" w:hAnsi="Century Gothic"/>
        </w:rPr>
      </w:pPr>
      <w:r w:rsidRPr="00F045AE">
        <w:rPr>
          <w:rFonts w:ascii="Century Gothic" w:hAnsi="Century Gothic"/>
          <w:b/>
          <w:sz w:val="22"/>
        </w:rPr>
        <w:t>Knowledge and understanding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A clear understanding of safeguarding and child protection, including recognising signs of abuse, neglect, exploitation and risk, and knowing when and how to report or escalate concerns.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Understanding of factors that can affect children’s attendance, punctuality, safety, emotional wellbeing, mental health, inclusion and engagement with learning.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Understanding of early identification, early intervention and effective partnership with families, school staff and external agencies.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Understanding of confidentiality, information sharing, data protection and accurate record keeping in a school context.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Understanding of the importance of removing barriers to children’s safety, attendance, wellbeing and achievement.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Knowledge of relevant safeguarding, attendance and school procedures, or the ability to develop and maintain this knowledge through training and professional development.</w:t>
      </w:r>
    </w:p>
    <w:p w:rsidR="006C5733" w:rsidRPr="00F045AE" w:rsidRDefault="00851567">
      <w:pPr>
        <w:spacing w:after="80"/>
        <w:rPr>
          <w:rFonts w:ascii="Century Gothic" w:hAnsi="Century Gothic"/>
        </w:rPr>
      </w:pPr>
      <w:r w:rsidRPr="00F045AE">
        <w:rPr>
          <w:rFonts w:ascii="Century Gothic" w:hAnsi="Century Gothic"/>
          <w:b/>
          <w:sz w:val="22"/>
        </w:rPr>
        <w:t>Skills and abilities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Excellent interpersonal, listening and communication skills, including the ability to build trust and communicate sensitively with children, families and professionals.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Ability to work with empathy while providing appropriate challenge and maintaining clear professional boundaries.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Ability to identify needs and risks, prioritise concerns and coordinate appropriate support or referrals.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Ability to work collaboratively with school leaders, teachers, administrative colleagues, families and multi-agency professionals.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lastRenderedPageBreak/>
        <w:t>•  Ability to organise and prioritise a varied workload, manage competing demands and meet deadlines.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Effective literacy, numeracy and ICT skills, including the ability to maintain accurate records, interpret attendance information and prepare clear reports.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Ability to use initiative and sound professional judgement, recognising the limits of the role and seeking advice or escalating concerns when appropriate.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Ability to review the impact of support and contribute to improving outcomes for children and families.</w:t>
      </w:r>
    </w:p>
    <w:p w:rsidR="006C5733" w:rsidRPr="00F045AE" w:rsidRDefault="00851567">
      <w:pPr>
        <w:spacing w:after="80"/>
        <w:rPr>
          <w:rFonts w:ascii="Century Gothic" w:hAnsi="Century Gothic"/>
        </w:rPr>
      </w:pPr>
      <w:r w:rsidRPr="00F045AE">
        <w:rPr>
          <w:rFonts w:ascii="Century Gothic" w:hAnsi="Century Gothic"/>
          <w:b/>
          <w:sz w:val="22"/>
        </w:rPr>
        <w:t>Personal and professional attributes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A strong commitment to safeguarding and promoting the safety, welfare and wellbeing of every child.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Warm, approachable and resilient, with the ability to remain calm and professional in challenging or distressing circumstances.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Persistent and solution-focused, with high expectations for children and a commitment to removing barriers to succes</w:t>
      </w:r>
      <w:bookmarkStart w:id="0" w:name="_GoBack"/>
      <w:bookmarkEnd w:id="0"/>
      <w:r w:rsidRPr="00F045AE">
        <w:rPr>
          <w:rFonts w:ascii="Century Gothic" w:hAnsi="Century Gothic"/>
          <w:sz w:val="20"/>
        </w:rPr>
        <w:t>s.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Integrity and the ability to maintain confidentiality and discretion at all times.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Flexible, dependable and able to work independently while contributing positively to a team.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Commitment to inclusion, equity, the school’s ethos and values, and continuous professional development.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Commitment to effective collaboration across Colville and Marlborough Federation where appropriate, while responding to the needs of the individual school.</w:t>
      </w:r>
    </w:p>
    <w:p w:rsidR="006C5733" w:rsidRPr="00F045AE" w:rsidRDefault="00851567">
      <w:pPr>
        <w:spacing w:after="80"/>
        <w:rPr>
          <w:rFonts w:ascii="Century Gothic" w:hAnsi="Century Gothic"/>
        </w:rPr>
      </w:pPr>
      <w:r w:rsidRPr="00F045AE">
        <w:rPr>
          <w:rFonts w:ascii="Century Gothic" w:hAnsi="Century Gothic"/>
          <w:b/>
          <w:sz w:val="22"/>
        </w:rPr>
        <w:t>Other requirements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Willingness to undertake home visits and meet with families and professionals in a range of settings, following school procedures.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Willingness to attend meetings or school events outside normal working hours where reasonably required by the role.</w:t>
      </w:r>
    </w:p>
    <w:p w:rsidR="006C5733" w:rsidRPr="00F045AE" w:rsidRDefault="00851567">
      <w:pPr>
        <w:spacing w:after="100"/>
        <w:ind w:left="317" w:hanging="230"/>
        <w:rPr>
          <w:rFonts w:ascii="Century Gothic" w:hAnsi="Century Gothic"/>
        </w:rPr>
      </w:pPr>
      <w:r w:rsidRPr="00F045AE">
        <w:rPr>
          <w:rFonts w:ascii="Century Gothic" w:hAnsi="Century Gothic"/>
          <w:sz w:val="20"/>
        </w:rPr>
        <w:t>•  Ability to meet the requirements of safer recruitment, including an enhanced DBS check and satisfactory references.</w:t>
      </w:r>
    </w:p>
    <w:p w:rsidR="006C5733" w:rsidRPr="00F045AE" w:rsidRDefault="006C5733">
      <w:pPr>
        <w:spacing w:after="80"/>
        <w:rPr>
          <w:rFonts w:ascii="Century Gothic" w:hAnsi="Century Gothic"/>
        </w:rPr>
      </w:pPr>
    </w:p>
    <w:p w:rsidR="006C5733" w:rsidRDefault="00851567" w:rsidP="00930033">
      <w:pPr>
        <w:spacing w:after="80"/>
        <w:jc w:val="center"/>
        <w:rPr>
          <w:rFonts w:ascii="Century Gothic" w:hAnsi="Century Gothic"/>
          <w:b/>
          <w:sz w:val="18"/>
        </w:rPr>
      </w:pPr>
      <w:r w:rsidRPr="00F045AE">
        <w:rPr>
          <w:rFonts w:ascii="Century Gothic" w:hAnsi="Century Gothic"/>
          <w:b/>
          <w:sz w:val="18"/>
        </w:rPr>
        <w:t>All criteria in this person specification are essential.</w:t>
      </w:r>
    </w:p>
    <w:p w:rsidR="00930033" w:rsidRDefault="00930033" w:rsidP="00930033">
      <w:pPr>
        <w:spacing w:after="80"/>
        <w:jc w:val="center"/>
        <w:rPr>
          <w:rFonts w:ascii="Century Gothic" w:hAnsi="Century Gothic"/>
        </w:rPr>
      </w:pPr>
    </w:p>
    <w:p w:rsidR="00930033" w:rsidRDefault="00930033" w:rsidP="00930033">
      <w:pPr>
        <w:spacing w:after="80"/>
        <w:jc w:val="center"/>
        <w:rPr>
          <w:rFonts w:ascii="Century Gothic" w:hAnsi="Century Gothic"/>
        </w:rPr>
      </w:pPr>
    </w:p>
    <w:p w:rsidR="00930033" w:rsidRDefault="00930033" w:rsidP="00930033">
      <w:pPr>
        <w:spacing w:after="80"/>
        <w:jc w:val="center"/>
        <w:rPr>
          <w:rFonts w:ascii="Century Gothic" w:hAnsi="Century Gothic"/>
        </w:rPr>
      </w:pPr>
    </w:p>
    <w:p w:rsidR="00930033" w:rsidRDefault="00930033" w:rsidP="00930033">
      <w:pPr>
        <w:spacing w:after="80"/>
        <w:jc w:val="center"/>
        <w:rPr>
          <w:rFonts w:ascii="Century Gothic" w:hAnsi="Century Gothic"/>
        </w:rPr>
      </w:pPr>
    </w:p>
    <w:p w:rsidR="00930033" w:rsidRDefault="00930033" w:rsidP="00930033">
      <w:pPr>
        <w:spacing w:after="80"/>
        <w:rPr>
          <w:rFonts w:ascii="Century Gothic" w:hAnsi="Century Gothic"/>
        </w:rPr>
      </w:pPr>
    </w:p>
    <w:p w:rsidR="00930033" w:rsidRDefault="00930033" w:rsidP="00930033">
      <w:pPr>
        <w:spacing w:after="80"/>
        <w:rPr>
          <w:rFonts w:ascii="Century Gothic" w:hAnsi="Century Gothic"/>
        </w:rPr>
      </w:pPr>
    </w:p>
    <w:p w:rsidR="00930033" w:rsidRDefault="00930033" w:rsidP="00930033">
      <w:pPr>
        <w:spacing w:after="80"/>
        <w:rPr>
          <w:rFonts w:ascii="Century Gothic" w:hAnsi="Century Gothic"/>
        </w:rPr>
      </w:pPr>
    </w:p>
    <w:p w:rsidR="00930033" w:rsidRDefault="00930033" w:rsidP="00930033">
      <w:pPr>
        <w:spacing w:after="80"/>
        <w:rPr>
          <w:rFonts w:ascii="Century Gothic" w:hAnsi="Century Gothic"/>
        </w:rPr>
      </w:pPr>
    </w:p>
    <w:p w:rsidR="00930033" w:rsidRDefault="00930033" w:rsidP="00930033">
      <w:pPr>
        <w:spacing w:after="80"/>
        <w:rPr>
          <w:rFonts w:ascii="Century Gothic" w:hAnsi="Century Gothic"/>
        </w:rPr>
      </w:pPr>
    </w:p>
    <w:p w:rsidR="00930033" w:rsidRPr="00930033" w:rsidRDefault="00930033" w:rsidP="00930033">
      <w:pPr>
        <w:spacing w:after="80"/>
        <w:rPr>
          <w:rFonts w:ascii="Century Gothic" w:hAnsi="Century Gothic"/>
          <w:sz w:val="18"/>
          <w:szCs w:val="18"/>
        </w:rPr>
      </w:pPr>
      <w:r w:rsidRPr="00930033">
        <w:rPr>
          <w:rFonts w:ascii="Century Gothic" w:hAnsi="Century Gothic"/>
          <w:sz w:val="18"/>
          <w:szCs w:val="18"/>
        </w:rPr>
        <w:t>October 2026</w:t>
      </w:r>
    </w:p>
    <w:sectPr w:rsidR="00930033" w:rsidRPr="00930033" w:rsidSect="004415D2">
      <w:pgSz w:w="11906" w:h="16838"/>
      <w:pgMar w:top="1440" w:right="1440" w:bottom="851" w:left="1440" w:header="147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1737" w:rsidRDefault="002F1737" w:rsidP="00CC7750">
      <w:r>
        <w:separator/>
      </w:r>
    </w:p>
  </w:endnote>
  <w:endnote w:type="continuationSeparator" w:id="0">
    <w:p w:rsidR="002F1737" w:rsidRDefault="002F1737" w:rsidP="00CC7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1737" w:rsidRDefault="002F1737" w:rsidP="00CC7750">
      <w:r>
        <w:separator/>
      </w:r>
    </w:p>
  </w:footnote>
  <w:footnote w:type="continuationSeparator" w:id="0">
    <w:p w:rsidR="002F1737" w:rsidRDefault="002F1737" w:rsidP="00CC7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B6804"/>
    <w:multiLevelType w:val="hybridMultilevel"/>
    <w:tmpl w:val="4954A384"/>
    <w:lvl w:ilvl="0" w:tplc="53DA3B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E16EBD"/>
    <w:multiLevelType w:val="hybridMultilevel"/>
    <w:tmpl w:val="39AA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E1752"/>
    <w:multiLevelType w:val="hybridMultilevel"/>
    <w:tmpl w:val="94BA1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B3609"/>
    <w:multiLevelType w:val="hybridMultilevel"/>
    <w:tmpl w:val="72BC0B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5D0C94"/>
    <w:multiLevelType w:val="hybridMultilevel"/>
    <w:tmpl w:val="5CF46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7D639F"/>
    <w:multiLevelType w:val="hybridMultilevel"/>
    <w:tmpl w:val="4DA060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FC74A9"/>
    <w:multiLevelType w:val="hybridMultilevel"/>
    <w:tmpl w:val="75CA4E4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750"/>
    <w:rsid w:val="0000211E"/>
    <w:rsid w:val="00045BD6"/>
    <w:rsid w:val="00061539"/>
    <w:rsid w:val="00061B14"/>
    <w:rsid w:val="00066304"/>
    <w:rsid w:val="00071BFC"/>
    <w:rsid w:val="000A56CB"/>
    <w:rsid w:val="000D4552"/>
    <w:rsid w:val="00113B0B"/>
    <w:rsid w:val="00135D8E"/>
    <w:rsid w:val="00135EE9"/>
    <w:rsid w:val="00140134"/>
    <w:rsid w:val="00176BED"/>
    <w:rsid w:val="00176DC0"/>
    <w:rsid w:val="00181D55"/>
    <w:rsid w:val="00190467"/>
    <w:rsid w:val="001A520F"/>
    <w:rsid w:val="001A7F5C"/>
    <w:rsid w:val="001D3947"/>
    <w:rsid w:val="001D3F12"/>
    <w:rsid w:val="00211E18"/>
    <w:rsid w:val="0022092C"/>
    <w:rsid w:val="00236783"/>
    <w:rsid w:val="00260F1D"/>
    <w:rsid w:val="002774AF"/>
    <w:rsid w:val="00280661"/>
    <w:rsid w:val="002822C5"/>
    <w:rsid w:val="0028276C"/>
    <w:rsid w:val="002A6751"/>
    <w:rsid w:val="002D2BE3"/>
    <w:rsid w:val="002F1737"/>
    <w:rsid w:val="002F19DA"/>
    <w:rsid w:val="00301836"/>
    <w:rsid w:val="003147D0"/>
    <w:rsid w:val="00323F99"/>
    <w:rsid w:val="0032684F"/>
    <w:rsid w:val="00332220"/>
    <w:rsid w:val="00340785"/>
    <w:rsid w:val="00340BB7"/>
    <w:rsid w:val="003620F4"/>
    <w:rsid w:val="00391F1A"/>
    <w:rsid w:val="00394B2B"/>
    <w:rsid w:val="003F3389"/>
    <w:rsid w:val="00421395"/>
    <w:rsid w:val="004317A4"/>
    <w:rsid w:val="004415D2"/>
    <w:rsid w:val="0049082C"/>
    <w:rsid w:val="004A4676"/>
    <w:rsid w:val="004B3705"/>
    <w:rsid w:val="004F5E98"/>
    <w:rsid w:val="00516813"/>
    <w:rsid w:val="00544BC0"/>
    <w:rsid w:val="00562CB9"/>
    <w:rsid w:val="005631D6"/>
    <w:rsid w:val="005734B8"/>
    <w:rsid w:val="00597680"/>
    <w:rsid w:val="005A0AF9"/>
    <w:rsid w:val="005A2514"/>
    <w:rsid w:val="005A72A6"/>
    <w:rsid w:val="005D2B4C"/>
    <w:rsid w:val="005D4E4A"/>
    <w:rsid w:val="005F0C27"/>
    <w:rsid w:val="0061194C"/>
    <w:rsid w:val="0062297C"/>
    <w:rsid w:val="00635171"/>
    <w:rsid w:val="006451DC"/>
    <w:rsid w:val="006613F5"/>
    <w:rsid w:val="006948C4"/>
    <w:rsid w:val="006A1067"/>
    <w:rsid w:val="006C5733"/>
    <w:rsid w:val="006F298D"/>
    <w:rsid w:val="006F6956"/>
    <w:rsid w:val="007032D6"/>
    <w:rsid w:val="00732C4A"/>
    <w:rsid w:val="007346B1"/>
    <w:rsid w:val="007377E4"/>
    <w:rsid w:val="007553DA"/>
    <w:rsid w:val="0078628F"/>
    <w:rsid w:val="007C5453"/>
    <w:rsid w:val="007F005F"/>
    <w:rsid w:val="00813ADE"/>
    <w:rsid w:val="00823773"/>
    <w:rsid w:val="0083023B"/>
    <w:rsid w:val="008346BA"/>
    <w:rsid w:val="00851567"/>
    <w:rsid w:val="008520DA"/>
    <w:rsid w:val="00896BDA"/>
    <w:rsid w:val="0089727F"/>
    <w:rsid w:val="008A6918"/>
    <w:rsid w:val="008C74F1"/>
    <w:rsid w:val="008F045E"/>
    <w:rsid w:val="008F2B5C"/>
    <w:rsid w:val="008F7637"/>
    <w:rsid w:val="0090117F"/>
    <w:rsid w:val="00930033"/>
    <w:rsid w:val="00951D6A"/>
    <w:rsid w:val="00984F9B"/>
    <w:rsid w:val="009A3143"/>
    <w:rsid w:val="00A13985"/>
    <w:rsid w:val="00A26904"/>
    <w:rsid w:val="00A33F2E"/>
    <w:rsid w:val="00A34D4E"/>
    <w:rsid w:val="00A67C1E"/>
    <w:rsid w:val="00A72AB0"/>
    <w:rsid w:val="00A97803"/>
    <w:rsid w:val="00AD0D1F"/>
    <w:rsid w:val="00AD61A4"/>
    <w:rsid w:val="00AE6A4B"/>
    <w:rsid w:val="00B0518F"/>
    <w:rsid w:val="00B06728"/>
    <w:rsid w:val="00B61983"/>
    <w:rsid w:val="00B63E0F"/>
    <w:rsid w:val="00B8229C"/>
    <w:rsid w:val="00B855DE"/>
    <w:rsid w:val="00B94DE2"/>
    <w:rsid w:val="00BA4EA9"/>
    <w:rsid w:val="00C2689B"/>
    <w:rsid w:val="00C340A8"/>
    <w:rsid w:val="00C4460E"/>
    <w:rsid w:val="00C66150"/>
    <w:rsid w:val="00C834CE"/>
    <w:rsid w:val="00C83BA7"/>
    <w:rsid w:val="00C869E9"/>
    <w:rsid w:val="00C93A7C"/>
    <w:rsid w:val="00CC4BE6"/>
    <w:rsid w:val="00CC7734"/>
    <w:rsid w:val="00CC7750"/>
    <w:rsid w:val="00D01266"/>
    <w:rsid w:val="00D0330E"/>
    <w:rsid w:val="00D06450"/>
    <w:rsid w:val="00D13E67"/>
    <w:rsid w:val="00D21DC1"/>
    <w:rsid w:val="00D42BFC"/>
    <w:rsid w:val="00D47D47"/>
    <w:rsid w:val="00D552D8"/>
    <w:rsid w:val="00D57BD6"/>
    <w:rsid w:val="00D60FE0"/>
    <w:rsid w:val="00D62B26"/>
    <w:rsid w:val="00D77C29"/>
    <w:rsid w:val="00D869CB"/>
    <w:rsid w:val="00D9708F"/>
    <w:rsid w:val="00DA5E9E"/>
    <w:rsid w:val="00DB3B4C"/>
    <w:rsid w:val="00DD5557"/>
    <w:rsid w:val="00E03C1C"/>
    <w:rsid w:val="00E25542"/>
    <w:rsid w:val="00E26099"/>
    <w:rsid w:val="00E40671"/>
    <w:rsid w:val="00E52D58"/>
    <w:rsid w:val="00E66056"/>
    <w:rsid w:val="00E83C52"/>
    <w:rsid w:val="00ED27F9"/>
    <w:rsid w:val="00EE3DAD"/>
    <w:rsid w:val="00EF37E6"/>
    <w:rsid w:val="00F045AE"/>
    <w:rsid w:val="00F1646D"/>
    <w:rsid w:val="00F16E7D"/>
    <w:rsid w:val="00F40CA4"/>
    <w:rsid w:val="00F520F6"/>
    <w:rsid w:val="00F71CB7"/>
    <w:rsid w:val="00FF2E34"/>
    <w:rsid w:val="2EB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F62C37"/>
  <w15:docId w15:val="{E8BE93BA-9E7A-4D8A-AAE6-EF8F91632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2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34D4E"/>
    <w:pPr>
      <w:keepNext/>
      <w:jc w:val="center"/>
      <w:outlineLvl w:val="1"/>
    </w:pPr>
    <w:rPr>
      <w:rFonts w:ascii="Tahoma" w:hAnsi="Tahoma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7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750"/>
  </w:style>
  <w:style w:type="paragraph" w:styleId="Footer">
    <w:name w:val="footer"/>
    <w:basedOn w:val="Normal"/>
    <w:link w:val="FooterChar"/>
    <w:uiPriority w:val="99"/>
    <w:unhideWhenUsed/>
    <w:rsid w:val="00CC77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7750"/>
  </w:style>
  <w:style w:type="paragraph" w:styleId="BalloonText">
    <w:name w:val="Balloon Text"/>
    <w:basedOn w:val="Normal"/>
    <w:link w:val="BalloonTextChar"/>
    <w:uiPriority w:val="99"/>
    <w:semiHidden/>
    <w:unhideWhenUsed/>
    <w:rsid w:val="00CC7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7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52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023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A34D4E"/>
    <w:rPr>
      <w:rFonts w:ascii="Tahoma" w:eastAsia="Times New Roman" w:hAnsi="Tahoma" w:cs="Times New Roman"/>
      <w:b/>
      <w:sz w:val="24"/>
      <w:szCs w:val="20"/>
      <w:u w:val="single"/>
    </w:rPr>
  </w:style>
  <w:style w:type="paragraph" w:styleId="BodyText2">
    <w:name w:val="Body Text 2"/>
    <w:basedOn w:val="Normal"/>
    <w:link w:val="BodyText2Char"/>
    <w:semiHidden/>
    <w:rsid w:val="00A34D4E"/>
    <w:pPr>
      <w:tabs>
        <w:tab w:val="left" w:pos="142"/>
        <w:tab w:val="left" w:pos="6096"/>
        <w:tab w:val="left" w:pos="6379"/>
        <w:tab w:val="left" w:pos="9214"/>
      </w:tabs>
      <w:ind w:right="85"/>
      <w:jc w:val="both"/>
    </w:pPr>
    <w:rPr>
      <w:rFonts w:ascii="Tahoma" w:hAnsi="Tahoma" w:cs="Tahoma"/>
      <w:sz w:val="22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A34D4E"/>
    <w:rPr>
      <w:rFonts w:ascii="Tahoma" w:eastAsia="Times New Roman" w:hAnsi="Tahoma" w:cs="Tahoma"/>
      <w:szCs w:val="20"/>
    </w:rPr>
  </w:style>
  <w:style w:type="paragraph" w:styleId="FootnoteText">
    <w:name w:val="footnote text"/>
    <w:basedOn w:val="Normal"/>
    <w:link w:val="FootnoteTextChar"/>
    <w:rsid w:val="00A34D4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34D4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A34D4E"/>
    <w:rPr>
      <w:vertAlign w:val="superscript"/>
    </w:rPr>
  </w:style>
  <w:style w:type="paragraph" w:styleId="NoSpacing">
    <w:name w:val="No Spacing"/>
    <w:uiPriority w:val="1"/>
    <w:qFormat/>
    <w:rsid w:val="001A5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01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6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40661-3AAE-471A-88BE-0E1D35C62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Marlborough Primary School</Company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 Birnage</dc:creator>
  <cp:lastModifiedBy>Janet Wallace</cp:lastModifiedBy>
  <cp:revision>2</cp:revision>
  <cp:lastPrinted>2026-10-19T06:03:00Z</cp:lastPrinted>
  <dcterms:created xsi:type="dcterms:W3CDTF">2026-10-19T06:04:00Z</dcterms:created>
  <dcterms:modified xsi:type="dcterms:W3CDTF">2026-10-19T06:04:00Z</dcterms:modified>
</cp:coreProperties>
</file>