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3A7EC" w14:textId="77777777" w:rsidR="007C68A1" w:rsidRPr="002300E9" w:rsidRDefault="00E946F6" w:rsidP="007C68A1">
      <w:pPr>
        <w:jc w:val="both"/>
        <w:rPr>
          <w:b/>
        </w:rPr>
      </w:pPr>
      <w:r w:rsidRPr="002300E9">
        <w:rPr>
          <w:b/>
        </w:rPr>
        <w:t>Job Description</w:t>
      </w:r>
    </w:p>
    <w:p w14:paraId="745DCC3E" w14:textId="77777777" w:rsidR="00E946F6" w:rsidRPr="002300E9" w:rsidRDefault="00E946F6" w:rsidP="007C68A1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698"/>
      </w:tblGrid>
      <w:tr w:rsidR="007C68A1" w:rsidRPr="002300E9" w14:paraId="4159240C" w14:textId="77777777" w:rsidTr="005F5C5F">
        <w:tc>
          <w:tcPr>
            <w:tcW w:w="1908" w:type="dxa"/>
            <w:shd w:val="clear" w:color="auto" w:fill="auto"/>
          </w:tcPr>
          <w:p w14:paraId="4D71599D" w14:textId="77777777" w:rsidR="007C68A1" w:rsidRPr="002300E9" w:rsidRDefault="007C68A1" w:rsidP="001069DD">
            <w:pPr>
              <w:tabs>
                <w:tab w:val="left" w:pos="2520"/>
              </w:tabs>
              <w:jc w:val="both"/>
              <w:rPr>
                <w:b/>
              </w:rPr>
            </w:pPr>
            <w:r w:rsidRPr="002300E9">
              <w:rPr>
                <w:b/>
              </w:rPr>
              <w:t>Job Title</w:t>
            </w:r>
          </w:p>
        </w:tc>
        <w:tc>
          <w:tcPr>
            <w:tcW w:w="7698" w:type="dxa"/>
            <w:shd w:val="clear" w:color="auto" w:fill="auto"/>
          </w:tcPr>
          <w:p w14:paraId="1087B5E1" w14:textId="1917FDB5" w:rsidR="007C68A1" w:rsidRPr="002300E9" w:rsidRDefault="002300E9" w:rsidP="001069DD">
            <w:pPr>
              <w:jc w:val="both"/>
              <w:rPr>
                <w:b/>
              </w:rPr>
            </w:pPr>
            <w:r>
              <w:rPr>
                <w:b/>
              </w:rPr>
              <w:t>MAT</w:t>
            </w:r>
            <w:r w:rsidR="00622249">
              <w:rPr>
                <w:b/>
              </w:rPr>
              <w:t xml:space="preserve"> Finance</w:t>
            </w:r>
            <w:r>
              <w:rPr>
                <w:b/>
              </w:rPr>
              <w:t xml:space="preserve"> Manager</w:t>
            </w:r>
          </w:p>
        </w:tc>
      </w:tr>
      <w:tr w:rsidR="007C68A1" w:rsidRPr="002300E9" w14:paraId="654CEA92" w14:textId="77777777" w:rsidTr="005F5C5F">
        <w:tc>
          <w:tcPr>
            <w:tcW w:w="1908" w:type="dxa"/>
            <w:shd w:val="clear" w:color="auto" w:fill="auto"/>
          </w:tcPr>
          <w:p w14:paraId="13C8B9C0" w14:textId="77777777" w:rsidR="007C68A1" w:rsidRPr="002300E9" w:rsidRDefault="007C68A1" w:rsidP="001069DD">
            <w:pPr>
              <w:jc w:val="both"/>
              <w:rPr>
                <w:b/>
              </w:rPr>
            </w:pPr>
            <w:r w:rsidRPr="002300E9">
              <w:rPr>
                <w:b/>
              </w:rPr>
              <w:t>Grade</w:t>
            </w:r>
          </w:p>
        </w:tc>
        <w:tc>
          <w:tcPr>
            <w:tcW w:w="7698" w:type="dxa"/>
            <w:shd w:val="clear" w:color="auto" w:fill="auto"/>
          </w:tcPr>
          <w:p w14:paraId="168AC8FA" w14:textId="3F8A7B5F" w:rsidR="00622249" w:rsidRPr="002300E9" w:rsidRDefault="005E5AB1" w:rsidP="00622249">
            <w:pPr>
              <w:tabs>
                <w:tab w:val="left" w:pos="4320"/>
              </w:tabs>
              <w:rPr>
                <w:b/>
              </w:rPr>
            </w:pPr>
            <w:r w:rsidRPr="002300E9">
              <w:rPr>
                <w:b/>
              </w:rPr>
              <w:t xml:space="preserve">Scale </w:t>
            </w:r>
            <w:r w:rsidR="00474576" w:rsidRPr="002300E9">
              <w:rPr>
                <w:b/>
              </w:rPr>
              <w:t>8</w:t>
            </w:r>
            <w:r w:rsidR="001941AE" w:rsidRPr="002300E9">
              <w:rPr>
                <w:b/>
              </w:rPr>
              <w:t xml:space="preserve">, SCP </w:t>
            </w:r>
            <w:r w:rsidR="00474576" w:rsidRPr="002300E9">
              <w:rPr>
                <w:b/>
              </w:rPr>
              <w:t>25-2</w:t>
            </w:r>
            <w:r w:rsidR="00622249">
              <w:rPr>
                <w:b/>
              </w:rPr>
              <w:t>8</w:t>
            </w:r>
          </w:p>
        </w:tc>
      </w:tr>
      <w:tr w:rsidR="007C68A1" w:rsidRPr="002300E9" w14:paraId="663238C7" w14:textId="77777777" w:rsidTr="005F5C5F">
        <w:tc>
          <w:tcPr>
            <w:tcW w:w="1908" w:type="dxa"/>
            <w:shd w:val="clear" w:color="auto" w:fill="auto"/>
          </w:tcPr>
          <w:p w14:paraId="52CFD561" w14:textId="77777777" w:rsidR="007C68A1" w:rsidRPr="002300E9" w:rsidRDefault="007C68A1" w:rsidP="001069DD">
            <w:pPr>
              <w:tabs>
                <w:tab w:val="left" w:pos="2520"/>
              </w:tabs>
              <w:jc w:val="both"/>
              <w:rPr>
                <w:b/>
              </w:rPr>
            </w:pPr>
            <w:r w:rsidRPr="002300E9">
              <w:rPr>
                <w:b/>
              </w:rPr>
              <w:t>Reports to</w:t>
            </w:r>
          </w:p>
        </w:tc>
        <w:tc>
          <w:tcPr>
            <w:tcW w:w="7698" w:type="dxa"/>
            <w:shd w:val="clear" w:color="auto" w:fill="auto"/>
          </w:tcPr>
          <w:p w14:paraId="0A39CB20" w14:textId="50ED6DE8" w:rsidR="007C68A1" w:rsidRPr="002300E9" w:rsidRDefault="00694FFB" w:rsidP="001069DD">
            <w:pPr>
              <w:tabs>
                <w:tab w:val="left" w:pos="4320"/>
              </w:tabs>
              <w:rPr>
                <w:b/>
              </w:rPr>
            </w:pPr>
            <w:r w:rsidRPr="002300E9">
              <w:rPr>
                <w:b/>
              </w:rPr>
              <w:t>Executive Headteacher</w:t>
            </w:r>
            <w:r w:rsidR="00622249">
              <w:rPr>
                <w:b/>
              </w:rPr>
              <w:t xml:space="preserve"> and Trustees</w:t>
            </w:r>
          </w:p>
        </w:tc>
      </w:tr>
      <w:tr w:rsidR="007C68A1" w:rsidRPr="002300E9" w14:paraId="12F083B7" w14:textId="77777777" w:rsidTr="005F5C5F">
        <w:tc>
          <w:tcPr>
            <w:tcW w:w="1908" w:type="dxa"/>
            <w:shd w:val="clear" w:color="auto" w:fill="auto"/>
          </w:tcPr>
          <w:p w14:paraId="2FB9264D" w14:textId="77777777" w:rsidR="007C68A1" w:rsidRPr="002300E9" w:rsidRDefault="005D7114" w:rsidP="001069DD">
            <w:pPr>
              <w:jc w:val="both"/>
              <w:rPr>
                <w:b/>
              </w:rPr>
            </w:pPr>
            <w:r w:rsidRPr="002300E9">
              <w:rPr>
                <w:b/>
              </w:rPr>
              <w:t>Liaison with</w:t>
            </w:r>
          </w:p>
        </w:tc>
        <w:tc>
          <w:tcPr>
            <w:tcW w:w="7698" w:type="dxa"/>
            <w:shd w:val="clear" w:color="auto" w:fill="auto"/>
          </w:tcPr>
          <w:p w14:paraId="32CB8094" w14:textId="77777777" w:rsidR="0021023F" w:rsidRPr="002300E9" w:rsidRDefault="00694FFB" w:rsidP="001069DD">
            <w:pPr>
              <w:jc w:val="both"/>
              <w:rPr>
                <w:b/>
              </w:rPr>
            </w:pPr>
            <w:r w:rsidRPr="002300E9">
              <w:rPr>
                <w:b/>
              </w:rPr>
              <w:t>Executive Headteacher, Headteachers, Trustees, Governors</w:t>
            </w:r>
            <w:r w:rsidR="00A3075B" w:rsidRPr="002300E9">
              <w:rPr>
                <w:b/>
              </w:rPr>
              <w:t>,</w:t>
            </w:r>
            <w:r w:rsidRPr="002300E9">
              <w:rPr>
                <w:b/>
              </w:rPr>
              <w:t xml:space="preserve"> </w:t>
            </w:r>
          </w:p>
          <w:p w14:paraId="6CFF230C" w14:textId="2FEC2DB9" w:rsidR="007C68A1" w:rsidRPr="002300E9" w:rsidRDefault="00622249" w:rsidP="001069DD">
            <w:pPr>
              <w:jc w:val="both"/>
              <w:rPr>
                <w:b/>
              </w:rPr>
            </w:pPr>
            <w:r>
              <w:rPr>
                <w:b/>
              </w:rPr>
              <w:t xml:space="preserve">School and Trust </w:t>
            </w:r>
            <w:r w:rsidR="006C1C31" w:rsidRPr="002300E9">
              <w:rPr>
                <w:b/>
              </w:rPr>
              <w:t>Staff</w:t>
            </w:r>
            <w:r>
              <w:rPr>
                <w:b/>
              </w:rPr>
              <w:t xml:space="preserve"> and</w:t>
            </w:r>
            <w:r w:rsidR="006C1C31" w:rsidRPr="002300E9">
              <w:rPr>
                <w:b/>
              </w:rPr>
              <w:t xml:space="preserve"> External Agencies</w:t>
            </w:r>
            <w:r w:rsidR="00CC122E" w:rsidRPr="002300E9">
              <w:t xml:space="preserve"> </w:t>
            </w:r>
          </w:p>
        </w:tc>
      </w:tr>
      <w:tr w:rsidR="005D7114" w:rsidRPr="002300E9" w14:paraId="4894A486" w14:textId="77777777" w:rsidTr="005F5C5F">
        <w:tc>
          <w:tcPr>
            <w:tcW w:w="1908" w:type="dxa"/>
            <w:shd w:val="clear" w:color="auto" w:fill="auto"/>
          </w:tcPr>
          <w:p w14:paraId="2FF9BCCD" w14:textId="77777777" w:rsidR="005D7114" w:rsidRPr="002300E9" w:rsidRDefault="005D7114" w:rsidP="001069DD">
            <w:pPr>
              <w:jc w:val="both"/>
              <w:rPr>
                <w:b/>
              </w:rPr>
            </w:pPr>
            <w:r w:rsidRPr="002300E9">
              <w:rPr>
                <w:b/>
              </w:rPr>
              <w:t>Job Purpose</w:t>
            </w:r>
          </w:p>
        </w:tc>
        <w:tc>
          <w:tcPr>
            <w:tcW w:w="7698" w:type="dxa"/>
            <w:shd w:val="clear" w:color="auto" w:fill="auto"/>
          </w:tcPr>
          <w:p w14:paraId="403757B6" w14:textId="0AF89595" w:rsidR="00E66C3D" w:rsidRPr="002300E9" w:rsidRDefault="00CC4BC8" w:rsidP="005F5C5F">
            <w:pPr>
              <w:tabs>
                <w:tab w:val="left" w:pos="4320"/>
              </w:tabs>
            </w:pPr>
            <w:r w:rsidRPr="002300E9">
              <w:t>To oversee financial arrangements and</w:t>
            </w:r>
            <w:r w:rsidR="00036967" w:rsidRPr="002300E9">
              <w:t xml:space="preserve"> control and to assist the </w:t>
            </w:r>
            <w:r w:rsidR="00694FFB" w:rsidRPr="002300E9">
              <w:t xml:space="preserve">Executive Headteacher and </w:t>
            </w:r>
            <w:r w:rsidR="00E66C3D" w:rsidRPr="002300E9">
              <w:t>H</w:t>
            </w:r>
            <w:r w:rsidR="00036967" w:rsidRPr="002300E9">
              <w:t>eadteacher</w:t>
            </w:r>
            <w:r w:rsidR="00694FFB" w:rsidRPr="002300E9">
              <w:t>s</w:t>
            </w:r>
            <w:r w:rsidR="00036967" w:rsidRPr="002300E9">
              <w:t xml:space="preserve"> in</w:t>
            </w:r>
            <w:r w:rsidR="006C1CA7" w:rsidRPr="002300E9">
              <w:t xml:space="preserve"> budget reviews, projections, setting and</w:t>
            </w:r>
            <w:r w:rsidR="006C1C31" w:rsidRPr="002300E9">
              <w:t xml:space="preserve"> </w:t>
            </w:r>
            <w:r w:rsidR="0028683B" w:rsidRPr="002300E9">
              <w:t>monitoring</w:t>
            </w:r>
            <w:r w:rsidR="00A3075B" w:rsidRPr="002300E9">
              <w:t>.</w:t>
            </w:r>
          </w:p>
          <w:p w14:paraId="195D4F69" w14:textId="2BBC2ADD" w:rsidR="003A6635" w:rsidRPr="002300E9" w:rsidRDefault="003A6635" w:rsidP="005F5C5F"/>
          <w:p w14:paraId="63FD9EAF" w14:textId="2E3EC0F9" w:rsidR="003A6635" w:rsidRPr="002300E9" w:rsidRDefault="003A6635" w:rsidP="003A6635">
            <w:pPr>
              <w:ind w:right="176"/>
            </w:pPr>
            <w:r w:rsidRPr="002300E9">
              <w:t xml:space="preserve">To lead, operate, maintain and develop </w:t>
            </w:r>
            <w:r w:rsidR="009E7F57" w:rsidRPr="002300E9">
              <w:t xml:space="preserve">administrative and </w:t>
            </w:r>
            <w:r w:rsidRPr="002300E9">
              <w:t>financial procedure</w:t>
            </w:r>
            <w:r w:rsidR="009E7F57" w:rsidRPr="002300E9">
              <w:t>s</w:t>
            </w:r>
            <w:r w:rsidRPr="002300E9">
              <w:t xml:space="preserve"> and systems of the</w:t>
            </w:r>
            <w:r w:rsidR="00F03928" w:rsidRPr="002300E9">
              <w:t xml:space="preserve"> Trust</w:t>
            </w:r>
            <w:r w:rsidRPr="002300E9">
              <w:t xml:space="preserve">, in co-operation with the </w:t>
            </w:r>
            <w:r w:rsidR="00A34936" w:rsidRPr="002300E9">
              <w:t>E</w:t>
            </w:r>
            <w:r w:rsidRPr="002300E9">
              <w:t>xecutive Headteacher, Trustees and Governors</w:t>
            </w:r>
            <w:r w:rsidR="00A34936" w:rsidRPr="002300E9">
              <w:t>,</w:t>
            </w:r>
            <w:r w:rsidRPr="002300E9">
              <w:t xml:space="preserve"> ensuring that</w:t>
            </w:r>
            <w:r w:rsidR="00A34936" w:rsidRPr="002300E9">
              <w:t xml:space="preserve"> financial</w:t>
            </w:r>
            <w:r w:rsidR="002300E9" w:rsidRPr="002300E9">
              <w:t xml:space="preserve"> and</w:t>
            </w:r>
            <w:r w:rsidRPr="002300E9">
              <w:t xml:space="preserve"> legal requirements </w:t>
            </w:r>
            <w:r w:rsidR="00FF0380" w:rsidRPr="002300E9">
              <w:t>regarding</w:t>
            </w:r>
            <w:r w:rsidRPr="002300E9">
              <w:t xml:space="preserve"> people and property and function of the </w:t>
            </w:r>
            <w:r w:rsidR="00F03928" w:rsidRPr="002300E9">
              <w:t>Trust</w:t>
            </w:r>
            <w:r w:rsidRPr="002300E9">
              <w:t xml:space="preserve"> are maintained</w:t>
            </w:r>
            <w:r w:rsidR="00A3075B" w:rsidRPr="002300E9">
              <w:t>.</w:t>
            </w:r>
          </w:p>
          <w:p w14:paraId="58EADE5E" w14:textId="77777777" w:rsidR="00CC3EE8" w:rsidRPr="002300E9" w:rsidRDefault="00CC3EE8" w:rsidP="009F7D7E"/>
          <w:p w14:paraId="19F0DE80" w14:textId="0F2E1D14" w:rsidR="009F7D7E" w:rsidRPr="002300E9" w:rsidRDefault="009F7D7E" w:rsidP="009F7D7E">
            <w:r w:rsidRPr="002300E9">
              <w:t xml:space="preserve">To advise the </w:t>
            </w:r>
            <w:r w:rsidR="00FD10C8" w:rsidRPr="002300E9">
              <w:t xml:space="preserve">Executive Headteacher and Headteachers </w:t>
            </w:r>
            <w:r w:rsidRPr="002300E9">
              <w:t xml:space="preserve">on </w:t>
            </w:r>
            <w:r w:rsidR="00622249">
              <w:t>all financial</w:t>
            </w:r>
            <w:r w:rsidRPr="002300E9">
              <w:t xml:space="preserve"> matters so as to contribute to the successful and eff</w:t>
            </w:r>
            <w:r w:rsidR="00622249">
              <w:t>icient</w:t>
            </w:r>
            <w:r w:rsidRPr="002300E9">
              <w:t xml:space="preserve"> operation of the </w:t>
            </w:r>
            <w:r w:rsidR="00622249">
              <w:t>Trust and its schools</w:t>
            </w:r>
            <w:r w:rsidR="00A3075B" w:rsidRPr="002300E9">
              <w:t>.</w:t>
            </w:r>
          </w:p>
        </w:tc>
      </w:tr>
      <w:tr w:rsidR="005D7114" w:rsidRPr="002300E9" w14:paraId="179810E6" w14:textId="77777777" w:rsidTr="005F5C5F">
        <w:tc>
          <w:tcPr>
            <w:tcW w:w="1908" w:type="dxa"/>
            <w:shd w:val="clear" w:color="auto" w:fill="auto"/>
          </w:tcPr>
          <w:p w14:paraId="09788239" w14:textId="77777777" w:rsidR="005D7114" w:rsidRPr="002300E9" w:rsidRDefault="005D7114" w:rsidP="001069DD">
            <w:pPr>
              <w:jc w:val="both"/>
              <w:rPr>
                <w:b/>
              </w:rPr>
            </w:pPr>
            <w:r w:rsidRPr="002300E9">
              <w:rPr>
                <w:b/>
              </w:rPr>
              <w:t>Duties</w:t>
            </w:r>
          </w:p>
        </w:tc>
        <w:tc>
          <w:tcPr>
            <w:tcW w:w="7698" w:type="dxa"/>
            <w:shd w:val="clear" w:color="auto" w:fill="auto"/>
          </w:tcPr>
          <w:p w14:paraId="6F287A81" w14:textId="6923E419" w:rsidR="0073124F" w:rsidRPr="002300E9" w:rsidRDefault="0073124F" w:rsidP="005F5C5F">
            <w:pPr>
              <w:pStyle w:val="Heading1"/>
              <w:rPr>
                <w:rFonts w:ascii="Arial" w:hAnsi="Arial" w:cs="Arial"/>
                <w:b/>
                <w:u w:val="none"/>
              </w:rPr>
            </w:pPr>
            <w:r w:rsidRPr="002300E9">
              <w:rPr>
                <w:rFonts w:ascii="Arial" w:hAnsi="Arial" w:cs="Arial"/>
                <w:b/>
                <w:u w:val="none"/>
              </w:rPr>
              <w:t xml:space="preserve">Finance </w:t>
            </w:r>
          </w:p>
          <w:p w14:paraId="10745DF6" w14:textId="2CCD6E37" w:rsidR="009C0123" w:rsidRPr="002300E9" w:rsidRDefault="009C0123" w:rsidP="009C0123">
            <w:pPr>
              <w:ind w:right="176"/>
            </w:pPr>
            <w:r w:rsidRPr="002300E9">
              <w:t>Working with the Executive Headteacher and Headteachers</w:t>
            </w:r>
            <w:r w:rsidR="00C42B3D">
              <w:t>,</w:t>
            </w:r>
            <w:r w:rsidRPr="002300E9">
              <w:t xml:space="preserve"> the </w:t>
            </w:r>
            <w:r w:rsidR="009D3686">
              <w:t>Fi</w:t>
            </w:r>
            <w:r w:rsidR="00F70D13">
              <w:t xml:space="preserve">nance </w:t>
            </w:r>
            <w:r w:rsidRPr="002300E9">
              <w:t xml:space="preserve">Manager will prepare </w:t>
            </w:r>
            <w:r w:rsidR="009D3686">
              <w:t xml:space="preserve">and monitor </w:t>
            </w:r>
            <w:r w:rsidRPr="002300E9">
              <w:t>an annual budget for the school</w:t>
            </w:r>
            <w:r w:rsidR="00F03928" w:rsidRPr="002300E9">
              <w:t xml:space="preserve">s and Trust </w:t>
            </w:r>
            <w:r w:rsidRPr="002300E9">
              <w:t>to be submitted to the Governing Body and Trustees and</w:t>
            </w:r>
            <w:r w:rsidRPr="002300E9">
              <w:rPr>
                <w:b/>
              </w:rPr>
              <w:t xml:space="preserve"> </w:t>
            </w:r>
            <w:r w:rsidRPr="002300E9">
              <w:t>will provide</w:t>
            </w:r>
            <w:r w:rsidRPr="002300E9">
              <w:rPr>
                <w:b/>
              </w:rPr>
              <w:t xml:space="preserve"> </w:t>
            </w:r>
            <w:r w:rsidRPr="002300E9">
              <w:t xml:space="preserve">specific expertise in long-term financial management. The </w:t>
            </w:r>
            <w:r w:rsidR="009D3686">
              <w:t>Finance</w:t>
            </w:r>
            <w:r w:rsidRPr="002300E9">
              <w:t xml:space="preserve"> Manager will be responsible specifically for:</w:t>
            </w:r>
          </w:p>
          <w:p w14:paraId="20F274B7" w14:textId="77777777" w:rsidR="009C0123" w:rsidRPr="002300E9" w:rsidRDefault="009C0123" w:rsidP="009C0123">
            <w:pPr>
              <w:rPr>
                <w:lang w:val="en-US" w:eastAsia="en-US"/>
              </w:rPr>
            </w:pPr>
          </w:p>
          <w:p w14:paraId="7EF090BC" w14:textId="5E3EF197" w:rsidR="0073124F" w:rsidRPr="002300E9" w:rsidRDefault="0073124F" w:rsidP="00865B39">
            <w:pPr>
              <w:numPr>
                <w:ilvl w:val="0"/>
                <w:numId w:val="22"/>
              </w:numPr>
              <w:tabs>
                <w:tab w:val="left" w:pos="4320"/>
              </w:tabs>
            </w:pPr>
            <w:r w:rsidRPr="002300E9">
              <w:t xml:space="preserve">Advising the </w:t>
            </w:r>
            <w:r w:rsidR="006C1C31" w:rsidRPr="002300E9">
              <w:t xml:space="preserve">Executive </w:t>
            </w:r>
            <w:r w:rsidRPr="002300E9">
              <w:t>Head</w:t>
            </w:r>
            <w:r w:rsidR="00E66C3D" w:rsidRPr="002300E9">
              <w:t>t</w:t>
            </w:r>
            <w:r w:rsidRPr="002300E9">
              <w:t>eacher/</w:t>
            </w:r>
            <w:r w:rsidR="006C1C31" w:rsidRPr="002300E9">
              <w:t>Headteachers</w:t>
            </w:r>
            <w:r w:rsidRPr="002300E9">
              <w:t xml:space="preserve"> on general financial policy and planning</w:t>
            </w:r>
            <w:r w:rsidR="00A3075B" w:rsidRPr="002300E9">
              <w:t>.</w:t>
            </w:r>
          </w:p>
          <w:p w14:paraId="398F4249" w14:textId="42A3ABFB" w:rsidR="006E0776" w:rsidRPr="00D02EDE" w:rsidRDefault="009C0991" w:rsidP="00865B39">
            <w:pPr>
              <w:pStyle w:val="4Bulletedcopyblue"/>
              <w:numPr>
                <w:ilvl w:val="0"/>
                <w:numId w:val="22"/>
              </w:num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Prepare</w:t>
            </w:r>
            <w:r w:rsidR="00D02EDE">
              <w:rPr>
                <w:sz w:val="24"/>
                <w:szCs w:val="24"/>
                <w:lang w:val="en-GB"/>
              </w:rPr>
              <w:t xml:space="preserve"> Budgets including</w:t>
            </w:r>
            <w:r w:rsidR="006E0776" w:rsidRPr="002300E9">
              <w:rPr>
                <w:sz w:val="24"/>
                <w:szCs w:val="24"/>
                <w:lang w:val="en-GB"/>
              </w:rPr>
              <w:t xml:space="preserve"> future years’ budgets, based on </w:t>
            </w:r>
            <w:r w:rsidR="00D56B01" w:rsidRPr="002300E9">
              <w:rPr>
                <w:sz w:val="24"/>
                <w:szCs w:val="24"/>
                <w:lang w:val="en-GB"/>
              </w:rPr>
              <w:t>each</w:t>
            </w:r>
            <w:r w:rsidR="006E0776" w:rsidRPr="002300E9">
              <w:rPr>
                <w:sz w:val="24"/>
                <w:szCs w:val="24"/>
                <w:lang w:val="en-GB"/>
              </w:rPr>
              <w:t xml:space="preserve"> school’s estim</w:t>
            </w:r>
            <w:r w:rsidR="006E0776" w:rsidRPr="00D02EDE">
              <w:rPr>
                <w:sz w:val="24"/>
                <w:szCs w:val="24"/>
                <w:lang w:val="en-GB"/>
              </w:rPr>
              <w:t xml:space="preserve">ated funding and trends in expenditure, to enable </w:t>
            </w:r>
            <w:r w:rsidR="00D02EDE">
              <w:rPr>
                <w:sz w:val="24"/>
                <w:szCs w:val="24"/>
                <w:lang w:val="en-GB"/>
              </w:rPr>
              <w:t xml:space="preserve">leaders </w:t>
            </w:r>
            <w:r w:rsidR="006E0776" w:rsidRPr="00D02EDE">
              <w:rPr>
                <w:sz w:val="24"/>
                <w:szCs w:val="24"/>
                <w:lang w:val="en-GB"/>
              </w:rPr>
              <w:t>to make strategic, long-term decisions</w:t>
            </w:r>
            <w:r w:rsidR="00A3075B" w:rsidRPr="00D02EDE">
              <w:rPr>
                <w:sz w:val="24"/>
                <w:szCs w:val="24"/>
                <w:lang w:val="en-GB"/>
              </w:rPr>
              <w:t>.</w:t>
            </w:r>
          </w:p>
          <w:p w14:paraId="48D9E2C0" w14:textId="026FB202" w:rsidR="0073124F" w:rsidRPr="002300E9" w:rsidRDefault="0073124F" w:rsidP="00865B39">
            <w:pPr>
              <w:numPr>
                <w:ilvl w:val="0"/>
                <w:numId w:val="22"/>
              </w:numPr>
              <w:tabs>
                <w:tab w:val="left" w:pos="4320"/>
              </w:tabs>
            </w:pPr>
            <w:r w:rsidRPr="002300E9">
              <w:t xml:space="preserve">Monitoring the annual budget and presenting management reports to the </w:t>
            </w:r>
            <w:r w:rsidR="006C1C31" w:rsidRPr="002300E9">
              <w:t>Executives Headteacher/</w:t>
            </w:r>
            <w:r w:rsidRPr="002300E9">
              <w:t>Headteacher</w:t>
            </w:r>
            <w:r w:rsidR="006C1C31" w:rsidRPr="002300E9">
              <w:t>s</w:t>
            </w:r>
            <w:r w:rsidRPr="002300E9">
              <w:t>/</w:t>
            </w:r>
            <w:r w:rsidR="006C1C31" w:rsidRPr="002300E9">
              <w:t>Trustees/Governors</w:t>
            </w:r>
            <w:r w:rsidRPr="002300E9">
              <w:t xml:space="preserve"> </w:t>
            </w:r>
            <w:r w:rsidR="0033736D" w:rsidRPr="002300E9">
              <w:t>at</w:t>
            </w:r>
            <w:r w:rsidRPr="002300E9">
              <w:t xml:space="preserve"> relevant meetings</w:t>
            </w:r>
            <w:r w:rsidR="00A3075B" w:rsidRPr="002300E9">
              <w:t>.</w:t>
            </w:r>
          </w:p>
          <w:p w14:paraId="6CEF015E" w14:textId="4F154F96" w:rsidR="006E0776" w:rsidRPr="002300E9" w:rsidRDefault="006E0776" w:rsidP="00865B39">
            <w:pPr>
              <w:pStyle w:val="4Bulletedcopyblue"/>
              <w:numPr>
                <w:ilvl w:val="0"/>
                <w:numId w:val="22"/>
              </w:numPr>
              <w:rPr>
                <w:sz w:val="24"/>
                <w:szCs w:val="24"/>
                <w:lang w:val="en-GB"/>
              </w:rPr>
            </w:pPr>
            <w:r w:rsidRPr="002300E9">
              <w:rPr>
                <w:sz w:val="24"/>
                <w:szCs w:val="24"/>
                <w:lang w:val="en-GB"/>
              </w:rPr>
              <w:t xml:space="preserve">Comply with </w:t>
            </w:r>
            <w:r w:rsidR="001D0008" w:rsidRPr="002300E9">
              <w:rPr>
                <w:sz w:val="24"/>
                <w:szCs w:val="24"/>
                <w:lang w:val="en-GB"/>
              </w:rPr>
              <w:t xml:space="preserve">the </w:t>
            </w:r>
            <w:r w:rsidRPr="002300E9">
              <w:rPr>
                <w:sz w:val="24"/>
                <w:szCs w:val="24"/>
                <w:lang w:val="en-GB"/>
              </w:rPr>
              <w:t>financial reporting requirements</w:t>
            </w:r>
            <w:r w:rsidR="001D0008" w:rsidRPr="002300E9">
              <w:rPr>
                <w:sz w:val="24"/>
                <w:szCs w:val="24"/>
                <w:lang w:val="en-GB"/>
              </w:rPr>
              <w:t xml:space="preserve"> of the Academy Trust Handbook (ATH)</w:t>
            </w:r>
            <w:r w:rsidRPr="002300E9">
              <w:rPr>
                <w:sz w:val="24"/>
                <w:szCs w:val="24"/>
                <w:lang w:val="en-GB"/>
              </w:rPr>
              <w:t xml:space="preserve"> and submit statutory returns</w:t>
            </w:r>
            <w:r w:rsidR="00A3075B" w:rsidRPr="002300E9">
              <w:rPr>
                <w:sz w:val="24"/>
                <w:szCs w:val="24"/>
                <w:lang w:val="en-GB"/>
              </w:rPr>
              <w:t>.</w:t>
            </w:r>
          </w:p>
          <w:p w14:paraId="01209801" w14:textId="7AB4C5B9" w:rsidR="00B13270" w:rsidRPr="002300E9" w:rsidRDefault="00B13270" w:rsidP="00865B39">
            <w:pPr>
              <w:numPr>
                <w:ilvl w:val="0"/>
                <w:numId w:val="22"/>
              </w:numPr>
              <w:ind w:right="176"/>
            </w:pPr>
            <w:r w:rsidRPr="002300E9">
              <w:t>Ensuring the</w:t>
            </w:r>
            <w:r w:rsidR="00D56B01" w:rsidRPr="002300E9">
              <w:t xml:space="preserve"> Trust </w:t>
            </w:r>
            <w:r w:rsidRPr="002300E9">
              <w:t>has appropriate financial systems and managing all aspects of the financial systems ensuring accurate financial records are maintained and reported on a regular basis to the Executive Headteacher, Headteachers and Governors and Trustees</w:t>
            </w:r>
            <w:r w:rsidR="00EF031F" w:rsidRPr="002300E9">
              <w:t xml:space="preserve"> in Accordance with the ATH</w:t>
            </w:r>
            <w:r w:rsidR="00A3075B" w:rsidRPr="002300E9">
              <w:t>.</w:t>
            </w:r>
          </w:p>
          <w:p w14:paraId="2D31D86C" w14:textId="6CA54047" w:rsidR="00B13270" w:rsidRPr="002300E9" w:rsidRDefault="00B13270" w:rsidP="00865B39">
            <w:pPr>
              <w:numPr>
                <w:ilvl w:val="0"/>
                <w:numId w:val="22"/>
              </w:numPr>
              <w:tabs>
                <w:tab w:val="left" w:pos="4320"/>
              </w:tabs>
            </w:pPr>
            <w:r w:rsidRPr="002300E9">
              <w:t>Preparation and reporting of monthly management accounts, in accordance with the ATH, to include income and expenditure, cashflow forecasts, reserves position, balance sheet etc</w:t>
            </w:r>
            <w:r w:rsidR="00A3075B" w:rsidRPr="002300E9">
              <w:t>.</w:t>
            </w:r>
          </w:p>
          <w:p w14:paraId="70F52D0C" w14:textId="7B270F04" w:rsidR="0073124F" w:rsidRPr="002300E9" w:rsidRDefault="0073124F" w:rsidP="00865B39">
            <w:pPr>
              <w:numPr>
                <w:ilvl w:val="0"/>
                <w:numId w:val="22"/>
              </w:numPr>
              <w:tabs>
                <w:tab w:val="left" w:pos="4320"/>
              </w:tabs>
            </w:pPr>
            <w:r w:rsidRPr="002300E9">
              <w:t>Advising on the best utilisation of school funds and investing them accordingly</w:t>
            </w:r>
            <w:r w:rsidR="00A3075B" w:rsidRPr="002300E9">
              <w:t>.</w:t>
            </w:r>
          </w:p>
          <w:p w14:paraId="0E568440" w14:textId="61143F05" w:rsidR="0073124F" w:rsidRPr="002300E9" w:rsidRDefault="0073124F" w:rsidP="00865B39">
            <w:pPr>
              <w:numPr>
                <w:ilvl w:val="0"/>
                <w:numId w:val="22"/>
              </w:numPr>
              <w:tabs>
                <w:tab w:val="left" w:pos="4320"/>
              </w:tabs>
              <w:rPr>
                <w:b/>
                <w:bCs/>
                <w:sz w:val="28"/>
              </w:rPr>
            </w:pPr>
            <w:r w:rsidRPr="002300E9">
              <w:t xml:space="preserve">Preparing annual accounts </w:t>
            </w:r>
            <w:r w:rsidR="00147DB7">
              <w:t>in conjunction with</w:t>
            </w:r>
            <w:r w:rsidRPr="002300E9">
              <w:t xml:space="preserve"> external Auditors</w:t>
            </w:r>
            <w:r w:rsidR="002F611C">
              <w:t>.</w:t>
            </w:r>
          </w:p>
          <w:p w14:paraId="693BD728" w14:textId="3D868753" w:rsidR="008B6BE7" w:rsidRPr="002300E9" w:rsidRDefault="008B6BE7" w:rsidP="00865B39">
            <w:pPr>
              <w:numPr>
                <w:ilvl w:val="0"/>
                <w:numId w:val="22"/>
              </w:numPr>
              <w:tabs>
                <w:tab w:val="left" w:pos="4320"/>
              </w:tabs>
              <w:rPr>
                <w:b/>
                <w:bCs/>
                <w:sz w:val="28"/>
              </w:rPr>
            </w:pPr>
            <w:r w:rsidRPr="002300E9">
              <w:lastRenderedPageBreak/>
              <w:t xml:space="preserve">Ensure timely and accurate </w:t>
            </w:r>
            <w:r w:rsidR="00D56B01" w:rsidRPr="002300E9">
              <w:t xml:space="preserve">submission </w:t>
            </w:r>
            <w:r w:rsidRPr="002300E9">
              <w:t>of all statutory and no</w:t>
            </w:r>
            <w:r w:rsidR="002D0436" w:rsidRPr="002300E9">
              <w:t>n-</w:t>
            </w:r>
            <w:r w:rsidRPr="002300E9">
              <w:t>statutory financial returns</w:t>
            </w:r>
            <w:r w:rsidR="00A3075B" w:rsidRPr="002300E9">
              <w:t>.</w:t>
            </w:r>
          </w:p>
          <w:p w14:paraId="16B6D171" w14:textId="2BE35723" w:rsidR="00501575" w:rsidRPr="002300E9" w:rsidRDefault="00501575" w:rsidP="00865B39">
            <w:pPr>
              <w:numPr>
                <w:ilvl w:val="0"/>
                <w:numId w:val="22"/>
              </w:numPr>
              <w:ind w:right="176"/>
              <w:jc w:val="both"/>
            </w:pPr>
            <w:r w:rsidRPr="002300E9">
              <w:t xml:space="preserve">To lead on writing the financial sections of bids for funding as required by the Trust and </w:t>
            </w:r>
            <w:proofErr w:type="spellStart"/>
            <w:r w:rsidRPr="002300E9">
              <w:t>DfE</w:t>
            </w:r>
            <w:proofErr w:type="spellEnd"/>
            <w:r w:rsidR="00A3075B" w:rsidRPr="002300E9">
              <w:t>.</w:t>
            </w:r>
          </w:p>
          <w:p w14:paraId="6FE112CB" w14:textId="77777777" w:rsidR="003C2401" w:rsidRDefault="000B222F" w:rsidP="00865B39">
            <w:pPr>
              <w:pStyle w:val="ListParagraph"/>
              <w:numPr>
                <w:ilvl w:val="0"/>
                <w:numId w:val="22"/>
              </w:numPr>
              <w:tabs>
                <w:tab w:val="left" w:pos="4320"/>
              </w:tabs>
            </w:pPr>
            <w:r w:rsidRPr="002300E9">
              <w:t>Submitting capital bids to the ESFA</w:t>
            </w:r>
            <w:r w:rsidR="003C2401">
              <w:t>.</w:t>
            </w:r>
          </w:p>
          <w:p w14:paraId="7AFF738D" w14:textId="36B5D608" w:rsidR="000B222F" w:rsidRDefault="003C2401" w:rsidP="00865B39">
            <w:pPr>
              <w:pStyle w:val="ListParagraph"/>
              <w:numPr>
                <w:ilvl w:val="0"/>
                <w:numId w:val="22"/>
              </w:numPr>
              <w:tabs>
                <w:tab w:val="left" w:pos="4320"/>
              </w:tabs>
            </w:pPr>
            <w:r>
              <w:t>M</w:t>
            </w:r>
            <w:r w:rsidR="000B222F" w:rsidRPr="002300E9">
              <w:t>onitoring and control of capital expenditure on buildings and grounds, placing of contracts, appointment and monitoring of contractors</w:t>
            </w:r>
            <w:r w:rsidR="00A3075B" w:rsidRPr="002300E9">
              <w:t>.</w:t>
            </w:r>
            <w:r>
              <w:t xml:space="preserve">  </w:t>
            </w:r>
            <w:r w:rsidRPr="003C2401">
              <w:t>Preparation of financial appraisals for projects, as required.</w:t>
            </w:r>
          </w:p>
          <w:p w14:paraId="68DF9154" w14:textId="77777777" w:rsidR="00052035" w:rsidRPr="00052035" w:rsidRDefault="00052035" w:rsidP="00865B39">
            <w:pPr>
              <w:pStyle w:val="4Bulletedcopyblue"/>
              <w:numPr>
                <w:ilvl w:val="0"/>
                <w:numId w:val="22"/>
              </w:numPr>
              <w:rPr>
                <w:sz w:val="24"/>
                <w:szCs w:val="24"/>
                <w:lang w:val="en-GB"/>
              </w:rPr>
            </w:pPr>
            <w:r w:rsidRPr="00052035">
              <w:rPr>
                <w:sz w:val="24"/>
                <w:szCs w:val="24"/>
                <w:lang w:val="en-GB"/>
              </w:rPr>
              <w:t>Lead on procurement processes, managing tenders where appropriate, conducting due diligence, benchmarking and evaluating suppliers, negotiating deals and ensuring value for money.</w:t>
            </w:r>
          </w:p>
          <w:p w14:paraId="78E0D3A9" w14:textId="114AF440" w:rsidR="00052035" w:rsidRPr="002300E9" w:rsidRDefault="00052035" w:rsidP="00865B39">
            <w:pPr>
              <w:numPr>
                <w:ilvl w:val="0"/>
                <w:numId w:val="22"/>
              </w:numPr>
              <w:ind w:right="176"/>
              <w:jc w:val="both"/>
            </w:pPr>
            <w:r w:rsidRPr="00052035">
              <w:t>Managing the tendering for all service contracts and monitoring all contracts with a view to cost effectiveness.</w:t>
            </w:r>
          </w:p>
          <w:p w14:paraId="5740A836" w14:textId="30ED1927" w:rsidR="0073124F" w:rsidRDefault="00401115" w:rsidP="00865B39">
            <w:pPr>
              <w:numPr>
                <w:ilvl w:val="0"/>
                <w:numId w:val="22"/>
              </w:numPr>
              <w:ind w:right="176"/>
              <w:jc w:val="both"/>
            </w:pPr>
            <w:r w:rsidRPr="002300E9">
              <w:t xml:space="preserve">Monitor the standard and cost effectiveness of </w:t>
            </w:r>
            <w:r w:rsidR="00D56B01" w:rsidRPr="002300E9">
              <w:t>each</w:t>
            </w:r>
            <w:r w:rsidRPr="002300E9">
              <w:t xml:space="preserve"> school’s catering arrangements in conjunction with the catering manager, within agreed performance indicators</w:t>
            </w:r>
            <w:r w:rsidR="00A3075B" w:rsidRPr="002300E9">
              <w:t>.</w:t>
            </w:r>
          </w:p>
          <w:p w14:paraId="12EAC80F" w14:textId="66A89095" w:rsidR="005B6583" w:rsidRPr="008B78A9" w:rsidRDefault="00865B39" w:rsidP="00865B39">
            <w:pPr>
              <w:numPr>
                <w:ilvl w:val="0"/>
                <w:numId w:val="22"/>
              </w:numPr>
            </w:pPr>
            <w:r w:rsidRPr="00991CFB">
              <w:t>To be responsible for seeking professional advice on insurance and advising on appropriate insurances for the school, and handling any claims that arise.</w:t>
            </w:r>
          </w:p>
          <w:p w14:paraId="0FAB147E" w14:textId="7D814F3E" w:rsidR="008B6BE7" w:rsidRPr="00C153FC" w:rsidRDefault="008B6BE7" w:rsidP="00865B39">
            <w:pPr>
              <w:numPr>
                <w:ilvl w:val="0"/>
                <w:numId w:val="22"/>
              </w:numPr>
              <w:tabs>
                <w:tab w:val="left" w:pos="4320"/>
              </w:tabs>
              <w:rPr>
                <w:color w:val="000000" w:themeColor="text1"/>
              </w:rPr>
            </w:pPr>
            <w:r w:rsidRPr="00C153FC">
              <w:rPr>
                <w:color w:val="000000" w:themeColor="text1"/>
              </w:rPr>
              <w:t>Annual audits of pension schemes</w:t>
            </w:r>
            <w:r w:rsidR="007C43D1" w:rsidRPr="00C153FC">
              <w:rPr>
                <w:color w:val="000000" w:themeColor="text1"/>
              </w:rPr>
              <w:t>.</w:t>
            </w:r>
            <w:bookmarkStart w:id="0" w:name="_GoBack"/>
            <w:bookmarkEnd w:id="0"/>
          </w:p>
          <w:p w14:paraId="11C39782" w14:textId="6464795A" w:rsidR="006E0776" w:rsidRPr="002300E9" w:rsidRDefault="006E0776" w:rsidP="002300E9">
            <w:pPr>
              <w:ind w:right="176"/>
              <w:jc w:val="both"/>
            </w:pPr>
          </w:p>
        </w:tc>
      </w:tr>
      <w:tr w:rsidR="005D7114" w:rsidRPr="002300E9" w14:paraId="084E1D89" w14:textId="77777777" w:rsidTr="005F5C5F">
        <w:tc>
          <w:tcPr>
            <w:tcW w:w="1908" w:type="dxa"/>
            <w:shd w:val="clear" w:color="auto" w:fill="auto"/>
          </w:tcPr>
          <w:p w14:paraId="3FCD03A6" w14:textId="77777777" w:rsidR="005D7114" w:rsidRPr="002300E9" w:rsidRDefault="005D7114" w:rsidP="001069DD">
            <w:pPr>
              <w:jc w:val="both"/>
              <w:rPr>
                <w:b/>
              </w:rPr>
            </w:pPr>
            <w:r w:rsidRPr="002300E9">
              <w:rPr>
                <w:b/>
              </w:rPr>
              <w:lastRenderedPageBreak/>
              <w:t>General</w:t>
            </w:r>
          </w:p>
        </w:tc>
        <w:tc>
          <w:tcPr>
            <w:tcW w:w="7698" w:type="dxa"/>
            <w:shd w:val="clear" w:color="auto" w:fill="auto"/>
          </w:tcPr>
          <w:p w14:paraId="3711C4B5" w14:textId="77777777" w:rsidR="006B1010" w:rsidRPr="002300E9" w:rsidRDefault="006B1010" w:rsidP="007C43D1">
            <w:pPr>
              <w:numPr>
                <w:ilvl w:val="0"/>
                <w:numId w:val="10"/>
              </w:numPr>
            </w:pPr>
            <w:r w:rsidRPr="002300E9">
              <w:t>To participate in the performance and development review process, taking personal responsibility for identification of learning, development and training opportunities in discussion with line manager.</w:t>
            </w:r>
          </w:p>
          <w:p w14:paraId="3FB41F95" w14:textId="0613710A" w:rsidR="006B1010" w:rsidRPr="002300E9" w:rsidRDefault="006B1010" w:rsidP="007C43D1">
            <w:pPr>
              <w:numPr>
                <w:ilvl w:val="0"/>
                <w:numId w:val="10"/>
              </w:numPr>
            </w:pPr>
            <w:r w:rsidRPr="002300E9">
              <w:t>To comply with individual responsibilities, in accordance with the role, for health &amp; safety in the workplace</w:t>
            </w:r>
            <w:r w:rsidR="001941AE" w:rsidRPr="002300E9">
              <w:t>.</w:t>
            </w:r>
          </w:p>
          <w:p w14:paraId="7C2C6A12" w14:textId="61D5BA3A" w:rsidR="00D25F1B" w:rsidRPr="002300E9" w:rsidRDefault="00D25F1B" w:rsidP="001941AE">
            <w:pPr>
              <w:numPr>
                <w:ilvl w:val="0"/>
                <w:numId w:val="10"/>
              </w:numPr>
            </w:pPr>
            <w:r w:rsidRPr="002300E9">
              <w:t>Ensure that all duties and services provided are in accordance with the School’s Equal Opportunities Policy</w:t>
            </w:r>
            <w:r w:rsidR="001941AE" w:rsidRPr="002300E9">
              <w:t>.</w:t>
            </w:r>
          </w:p>
          <w:p w14:paraId="5F561CC2" w14:textId="059A2894" w:rsidR="001941AE" w:rsidRPr="002300E9" w:rsidRDefault="001941AE" w:rsidP="001941AE">
            <w:pPr>
              <w:numPr>
                <w:ilvl w:val="0"/>
                <w:numId w:val="10"/>
              </w:numPr>
            </w:pPr>
            <w:r w:rsidRPr="002300E9">
              <w:t>Ensure that all duties and services provided are in accordance with General Data Protection Regulation and the School’s GDPR Policies and Procedures.</w:t>
            </w:r>
          </w:p>
          <w:p w14:paraId="4EEE37AA" w14:textId="32E433BF" w:rsidR="00CA4384" w:rsidRPr="002300E9" w:rsidRDefault="00D25F1B" w:rsidP="007C43D1">
            <w:pPr>
              <w:numPr>
                <w:ilvl w:val="0"/>
                <w:numId w:val="10"/>
              </w:numPr>
              <w:rPr>
                <w:i/>
              </w:rPr>
            </w:pPr>
            <w:r w:rsidRPr="002300E9">
              <w:t>The Governing Body is committed to safeguarding and promoting the welfare of children and young people and expects all</w:t>
            </w:r>
            <w:r w:rsidRPr="002300E9">
              <w:rPr>
                <w:i/>
              </w:rPr>
              <w:t xml:space="preserve"> </w:t>
            </w:r>
            <w:r w:rsidRPr="002300E9">
              <w:t>staff and volunteers to share in this commitment</w:t>
            </w:r>
            <w:r w:rsidR="001941AE" w:rsidRPr="002300E9">
              <w:t>.</w:t>
            </w:r>
          </w:p>
          <w:p w14:paraId="23DA49CE" w14:textId="3E4BD3A7" w:rsidR="007C43D1" w:rsidRPr="002300E9" w:rsidRDefault="00CA4384" w:rsidP="001941AE">
            <w:pPr>
              <w:numPr>
                <w:ilvl w:val="0"/>
                <w:numId w:val="10"/>
              </w:numPr>
              <w:rPr>
                <w:i/>
              </w:rPr>
            </w:pPr>
            <w:r w:rsidRPr="002300E9">
              <w:t>The duties above are neither exclusive nor exhaustive and the post holder may be required by the</w:t>
            </w:r>
            <w:r w:rsidR="00C0272E">
              <w:t xml:space="preserve"> Executive Headt</w:t>
            </w:r>
            <w:r w:rsidR="00472383">
              <w:t xml:space="preserve">eacher </w:t>
            </w:r>
            <w:r w:rsidRPr="002300E9">
              <w:t>to carry out appropriate duties within the context of the job, skills and grade</w:t>
            </w:r>
            <w:r w:rsidR="007C43D1" w:rsidRPr="002300E9">
              <w:t>.</w:t>
            </w:r>
          </w:p>
        </w:tc>
      </w:tr>
    </w:tbl>
    <w:p w14:paraId="37CFBF00" w14:textId="77777777" w:rsidR="007C68A1" w:rsidRPr="002300E9" w:rsidRDefault="007C68A1" w:rsidP="007C68A1">
      <w:pPr>
        <w:jc w:val="both"/>
        <w:rPr>
          <w:b/>
          <w:i/>
          <w:u w:val="single"/>
        </w:rPr>
      </w:pPr>
    </w:p>
    <w:p w14:paraId="0B9C5AA4" w14:textId="77777777" w:rsidR="007C68A1" w:rsidRPr="002300E9" w:rsidRDefault="007C68A1" w:rsidP="007C68A1">
      <w:pPr>
        <w:jc w:val="both"/>
        <w:rPr>
          <w:b/>
          <w:i/>
          <w:u w:val="single"/>
        </w:rPr>
      </w:pPr>
    </w:p>
    <w:p w14:paraId="70192D4C" w14:textId="77777777" w:rsidR="009122FC" w:rsidRDefault="009122FC" w:rsidP="00902732">
      <w:pPr>
        <w:rPr>
          <w:b/>
        </w:rPr>
      </w:pPr>
    </w:p>
    <w:p w14:paraId="3B1C92E6" w14:textId="77777777" w:rsidR="009122FC" w:rsidRDefault="009122FC" w:rsidP="00902732">
      <w:pPr>
        <w:rPr>
          <w:b/>
        </w:rPr>
      </w:pPr>
    </w:p>
    <w:p w14:paraId="6F96AE5A" w14:textId="77777777" w:rsidR="009122FC" w:rsidRDefault="009122FC" w:rsidP="00902732">
      <w:pPr>
        <w:rPr>
          <w:b/>
        </w:rPr>
      </w:pPr>
    </w:p>
    <w:p w14:paraId="10AA4B57" w14:textId="77777777" w:rsidR="009122FC" w:rsidRDefault="009122FC" w:rsidP="00902732">
      <w:pPr>
        <w:rPr>
          <w:b/>
        </w:rPr>
      </w:pPr>
    </w:p>
    <w:p w14:paraId="0C0C9D78" w14:textId="77777777" w:rsidR="009122FC" w:rsidRDefault="009122FC" w:rsidP="00902732">
      <w:pPr>
        <w:rPr>
          <w:b/>
        </w:rPr>
      </w:pPr>
    </w:p>
    <w:p w14:paraId="6AD469A9" w14:textId="77777777" w:rsidR="009122FC" w:rsidRDefault="009122FC" w:rsidP="00902732">
      <w:pPr>
        <w:rPr>
          <w:b/>
        </w:rPr>
      </w:pPr>
    </w:p>
    <w:p w14:paraId="2CD94EF1" w14:textId="77777777" w:rsidR="009122FC" w:rsidRDefault="009122FC" w:rsidP="00902732">
      <w:pPr>
        <w:rPr>
          <w:b/>
        </w:rPr>
      </w:pPr>
    </w:p>
    <w:p w14:paraId="30E083BE" w14:textId="71E65860" w:rsidR="00375B7E" w:rsidRPr="002300E9" w:rsidRDefault="00B22A2F" w:rsidP="00902732">
      <w:pPr>
        <w:rPr>
          <w:b/>
        </w:rPr>
      </w:pPr>
      <w:r w:rsidRPr="002300E9">
        <w:rPr>
          <w:b/>
        </w:rPr>
        <w:lastRenderedPageBreak/>
        <w:t>Person Specification</w:t>
      </w:r>
      <w:r w:rsidR="002300E9">
        <w:rPr>
          <w:b/>
        </w:rPr>
        <w:t xml:space="preserve"> </w:t>
      </w:r>
      <w:r w:rsidR="005123B1">
        <w:rPr>
          <w:b/>
        </w:rPr>
        <w:t>–</w:t>
      </w:r>
      <w:r w:rsidRPr="002300E9">
        <w:rPr>
          <w:b/>
        </w:rPr>
        <w:t xml:space="preserve"> </w:t>
      </w:r>
      <w:r w:rsidR="005123B1">
        <w:rPr>
          <w:b/>
        </w:rPr>
        <w:t>Finance Manager</w:t>
      </w:r>
    </w:p>
    <w:p w14:paraId="32AE9BE1" w14:textId="3FDA32ED" w:rsidR="00902732" w:rsidRPr="002300E9" w:rsidRDefault="00902732" w:rsidP="00902732">
      <w:pPr>
        <w:rPr>
          <w:b/>
        </w:rPr>
      </w:pPr>
      <w:r w:rsidRPr="002300E9">
        <w:rPr>
          <w:b/>
        </w:rPr>
        <w:tab/>
      </w:r>
      <w:r w:rsidRPr="002300E9">
        <w:rPr>
          <w:b/>
        </w:rPr>
        <w:tab/>
      </w:r>
      <w:r w:rsidRPr="002300E9">
        <w:rPr>
          <w:b/>
        </w:rPr>
        <w:tab/>
      </w:r>
      <w:r w:rsidRPr="002300E9">
        <w:rPr>
          <w:b/>
        </w:rPr>
        <w:tab/>
      </w:r>
      <w:r w:rsidRPr="002300E9">
        <w:rPr>
          <w:b/>
        </w:rPr>
        <w:tab/>
      </w:r>
      <w:r w:rsidRPr="002300E9">
        <w:rPr>
          <w:b/>
        </w:rPr>
        <w:tab/>
      </w:r>
      <w:r w:rsidRPr="002300E9">
        <w:rPr>
          <w:b/>
        </w:rPr>
        <w:tab/>
      </w:r>
      <w:r w:rsidRPr="002300E9">
        <w:rPr>
          <w:b/>
        </w:rPr>
        <w:tab/>
      </w:r>
      <w:r w:rsidRPr="002300E9">
        <w:rPr>
          <w:b/>
        </w:rPr>
        <w:tab/>
      </w:r>
    </w:p>
    <w:p w14:paraId="6F9ED795" w14:textId="77777777" w:rsidR="00902732" w:rsidRPr="002300E9" w:rsidRDefault="00902732" w:rsidP="0090273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2992"/>
        <w:gridCol w:w="4415"/>
      </w:tblGrid>
      <w:tr w:rsidR="00902732" w:rsidRPr="002300E9" w14:paraId="2B0D1308" w14:textId="77777777" w:rsidTr="004A3A4E">
        <w:tc>
          <w:tcPr>
            <w:tcW w:w="3366" w:type="dxa"/>
            <w:shd w:val="clear" w:color="auto" w:fill="auto"/>
          </w:tcPr>
          <w:p w14:paraId="3BC16EF5" w14:textId="77777777" w:rsidR="00902732" w:rsidRPr="002300E9" w:rsidRDefault="00902732" w:rsidP="00902732">
            <w:pPr>
              <w:rPr>
                <w:b/>
              </w:rPr>
            </w:pPr>
            <w:r w:rsidRPr="002300E9">
              <w:rPr>
                <w:b/>
              </w:rPr>
              <w:t>General heading</w:t>
            </w:r>
          </w:p>
        </w:tc>
        <w:tc>
          <w:tcPr>
            <w:tcW w:w="2992" w:type="dxa"/>
            <w:shd w:val="clear" w:color="auto" w:fill="auto"/>
          </w:tcPr>
          <w:p w14:paraId="06CA825A" w14:textId="77777777" w:rsidR="00902732" w:rsidRPr="002300E9" w:rsidRDefault="00902732" w:rsidP="00902732">
            <w:pPr>
              <w:rPr>
                <w:b/>
              </w:rPr>
            </w:pPr>
            <w:r w:rsidRPr="002300E9">
              <w:rPr>
                <w:b/>
              </w:rPr>
              <w:t>Detail</w:t>
            </w:r>
          </w:p>
        </w:tc>
        <w:tc>
          <w:tcPr>
            <w:tcW w:w="4415" w:type="dxa"/>
            <w:shd w:val="clear" w:color="auto" w:fill="auto"/>
          </w:tcPr>
          <w:p w14:paraId="21F765E7" w14:textId="77777777" w:rsidR="00902732" w:rsidRPr="002300E9" w:rsidRDefault="00902732" w:rsidP="00902732">
            <w:pPr>
              <w:rPr>
                <w:b/>
              </w:rPr>
            </w:pPr>
            <w:r w:rsidRPr="002300E9">
              <w:rPr>
                <w:b/>
              </w:rPr>
              <w:t>Examples</w:t>
            </w:r>
          </w:p>
        </w:tc>
      </w:tr>
      <w:tr w:rsidR="00902732" w:rsidRPr="002300E9" w14:paraId="5CD67F9E" w14:textId="77777777" w:rsidTr="004A3A4E">
        <w:tc>
          <w:tcPr>
            <w:tcW w:w="3366" w:type="dxa"/>
            <w:vMerge w:val="restart"/>
            <w:shd w:val="clear" w:color="auto" w:fill="auto"/>
          </w:tcPr>
          <w:p w14:paraId="2F9FD1A7" w14:textId="77777777" w:rsidR="00902732" w:rsidRPr="002300E9" w:rsidRDefault="00902732" w:rsidP="00902732">
            <w:pPr>
              <w:rPr>
                <w:b/>
              </w:rPr>
            </w:pPr>
            <w:r w:rsidRPr="002300E9">
              <w:rPr>
                <w:b/>
              </w:rPr>
              <w:t>Qualifications &amp; Experience</w:t>
            </w:r>
          </w:p>
        </w:tc>
        <w:tc>
          <w:tcPr>
            <w:tcW w:w="2992" w:type="dxa"/>
            <w:shd w:val="clear" w:color="auto" w:fill="auto"/>
          </w:tcPr>
          <w:p w14:paraId="213AD2E7" w14:textId="77777777" w:rsidR="00902732" w:rsidRPr="002300E9" w:rsidRDefault="00902732" w:rsidP="00902732">
            <w:r w:rsidRPr="002300E9">
              <w:t>Specific qualifications &amp; experience</w:t>
            </w:r>
          </w:p>
        </w:tc>
        <w:tc>
          <w:tcPr>
            <w:tcW w:w="4415" w:type="dxa"/>
            <w:shd w:val="clear" w:color="auto" w:fill="auto"/>
          </w:tcPr>
          <w:p w14:paraId="3D8E7DCE" w14:textId="5E8E5A2F" w:rsidR="0070140E" w:rsidRPr="002300E9" w:rsidRDefault="0070140E" w:rsidP="0070140E">
            <w:r w:rsidRPr="00622249">
              <w:t>An appropriate financial professional qualification</w:t>
            </w:r>
            <w:r w:rsidR="00601636" w:rsidRPr="00622249">
              <w:t xml:space="preserve"> </w:t>
            </w:r>
            <w:r w:rsidR="001A227C" w:rsidRPr="00622249">
              <w:t>(</w:t>
            </w:r>
            <w:r w:rsidR="00240B83">
              <w:t>desirable</w:t>
            </w:r>
            <w:r w:rsidR="001A227C" w:rsidRPr="00622249">
              <w:t>)</w:t>
            </w:r>
          </w:p>
          <w:p w14:paraId="77813663" w14:textId="77777777" w:rsidR="004E6612" w:rsidRDefault="0070140E" w:rsidP="00781621">
            <w:r w:rsidRPr="002300E9">
              <w:t xml:space="preserve">Successful accounting experience </w:t>
            </w:r>
          </w:p>
          <w:p w14:paraId="6881F665" w14:textId="07DEB85C" w:rsidR="00717691" w:rsidRPr="002300E9" w:rsidRDefault="00717691" w:rsidP="00781621">
            <w:r>
              <w:t>Understanding of charity accounts (desirable)</w:t>
            </w:r>
          </w:p>
        </w:tc>
      </w:tr>
      <w:tr w:rsidR="00902732" w:rsidRPr="002300E9" w14:paraId="4FC15F62" w14:textId="77777777" w:rsidTr="004A3A4E">
        <w:tc>
          <w:tcPr>
            <w:tcW w:w="3366" w:type="dxa"/>
            <w:vMerge/>
            <w:shd w:val="clear" w:color="auto" w:fill="auto"/>
          </w:tcPr>
          <w:p w14:paraId="2BEAC510" w14:textId="77777777" w:rsidR="00902732" w:rsidRPr="002300E9" w:rsidRDefault="00902732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896C988" w14:textId="77777777" w:rsidR="00902732" w:rsidRPr="002300E9" w:rsidRDefault="00902732" w:rsidP="00902732">
            <w:r w:rsidRPr="002300E9">
              <w:t>Knowledge of relevant policies and procedures</w:t>
            </w:r>
          </w:p>
        </w:tc>
        <w:tc>
          <w:tcPr>
            <w:tcW w:w="4415" w:type="dxa"/>
            <w:shd w:val="clear" w:color="auto" w:fill="auto"/>
          </w:tcPr>
          <w:p w14:paraId="55FDE031" w14:textId="4E536347" w:rsidR="00902732" w:rsidRPr="002300E9" w:rsidRDefault="00717691" w:rsidP="00902732">
            <w:r>
              <w:t>K</w:t>
            </w:r>
            <w:r w:rsidR="00902732" w:rsidRPr="002300E9">
              <w:t>nowledge of</w:t>
            </w:r>
            <w:r w:rsidR="00FB66C3" w:rsidRPr="002300E9">
              <w:t xml:space="preserve"> appropriate</w:t>
            </w:r>
            <w:r w:rsidR="00902732" w:rsidRPr="002300E9">
              <w:t xml:space="preserve"> school </w:t>
            </w:r>
            <w:r w:rsidR="00224603" w:rsidRPr="002300E9">
              <w:t xml:space="preserve">financial </w:t>
            </w:r>
            <w:r w:rsidR="00902732" w:rsidRPr="002300E9">
              <w:t>policies and procedures</w:t>
            </w:r>
            <w:r w:rsidR="009F7100" w:rsidRPr="002300E9">
              <w:t xml:space="preserve"> (training will be provided)</w:t>
            </w:r>
          </w:p>
          <w:p w14:paraId="7BBE549F" w14:textId="1F307DDD" w:rsidR="00AD10C7" w:rsidRPr="002300E9" w:rsidRDefault="00AD10C7" w:rsidP="00AD10C7">
            <w:r w:rsidRPr="002300E9">
              <w:t>Understand</w:t>
            </w:r>
            <w:r w:rsidR="009F7100" w:rsidRPr="002300E9">
              <w:t>ing</w:t>
            </w:r>
            <w:r w:rsidRPr="002300E9">
              <w:t xml:space="preserve"> </w:t>
            </w:r>
            <w:r w:rsidR="009F7100" w:rsidRPr="002300E9">
              <w:t xml:space="preserve">of </w:t>
            </w:r>
            <w:r w:rsidRPr="002300E9">
              <w:t xml:space="preserve">Sage </w:t>
            </w:r>
            <w:r w:rsidR="009F7100" w:rsidRPr="002300E9">
              <w:t xml:space="preserve">200 </w:t>
            </w:r>
            <w:r w:rsidRPr="002300E9">
              <w:t>financial system</w:t>
            </w:r>
            <w:r w:rsidR="003C1DFB" w:rsidRPr="002300E9">
              <w:t xml:space="preserve"> or other similar financial system</w:t>
            </w:r>
          </w:p>
        </w:tc>
      </w:tr>
      <w:tr w:rsidR="00902732" w:rsidRPr="002300E9" w14:paraId="40BD6A49" w14:textId="77777777" w:rsidTr="004A3A4E">
        <w:tc>
          <w:tcPr>
            <w:tcW w:w="3366" w:type="dxa"/>
            <w:vMerge/>
            <w:shd w:val="clear" w:color="auto" w:fill="auto"/>
          </w:tcPr>
          <w:p w14:paraId="487503C0" w14:textId="77777777" w:rsidR="00902732" w:rsidRPr="002300E9" w:rsidRDefault="00902732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C1DABB9" w14:textId="77777777" w:rsidR="00902732" w:rsidRPr="002300E9" w:rsidRDefault="00902732" w:rsidP="00902732">
            <w:r w:rsidRPr="002300E9">
              <w:t>Literacy</w:t>
            </w:r>
          </w:p>
        </w:tc>
        <w:tc>
          <w:tcPr>
            <w:tcW w:w="4415" w:type="dxa"/>
            <w:shd w:val="clear" w:color="auto" w:fill="auto"/>
          </w:tcPr>
          <w:p w14:paraId="45FCD48F" w14:textId="067C8422" w:rsidR="0036746E" w:rsidRPr="002300E9" w:rsidRDefault="0036746E" w:rsidP="0036746E">
            <w:r w:rsidRPr="002300E9">
              <w:t>Good pass in English GCSE (or equivalent)</w:t>
            </w:r>
          </w:p>
          <w:p w14:paraId="2951C348" w14:textId="77777777" w:rsidR="00FB66C3" w:rsidRPr="002300E9" w:rsidRDefault="00FB66C3" w:rsidP="00902732">
            <w:r w:rsidRPr="002300E9">
              <w:t>Abil</w:t>
            </w:r>
            <w:r w:rsidR="00934B9E" w:rsidRPr="002300E9">
              <w:t>ity to communicate effectively in a clear and concise manner</w:t>
            </w:r>
            <w:r w:rsidRPr="002300E9">
              <w:t xml:space="preserve"> </w:t>
            </w:r>
          </w:p>
        </w:tc>
      </w:tr>
      <w:tr w:rsidR="00902732" w:rsidRPr="002300E9" w14:paraId="3A57CEF1" w14:textId="77777777" w:rsidTr="004A3A4E">
        <w:tc>
          <w:tcPr>
            <w:tcW w:w="3366" w:type="dxa"/>
            <w:vMerge/>
            <w:shd w:val="clear" w:color="auto" w:fill="auto"/>
          </w:tcPr>
          <w:p w14:paraId="3DA35726" w14:textId="77777777" w:rsidR="00902732" w:rsidRPr="002300E9" w:rsidRDefault="00902732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E532479" w14:textId="77777777" w:rsidR="00902732" w:rsidRPr="002300E9" w:rsidRDefault="00902732" w:rsidP="00902732">
            <w:r w:rsidRPr="002300E9">
              <w:t>Numeracy</w:t>
            </w:r>
          </w:p>
        </w:tc>
        <w:tc>
          <w:tcPr>
            <w:tcW w:w="4415" w:type="dxa"/>
            <w:shd w:val="clear" w:color="auto" w:fill="auto"/>
          </w:tcPr>
          <w:p w14:paraId="2B86FAE4" w14:textId="77777777" w:rsidR="00234056" w:rsidRPr="002300E9" w:rsidRDefault="00234056" w:rsidP="00234056">
            <w:r w:rsidRPr="002300E9">
              <w:t>Good pass in Maths GCSE (or equivalent)</w:t>
            </w:r>
          </w:p>
          <w:p w14:paraId="7453CE6C" w14:textId="77777777" w:rsidR="00234056" w:rsidRPr="002300E9" w:rsidRDefault="00234056" w:rsidP="00234056">
            <w:r w:rsidRPr="002300E9">
              <w:t>The ability to prepare, monitor, evaluate and review the budget</w:t>
            </w:r>
          </w:p>
          <w:p w14:paraId="2F925AC1" w14:textId="77777777" w:rsidR="00234056" w:rsidRPr="002300E9" w:rsidRDefault="00234056" w:rsidP="00234056">
            <w:r w:rsidRPr="002300E9">
              <w:t xml:space="preserve">Preparation, understanding and interpretation of all financial data </w:t>
            </w:r>
          </w:p>
          <w:p w14:paraId="38C6B699" w14:textId="46C5DBE9" w:rsidR="00902732" w:rsidRPr="002300E9" w:rsidRDefault="00902732" w:rsidP="00234056">
            <w:r w:rsidRPr="002300E9">
              <w:t>Ability to undertake complex financial/budgetary calculations</w:t>
            </w:r>
          </w:p>
        </w:tc>
      </w:tr>
      <w:tr w:rsidR="00902732" w:rsidRPr="002300E9" w14:paraId="5E68AD2B" w14:textId="77777777" w:rsidTr="004A3A4E">
        <w:tc>
          <w:tcPr>
            <w:tcW w:w="3366" w:type="dxa"/>
            <w:vMerge/>
            <w:shd w:val="clear" w:color="auto" w:fill="auto"/>
          </w:tcPr>
          <w:p w14:paraId="55AAD8B4" w14:textId="77777777" w:rsidR="00902732" w:rsidRPr="002300E9" w:rsidRDefault="00902732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648537A" w14:textId="77777777" w:rsidR="00902732" w:rsidRPr="002300E9" w:rsidRDefault="00902732" w:rsidP="00902732">
            <w:r w:rsidRPr="002300E9">
              <w:t>Technology</w:t>
            </w:r>
          </w:p>
        </w:tc>
        <w:tc>
          <w:tcPr>
            <w:tcW w:w="4415" w:type="dxa"/>
            <w:shd w:val="clear" w:color="auto" w:fill="auto"/>
          </w:tcPr>
          <w:p w14:paraId="6FB719E1" w14:textId="78815B4A" w:rsidR="00902732" w:rsidRPr="002300E9" w:rsidRDefault="00361BFC" w:rsidP="00902732">
            <w:r w:rsidRPr="002300E9">
              <w:t>Thorough working knowledge of ICT and software relating to finance.</w:t>
            </w:r>
          </w:p>
        </w:tc>
      </w:tr>
      <w:tr w:rsidR="00902732" w:rsidRPr="002300E9" w14:paraId="15E5F1F2" w14:textId="77777777" w:rsidTr="004A3A4E">
        <w:tc>
          <w:tcPr>
            <w:tcW w:w="3366" w:type="dxa"/>
            <w:vMerge w:val="restart"/>
            <w:shd w:val="clear" w:color="auto" w:fill="auto"/>
          </w:tcPr>
          <w:p w14:paraId="70C84221" w14:textId="77777777" w:rsidR="00902732" w:rsidRPr="002300E9" w:rsidRDefault="00902732" w:rsidP="00902732">
            <w:pPr>
              <w:rPr>
                <w:b/>
              </w:rPr>
            </w:pPr>
            <w:r w:rsidRPr="002300E9">
              <w:rPr>
                <w:b/>
              </w:rPr>
              <w:t>Communication</w:t>
            </w:r>
          </w:p>
        </w:tc>
        <w:tc>
          <w:tcPr>
            <w:tcW w:w="2992" w:type="dxa"/>
            <w:shd w:val="clear" w:color="auto" w:fill="auto"/>
          </w:tcPr>
          <w:p w14:paraId="4D9DE153" w14:textId="77777777" w:rsidR="00902732" w:rsidRPr="002300E9" w:rsidRDefault="00902732" w:rsidP="00902732">
            <w:r w:rsidRPr="002300E9">
              <w:t>Written</w:t>
            </w:r>
          </w:p>
        </w:tc>
        <w:tc>
          <w:tcPr>
            <w:tcW w:w="4415" w:type="dxa"/>
            <w:shd w:val="clear" w:color="auto" w:fill="auto"/>
          </w:tcPr>
          <w:p w14:paraId="3CDA1860" w14:textId="787AD902" w:rsidR="00902732" w:rsidRPr="002300E9" w:rsidRDefault="00902732" w:rsidP="00902732">
            <w:r w:rsidRPr="002300E9">
              <w:t xml:space="preserve">Ability to complete complex returns, write </w:t>
            </w:r>
            <w:r w:rsidR="00C10A16" w:rsidRPr="002300E9">
              <w:t>pr</w:t>
            </w:r>
            <w:r w:rsidR="00D420D7" w:rsidRPr="002300E9">
              <w:t>o</w:t>
            </w:r>
            <w:r w:rsidR="00C10A16" w:rsidRPr="002300E9">
              <w:t>fessional</w:t>
            </w:r>
            <w:r w:rsidRPr="002300E9">
              <w:t xml:space="preserve"> letters and reports</w:t>
            </w:r>
          </w:p>
        </w:tc>
      </w:tr>
      <w:tr w:rsidR="00902732" w:rsidRPr="002300E9" w14:paraId="2BA79873" w14:textId="77777777" w:rsidTr="004A3A4E">
        <w:tc>
          <w:tcPr>
            <w:tcW w:w="3366" w:type="dxa"/>
            <w:vMerge/>
            <w:shd w:val="clear" w:color="auto" w:fill="auto"/>
          </w:tcPr>
          <w:p w14:paraId="317F86F0" w14:textId="77777777" w:rsidR="00902732" w:rsidRPr="002300E9" w:rsidRDefault="00902732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4687D9B" w14:textId="77777777" w:rsidR="00902732" w:rsidRPr="002300E9" w:rsidRDefault="00902732" w:rsidP="00902732">
            <w:r w:rsidRPr="002300E9">
              <w:t>Verbal</w:t>
            </w:r>
          </w:p>
        </w:tc>
        <w:tc>
          <w:tcPr>
            <w:tcW w:w="4415" w:type="dxa"/>
            <w:shd w:val="clear" w:color="auto" w:fill="auto"/>
          </w:tcPr>
          <w:p w14:paraId="37A763AC" w14:textId="2A7980A6" w:rsidR="00902732" w:rsidRPr="002300E9" w:rsidRDefault="009B26D2" w:rsidP="00902732">
            <w:r w:rsidRPr="002300E9">
              <w:t xml:space="preserve">Ability to exchange complex information clearly and sensitively. Ability to address </w:t>
            </w:r>
            <w:r w:rsidR="00D420D7" w:rsidRPr="002300E9">
              <w:t xml:space="preserve">staff, </w:t>
            </w:r>
            <w:r w:rsidRPr="002300E9">
              <w:t>Trustees and Governing Body</w:t>
            </w:r>
          </w:p>
        </w:tc>
      </w:tr>
      <w:tr w:rsidR="004A3A4E" w:rsidRPr="002300E9" w14:paraId="7155DCFE" w14:textId="77777777" w:rsidTr="004A3A4E">
        <w:tc>
          <w:tcPr>
            <w:tcW w:w="3366" w:type="dxa"/>
            <w:vMerge/>
            <w:shd w:val="clear" w:color="auto" w:fill="auto"/>
          </w:tcPr>
          <w:p w14:paraId="57903AE2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532FD867" w14:textId="4BAAECF8" w:rsidR="004A3A4E" w:rsidRPr="002300E9" w:rsidRDefault="004A3A4E" w:rsidP="00902732">
            <w:r w:rsidRPr="002300E9">
              <w:t>Negotiating</w:t>
            </w:r>
          </w:p>
        </w:tc>
        <w:tc>
          <w:tcPr>
            <w:tcW w:w="4415" w:type="dxa"/>
            <w:shd w:val="clear" w:color="auto" w:fill="auto"/>
          </w:tcPr>
          <w:p w14:paraId="7751D4E9" w14:textId="77777777" w:rsidR="004A3A4E" w:rsidRPr="002300E9" w:rsidRDefault="004A3A4E" w:rsidP="002B256C">
            <w:r w:rsidRPr="002300E9">
              <w:t>Ability to negotiate effectively to achieve best outcomes.</w:t>
            </w:r>
          </w:p>
          <w:p w14:paraId="6D8DBB43" w14:textId="1961E14A" w:rsidR="004A3A4E" w:rsidRPr="002300E9" w:rsidRDefault="004A3A4E" w:rsidP="00902732">
            <w:r w:rsidRPr="002300E9">
              <w:t>Ability to manage difficult or controversial exchanges.</w:t>
            </w:r>
          </w:p>
        </w:tc>
      </w:tr>
      <w:tr w:rsidR="004A3A4E" w:rsidRPr="002300E9" w14:paraId="250C7A47" w14:textId="77777777" w:rsidTr="004A3A4E">
        <w:tc>
          <w:tcPr>
            <w:tcW w:w="3366" w:type="dxa"/>
            <w:vMerge/>
            <w:shd w:val="clear" w:color="auto" w:fill="auto"/>
          </w:tcPr>
          <w:p w14:paraId="060BEC98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280417D" w14:textId="0A332BCA" w:rsidR="004A3A4E" w:rsidRPr="002300E9" w:rsidRDefault="004A3A4E" w:rsidP="00902732">
            <w:r w:rsidRPr="002300E9">
              <w:t>Behaviour Management</w:t>
            </w:r>
          </w:p>
        </w:tc>
        <w:tc>
          <w:tcPr>
            <w:tcW w:w="4415" w:type="dxa"/>
            <w:shd w:val="clear" w:color="auto" w:fill="auto"/>
          </w:tcPr>
          <w:p w14:paraId="554A78E3" w14:textId="36E1F77A" w:rsidR="004A3A4E" w:rsidRPr="002300E9" w:rsidRDefault="004A3A4E" w:rsidP="002B256C">
            <w:r w:rsidRPr="002300E9">
              <w:t xml:space="preserve">Understand and support the school’s behaviour management policy   </w:t>
            </w:r>
          </w:p>
        </w:tc>
      </w:tr>
      <w:tr w:rsidR="004A3A4E" w:rsidRPr="002300E9" w14:paraId="29BEA149" w14:textId="77777777" w:rsidTr="004A3A4E">
        <w:tc>
          <w:tcPr>
            <w:tcW w:w="3366" w:type="dxa"/>
            <w:vMerge w:val="restart"/>
            <w:shd w:val="clear" w:color="auto" w:fill="auto"/>
          </w:tcPr>
          <w:p w14:paraId="7AAADC6D" w14:textId="77777777" w:rsidR="004A3A4E" w:rsidRPr="002300E9" w:rsidRDefault="004A3A4E" w:rsidP="00902732">
            <w:pPr>
              <w:rPr>
                <w:b/>
              </w:rPr>
            </w:pPr>
            <w:r w:rsidRPr="002300E9">
              <w:rPr>
                <w:b/>
              </w:rPr>
              <w:t>Working with others</w:t>
            </w:r>
          </w:p>
        </w:tc>
        <w:tc>
          <w:tcPr>
            <w:tcW w:w="2992" w:type="dxa"/>
            <w:shd w:val="clear" w:color="auto" w:fill="auto"/>
          </w:tcPr>
          <w:p w14:paraId="07D7422E" w14:textId="1B552A86" w:rsidR="004A3A4E" w:rsidRPr="002300E9" w:rsidRDefault="004A3A4E" w:rsidP="00902732">
            <w:r w:rsidRPr="002300E9">
              <w:t>Relationships</w:t>
            </w:r>
          </w:p>
        </w:tc>
        <w:tc>
          <w:tcPr>
            <w:tcW w:w="4415" w:type="dxa"/>
            <w:shd w:val="clear" w:color="auto" w:fill="auto"/>
          </w:tcPr>
          <w:p w14:paraId="00DBC313" w14:textId="43A1BAA3" w:rsidR="004A3A4E" w:rsidRPr="002300E9" w:rsidRDefault="004A3A4E" w:rsidP="00902732">
            <w:r w:rsidRPr="002300E9">
              <w:t xml:space="preserve">Ability to establish rapport and respectful and trusting relationships with all staff </w:t>
            </w:r>
          </w:p>
          <w:p w14:paraId="09D7737E" w14:textId="77777777" w:rsidR="004A3A4E" w:rsidRPr="002300E9" w:rsidRDefault="004A3A4E" w:rsidP="00E72ECC">
            <w:r w:rsidRPr="002300E9">
              <w:t>The ability and personal qualities to motivate staff</w:t>
            </w:r>
          </w:p>
          <w:p w14:paraId="76D798DD" w14:textId="77777777" w:rsidR="004A3A4E" w:rsidRPr="002300E9" w:rsidRDefault="004A3A4E" w:rsidP="00902732">
            <w:r w:rsidRPr="002300E9">
              <w:t>The ability to receive as well as give constructive advice</w:t>
            </w:r>
          </w:p>
          <w:p w14:paraId="6812867F" w14:textId="167A0453" w:rsidR="00CD18F0" w:rsidRPr="002300E9" w:rsidRDefault="00CD18F0" w:rsidP="00902732">
            <w:r w:rsidRPr="002300E9">
              <w:t>Establish effective relationships with those working in and with the school</w:t>
            </w:r>
          </w:p>
        </w:tc>
      </w:tr>
      <w:tr w:rsidR="004A3A4E" w:rsidRPr="002300E9" w14:paraId="4837C60A" w14:textId="77777777" w:rsidTr="004A3A4E">
        <w:tc>
          <w:tcPr>
            <w:tcW w:w="3366" w:type="dxa"/>
            <w:vMerge/>
            <w:shd w:val="clear" w:color="auto" w:fill="auto"/>
          </w:tcPr>
          <w:p w14:paraId="113E3D9F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BCEB6E9" w14:textId="08C98C3E" w:rsidR="004A3A4E" w:rsidRPr="002300E9" w:rsidRDefault="004A3A4E" w:rsidP="00902732">
            <w:r w:rsidRPr="002300E9">
              <w:t>Team work</w:t>
            </w:r>
          </w:p>
        </w:tc>
        <w:tc>
          <w:tcPr>
            <w:tcW w:w="4415" w:type="dxa"/>
            <w:shd w:val="clear" w:color="auto" w:fill="auto"/>
          </w:tcPr>
          <w:p w14:paraId="644BBA52" w14:textId="5BD1E9C0" w:rsidR="004A3A4E" w:rsidRPr="002300E9" w:rsidRDefault="004A3A4E" w:rsidP="00E72ECC">
            <w:r w:rsidRPr="002300E9">
              <w:t xml:space="preserve">Ability to make a distinctive contribution to the work of a team both as a </w:t>
            </w:r>
            <w:r w:rsidRPr="002300E9">
              <w:lastRenderedPageBreak/>
              <w:t>member and manager and continuously look for ways to improve team dynamics</w:t>
            </w:r>
          </w:p>
        </w:tc>
      </w:tr>
      <w:tr w:rsidR="004A3A4E" w:rsidRPr="002300E9" w14:paraId="481B9BF3" w14:textId="77777777" w:rsidTr="004A3A4E">
        <w:tc>
          <w:tcPr>
            <w:tcW w:w="3366" w:type="dxa"/>
            <w:vMerge/>
            <w:shd w:val="clear" w:color="auto" w:fill="auto"/>
          </w:tcPr>
          <w:p w14:paraId="1EB536D7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9059B57" w14:textId="0EE7C413" w:rsidR="004A3A4E" w:rsidRPr="002300E9" w:rsidRDefault="004A3A4E" w:rsidP="00902732">
            <w:r w:rsidRPr="002300E9">
              <w:t>Information</w:t>
            </w:r>
          </w:p>
        </w:tc>
        <w:tc>
          <w:tcPr>
            <w:tcW w:w="4415" w:type="dxa"/>
            <w:shd w:val="clear" w:color="auto" w:fill="auto"/>
          </w:tcPr>
          <w:p w14:paraId="57252C26" w14:textId="49E87E67" w:rsidR="004A3A4E" w:rsidRPr="002300E9" w:rsidRDefault="004A3A4E" w:rsidP="00902732">
            <w:r w:rsidRPr="002300E9">
              <w:t>Contribute to the development and implementation of effective systems to share and safeguard information and suggest ways to improve</w:t>
            </w:r>
          </w:p>
        </w:tc>
      </w:tr>
      <w:tr w:rsidR="004A3A4E" w:rsidRPr="002300E9" w14:paraId="55C56C7A" w14:textId="77777777" w:rsidTr="004A3A4E">
        <w:tc>
          <w:tcPr>
            <w:tcW w:w="3366" w:type="dxa"/>
            <w:vMerge/>
            <w:shd w:val="clear" w:color="auto" w:fill="auto"/>
          </w:tcPr>
          <w:p w14:paraId="663A9390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03BF6CB" w14:textId="55232FE4" w:rsidR="004A3A4E" w:rsidRPr="002300E9" w:rsidRDefault="004A3A4E" w:rsidP="00902732">
            <w:r w:rsidRPr="002300E9">
              <w:t>Organisational skills</w:t>
            </w:r>
          </w:p>
        </w:tc>
        <w:tc>
          <w:tcPr>
            <w:tcW w:w="4415" w:type="dxa"/>
            <w:shd w:val="clear" w:color="auto" w:fill="auto"/>
          </w:tcPr>
          <w:p w14:paraId="59314C46" w14:textId="77777777" w:rsidR="004A3A4E" w:rsidRPr="002300E9" w:rsidRDefault="004A3A4E" w:rsidP="00902732">
            <w:r w:rsidRPr="002300E9">
              <w:t>Excellent organisational skills</w:t>
            </w:r>
          </w:p>
          <w:p w14:paraId="534808B3" w14:textId="77777777" w:rsidR="004A3A4E" w:rsidRPr="002300E9" w:rsidRDefault="004A3A4E" w:rsidP="00902732">
            <w:r w:rsidRPr="002300E9">
              <w:t>Ability to remain calm under pressure</w:t>
            </w:r>
          </w:p>
          <w:p w14:paraId="0D828AC1" w14:textId="21238CA5" w:rsidR="004A3A4E" w:rsidRPr="002300E9" w:rsidRDefault="004A3A4E" w:rsidP="007972CF">
            <w:r w:rsidRPr="002300E9">
              <w:t>Experience of strategic planning activities and the development of business plans</w:t>
            </w:r>
            <w:r w:rsidR="009948B0">
              <w:t xml:space="preserve"> (desirable)</w:t>
            </w:r>
          </w:p>
          <w:p w14:paraId="6411CBC7" w14:textId="77777777" w:rsidR="004A3A4E" w:rsidRPr="002300E9" w:rsidRDefault="004A3A4E" w:rsidP="007972CF">
            <w:r w:rsidRPr="002300E9">
              <w:t>Experience of financial planning, financial management and budgetary control within an organisation</w:t>
            </w:r>
          </w:p>
          <w:p w14:paraId="4777B0C6" w14:textId="19C37DF1" w:rsidR="004A3A4E" w:rsidRPr="002300E9" w:rsidRDefault="004A3A4E" w:rsidP="00902732">
            <w:r w:rsidRPr="002300E9">
              <w:t>Have the ability to plan at both the tactical and strategic level</w:t>
            </w:r>
          </w:p>
        </w:tc>
      </w:tr>
      <w:tr w:rsidR="004A3A4E" w:rsidRPr="002300E9" w14:paraId="091A6548" w14:textId="77777777" w:rsidTr="004A3A4E">
        <w:tc>
          <w:tcPr>
            <w:tcW w:w="3366" w:type="dxa"/>
            <w:vMerge w:val="restart"/>
            <w:shd w:val="clear" w:color="auto" w:fill="auto"/>
          </w:tcPr>
          <w:p w14:paraId="11DF6847" w14:textId="77777777" w:rsidR="004A3A4E" w:rsidRPr="002300E9" w:rsidRDefault="004A3A4E" w:rsidP="00902732">
            <w:pPr>
              <w:rPr>
                <w:b/>
              </w:rPr>
            </w:pPr>
            <w:r w:rsidRPr="002300E9">
              <w:rPr>
                <w:b/>
              </w:rPr>
              <w:t xml:space="preserve">Responsibilities </w:t>
            </w:r>
          </w:p>
          <w:p w14:paraId="42B02B1C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B72974D" w14:textId="0DC39721" w:rsidR="004A3A4E" w:rsidRPr="002300E9" w:rsidRDefault="004A3A4E" w:rsidP="00902732">
            <w:r w:rsidRPr="002300E9">
              <w:t>Line Management</w:t>
            </w:r>
          </w:p>
        </w:tc>
        <w:tc>
          <w:tcPr>
            <w:tcW w:w="4415" w:type="dxa"/>
            <w:shd w:val="clear" w:color="auto" w:fill="auto"/>
          </w:tcPr>
          <w:p w14:paraId="4704400F" w14:textId="6DEC9D12" w:rsidR="004A3A4E" w:rsidRPr="002300E9" w:rsidRDefault="004A3A4E" w:rsidP="007972CF">
            <w:r w:rsidRPr="002300E9">
              <w:t>Ability to manage, motivate and support the work of others</w:t>
            </w:r>
          </w:p>
        </w:tc>
      </w:tr>
      <w:tr w:rsidR="004A3A4E" w:rsidRPr="002300E9" w14:paraId="0B8A9528" w14:textId="77777777" w:rsidTr="004A3A4E">
        <w:tc>
          <w:tcPr>
            <w:tcW w:w="3366" w:type="dxa"/>
            <w:vMerge/>
            <w:shd w:val="clear" w:color="auto" w:fill="auto"/>
          </w:tcPr>
          <w:p w14:paraId="54AC28DD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A8787B" w14:textId="64F68568" w:rsidR="004A3A4E" w:rsidRPr="002300E9" w:rsidRDefault="004A3A4E" w:rsidP="00902732">
            <w:r w:rsidRPr="002300E9">
              <w:t>Time Management</w:t>
            </w:r>
          </w:p>
        </w:tc>
        <w:tc>
          <w:tcPr>
            <w:tcW w:w="4415" w:type="dxa"/>
            <w:shd w:val="clear" w:color="auto" w:fill="auto"/>
          </w:tcPr>
          <w:p w14:paraId="32838DF4" w14:textId="77777777" w:rsidR="004A3A4E" w:rsidRPr="002300E9" w:rsidRDefault="004A3A4E" w:rsidP="00364900">
            <w:r w:rsidRPr="002300E9">
              <w:t>Be well organised, have a high level of initiative and be able to delegate effectively and appropriately</w:t>
            </w:r>
          </w:p>
          <w:p w14:paraId="3922EA7D" w14:textId="7BE99FCE" w:rsidR="004A3A4E" w:rsidRPr="002300E9" w:rsidRDefault="004A3A4E" w:rsidP="00902732">
            <w:r w:rsidRPr="002300E9">
              <w:t>Able to ensure that tight, strict deadlines are met.</w:t>
            </w:r>
          </w:p>
        </w:tc>
      </w:tr>
      <w:tr w:rsidR="004A3A4E" w:rsidRPr="002300E9" w14:paraId="4C943B81" w14:textId="77777777" w:rsidTr="004A3A4E">
        <w:tc>
          <w:tcPr>
            <w:tcW w:w="3366" w:type="dxa"/>
            <w:vMerge/>
            <w:shd w:val="clear" w:color="auto" w:fill="auto"/>
          </w:tcPr>
          <w:p w14:paraId="760DA9DF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53AC92D" w14:textId="7873B52B" w:rsidR="004A3A4E" w:rsidRPr="002300E9" w:rsidRDefault="004A3A4E" w:rsidP="00902732">
            <w:r w:rsidRPr="002300E9">
              <w:t>Equalities</w:t>
            </w:r>
          </w:p>
        </w:tc>
        <w:tc>
          <w:tcPr>
            <w:tcW w:w="4415" w:type="dxa"/>
            <w:shd w:val="clear" w:color="auto" w:fill="auto"/>
          </w:tcPr>
          <w:p w14:paraId="4AEBA135" w14:textId="5BCAB970" w:rsidR="004A3A4E" w:rsidRPr="002300E9" w:rsidRDefault="004A3A4E" w:rsidP="00902732">
            <w:r w:rsidRPr="002300E9">
              <w:t>Demonstrate a commitment to equality</w:t>
            </w:r>
          </w:p>
        </w:tc>
      </w:tr>
      <w:tr w:rsidR="004A3A4E" w:rsidRPr="002300E9" w14:paraId="43DA5C2C" w14:textId="77777777" w:rsidTr="004A3A4E">
        <w:tc>
          <w:tcPr>
            <w:tcW w:w="3366" w:type="dxa"/>
            <w:vMerge w:val="restart"/>
            <w:shd w:val="clear" w:color="auto" w:fill="auto"/>
          </w:tcPr>
          <w:p w14:paraId="6DBBA81D" w14:textId="77777777" w:rsidR="004A3A4E" w:rsidRPr="002300E9" w:rsidRDefault="004A3A4E" w:rsidP="00902732">
            <w:pPr>
              <w:rPr>
                <w:b/>
              </w:rPr>
            </w:pPr>
            <w:r w:rsidRPr="002300E9">
              <w:rPr>
                <w:b/>
              </w:rPr>
              <w:t>General</w:t>
            </w:r>
          </w:p>
        </w:tc>
        <w:tc>
          <w:tcPr>
            <w:tcW w:w="2992" w:type="dxa"/>
            <w:shd w:val="clear" w:color="auto" w:fill="auto"/>
          </w:tcPr>
          <w:p w14:paraId="532D6216" w14:textId="1E694AF3" w:rsidR="004A3A4E" w:rsidRPr="002300E9" w:rsidRDefault="004A3A4E" w:rsidP="00902732">
            <w:r w:rsidRPr="002300E9">
              <w:t>Health &amp; Safety</w:t>
            </w:r>
          </w:p>
        </w:tc>
        <w:tc>
          <w:tcPr>
            <w:tcW w:w="4415" w:type="dxa"/>
            <w:shd w:val="clear" w:color="auto" w:fill="auto"/>
          </w:tcPr>
          <w:p w14:paraId="0F18C215" w14:textId="1C7C142C" w:rsidR="004A3A4E" w:rsidRPr="002300E9" w:rsidRDefault="004A3A4E" w:rsidP="00902732">
            <w:r w:rsidRPr="002300E9">
              <w:t>Excellent understanding of Health and Safety.</w:t>
            </w:r>
          </w:p>
        </w:tc>
      </w:tr>
      <w:tr w:rsidR="004A3A4E" w:rsidRPr="002300E9" w14:paraId="77E7D076" w14:textId="77777777" w:rsidTr="004A3A4E">
        <w:tc>
          <w:tcPr>
            <w:tcW w:w="3366" w:type="dxa"/>
            <w:vMerge/>
            <w:shd w:val="clear" w:color="auto" w:fill="auto"/>
          </w:tcPr>
          <w:p w14:paraId="2B0ED4D5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307C8D7" w14:textId="32081853" w:rsidR="004A3A4E" w:rsidRPr="002300E9" w:rsidRDefault="004A3A4E" w:rsidP="00902732">
            <w:r w:rsidRPr="002300E9">
              <w:t>Child Protection</w:t>
            </w:r>
          </w:p>
        </w:tc>
        <w:tc>
          <w:tcPr>
            <w:tcW w:w="4415" w:type="dxa"/>
            <w:shd w:val="clear" w:color="auto" w:fill="auto"/>
          </w:tcPr>
          <w:p w14:paraId="0CB0DBAA" w14:textId="5E14A167" w:rsidR="004A3A4E" w:rsidRPr="002300E9" w:rsidRDefault="004A3A4E" w:rsidP="00902732">
            <w:r w:rsidRPr="002300E9">
              <w:t>Understand and implement Child Protection procedures</w:t>
            </w:r>
          </w:p>
        </w:tc>
      </w:tr>
      <w:tr w:rsidR="004A3A4E" w:rsidRPr="002300E9" w14:paraId="04644577" w14:textId="77777777" w:rsidTr="004A3A4E">
        <w:tc>
          <w:tcPr>
            <w:tcW w:w="3366" w:type="dxa"/>
            <w:vMerge/>
            <w:shd w:val="clear" w:color="auto" w:fill="auto"/>
          </w:tcPr>
          <w:p w14:paraId="1335388E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BC75275" w14:textId="5F70A194" w:rsidR="004A3A4E" w:rsidRPr="002300E9" w:rsidRDefault="004A3A4E" w:rsidP="00902732">
            <w:r w:rsidRPr="002300E9">
              <w:t>Confidentiality/Data Protection</w:t>
            </w:r>
          </w:p>
        </w:tc>
        <w:tc>
          <w:tcPr>
            <w:tcW w:w="4415" w:type="dxa"/>
            <w:shd w:val="clear" w:color="auto" w:fill="auto"/>
          </w:tcPr>
          <w:p w14:paraId="28B35F85" w14:textId="60BFAE22" w:rsidR="004A3A4E" w:rsidRPr="002300E9" w:rsidRDefault="004A3A4E" w:rsidP="00902732">
            <w:r w:rsidRPr="002300E9">
              <w:t>Understand procedures and legislation relating to confidentiality and apply them.</w:t>
            </w:r>
          </w:p>
        </w:tc>
      </w:tr>
      <w:tr w:rsidR="004A3A4E" w14:paraId="51B2D24F" w14:textId="77777777" w:rsidTr="004A3A4E">
        <w:tc>
          <w:tcPr>
            <w:tcW w:w="3366" w:type="dxa"/>
            <w:vMerge/>
            <w:shd w:val="clear" w:color="auto" w:fill="auto"/>
          </w:tcPr>
          <w:p w14:paraId="15C99909" w14:textId="77777777" w:rsidR="004A3A4E" w:rsidRPr="002300E9" w:rsidRDefault="004A3A4E" w:rsidP="00902732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200A796" w14:textId="676C269B" w:rsidR="004A3A4E" w:rsidRPr="002300E9" w:rsidRDefault="004A3A4E" w:rsidP="00902732">
            <w:r w:rsidRPr="002300E9">
              <w:t>CPD</w:t>
            </w:r>
          </w:p>
        </w:tc>
        <w:tc>
          <w:tcPr>
            <w:tcW w:w="4415" w:type="dxa"/>
            <w:shd w:val="clear" w:color="auto" w:fill="auto"/>
          </w:tcPr>
          <w:p w14:paraId="3DA99D97" w14:textId="77777777" w:rsidR="004A3A4E" w:rsidRPr="002300E9" w:rsidRDefault="004A3A4E" w:rsidP="00902732">
            <w:r w:rsidRPr="002300E9">
              <w:t>Demonstrate a clear commitment to develop and learn in the role</w:t>
            </w:r>
          </w:p>
          <w:p w14:paraId="2F0F80B3" w14:textId="77777777" w:rsidR="004A3A4E" w:rsidRPr="002300E9" w:rsidRDefault="004A3A4E" w:rsidP="00902732">
            <w:r w:rsidRPr="002300E9">
              <w:t>Ability to effectively evaluate own performance</w:t>
            </w:r>
          </w:p>
          <w:p w14:paraId="1E2A23F9" w14:textId="00C91A83" w:rsidR="004A3A4E" w:rsidRDefault="004A3A4E" w:rsidP="00902732">
            <w:r w:rsidRPr="002300E9">
              <w:t>Ability to transfer new knowledge to the workplace</w:t>
            </w:r>
          </w:p>
        </w:tc>
      </w:tr>
    </w:tbl>
    <w:p w14:paraId="6EE40404" w14:textId="77777777" w:rsidR="00902732" w:rsidRDefault="00902732" w:rsidP="00902732"/>
    <w:sectPr w:rsidR="00902732" w:rsidSect="007500F4">
      <w:headerReference w:type="default" r:id="rId11"/>
      <w:pgSz w:w="12240" w:h="15840"/>
      <w:pgMar w:top="539" w:right="561" w:bottom="539" w:left="64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6FAEF" w14:textId="77777777" w:rsidR="007C02E2" w:rsidRDefault="007C02E2">
      <w:r>
        <w:separator/>
      </w:r>
    </w:p>
  </w:endnote>
  <w:endnote w:type="continuationSeparator" w:id="0">
    <w:p w14:paraId="737E48F1" w14:textId="77777777" w:rsidR="007C02E2" w:rsidRDefault="007C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6E2D" w14:textId="77777777" w:rsidR="007C02E2" w:rsidRDefault="007C02E2">
      <w:r>
        <w:separator/>
      </w:r>
    </w:p>
  </w:footnote>
  <w:footnote w:type="continuationSeparator" w:id="0">
    <w:p w14:paraId="45FF487B" w14:textId="77777777" w:rsidR="007C02E2" w:rsidRDefault="007C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A582" w14:textId="77777777" w:rsidR="003E1E10" w:rsidRDefault="003E1E10">
    <w:pPr>
      <w:pStyle w:val="Header"/>
    </w:pPr>
    <w: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09.1pt;height:331.6pt" o:bullet="t">
        <v:imagedata r:id="rId1" o:title="TK_LOGO_POINTER_RGB_bullet_blue"/>
      </v:shape>
    </w:pict>
  </w:numPicBullet>
  <w:abstractNum w:abstractNumId="0" w15:restartNumberingAfterBreak="0">
    <w:nsid w:val="0B6146F1"/>
    <w:multiLevelType w:val="hybridMultilevel"/>
    <w:tmpl w:val="9CBEBE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428E4"/>
    <w:multiLevelType w:val="hybridMultilevel"/>
    <w:tmpl w:val="B4BADE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4DAA"/>
    <w:multiLevelType w:val="hybridMultilevel"/>
    <w:tmpl w:val="13B21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945C96"/>
    <w:multiLevelType w:val="hybridMultilevel"/>
    <w:tmpl w:val="4432B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32FB"/>
    <w:multiLevelType w:val="hybridMultilevel"/>
    <w:tmpl w:val="EB50F3D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93E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B23A41"/>
    <w:multiLevelType w:val="hybridMultilevel"/>
    <w:tmpl w:val="2E8E79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54A3F"/>
    <w:multiLevelType w:val="hybridMultilevel"/>
    <w:tmpl w:val="18F251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71903"/>
    <w:multiLevelType w:val="hybridMultilevel"/>
    <w:tmpl w:val="326482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9135E"/>
    <w:multiLevelType w:val="hybridMultilevel"/>
    <w:tmpl w:val="23C472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FE6E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311F6"/>
    <w:multiLevelType w:val="hybridMultilevel"/>
    <w:tmpl w:val="84426FFC"/>
    <w:lvl w:ilvl="0" w:tplc="040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DCD5625"/>
    <w:multiLevelType w:val="hybridMultilevel"/>
    <w:tmpl w:val="94761348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F5E72C5"/>
    <w:multiLevelType w:val="hybridMultilevel"/>
    <w:tmpl w:val="A6B032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F845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7B1E92"/>
    <w:multiLevelType w:val="hybridMultilevel"/>
    <w:tmpl w:val="D2160D90"/>
    <w:lvl w:ilvl="0" w:tplc="EF08BBD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467E8"/>
    <w:multiLevelType w:val="hybridMultilevel"/>
    <w:tmpl w:val="F620D9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7A22D9"/>
    <w:multiLevelType w:val="hybridMultilevel"/>
    <w:tmpl w:val="3260FDCE"/>
    <w:lvl w:ilvl="0" w:tplc="CE5E6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818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FA4FEE"/>
    <w:multiLevelType w:val="hybridMultilevel"/>
    <w:tmpl w:val="45BA86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E75D7"/>
    <w:multiLevelType w:val="hybridMultilevel"/>
    <w:tmpl w:val="8C981900"/>
    <w:lvl w:ilvl="0" w:tplc="EF08BBD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A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F35CA3"/>
    <w:multiLevelType w:val="hybridMultilevel"/>
    <w:tmpl w:val="441684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12E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5D74B4"/>
    <w:multiLevelType w:val="hybridMultilevel"/>
    <w:tmpl w:val="668EB228"/>
    <w:lvl w:ilvl="0" w:tplc="51AA4E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AA1F73"/>
    <w:multiLevelType w:val="hybridMultilevel"/>
    <w:tmpl w:val="A3E8730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7" w15:restartNumberingAfterBreak="0">
    <w:nsid w:val="6DE112C5"/>
    <w:multiLevelType w:val="hybridMultilevel"/>
    <w:tmpl w:val="A462C6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F33C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F914AC6"/>
    <w:multiLevelType w:val="hybridMultilevel"/>
    <w:tmpl w:val="B0DC53F6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0" w15:restartNumberingAfterBreak="0">
    <w:nsid w:val="71A77025"/>
    <w:multiLevelType w:val="hybridMultilevel"/>
    <w:tmpl w:val="10FE36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987FF1"/>
    <w:multiLevelType w:val="hybridMultilevel"/>
    <w:tmpl w:val="483693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936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51B6C8E"/>
    <w:multiLevelType w:val="hybridMultilevel"/>
    <w:tmpl w:val="B05A22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E0BBC"/>
    <w:multiLevelType w:val="hybridMultilevel"/>
    <w:tmpl w:val="9AA42436"/>
    <w:lvl w:ilvl="0" w:tplc="C0A8A31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7879BD"/>
    <w:multiLevelType w:val="hybridMultilevel"/>
    <w:tmpl w:val="A57E65F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7" w15:restartNumberingAfterBreak="0">
    <w:nsid w:val="7CAF06AC"/>
    <w:multiLevelType w:val="singleLevel"/>
    <w:tmpl w:val="33F4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33"/>
  </w:num>
  <w:num w:numId="3">
    <w:abstractNumId w:val="25"/>
  </w:num>
  <w:num w:numId="4">
    <w:abstractNumId w:val="34"/>
  </w:num>
  <w:num w:numId="5">
    <w:abstractNumId w:val="16"/>
  </w:num>
  <w:num w:numId="6">
    <w:abstractNumId w:val="30"/>
  </w:num>
  <w:num w:numId="7">
    <w:abstractNumId w:val="7"/>
  </w:num>
  <w:num w:numId="8">
    <w:abstractNumId w:val="6"/>
  </w:num>
  <w:num w:numId="9">
    <w:abstractNumId w:val="27"/>
  </w:num>
  <w:num w:numId="10">
    <w:abstractNumId w:val="19"/>
  </w:num>
  <w:num w:numId="11">
    <w:abstractNumId w:val="37"/>
  </w:num>
  <w:num w:numId="12">
    <w:abstractNumId w:val="15"/>
  </w:num>
  <w:num w:numId="13">
    <w:abstractNumId w:val="14"/>
  </w:num>
  <w:num w:numId="14">
    <w:abstractNumId w:val="5"/>
  </w:num>
  <w:num w:numId="15">
    <w:abstractNumId w:val="10"/>
  </w:num>
  <w:num w:numId="16">
    <w:abstractNumId w:val="22"/>
  </w:num>
  <w:num w:numId="17">
    <w:abstractNumId w:val="24"/>
  </w:num>
  <w:num w:numId="18">
    <w:abstractNumId w:val="32"/>
  </w:num>
  <w:num w:numId="19">
    <w:abstractNumId w:val="28"/>
  </w:num>
  <w:num w:numId="20">
    <w:abstractNumId w:val="18"/>
  </w:num>
  <w:num w:numId="21">
    <w:abstractNumId w:val="20"/>
  </w:num>
  <w:num w:numId="22">
    <w:abstractNumId w:val="2"/>
  </w:num>
  <w:num w:numId="23">
    <w:abstractNumId w:val="9"/>
  </w:num>
  <w:num w:numId="24">
    <w:abstractNumId w:val="0"/>
  </w:num>
  <w:num w:numId="25">
    <w:abstractNumId w:val="36"/>
  </w:num>
  <w:num w:numId="26">
    <w:abstractNumId w:val="11"/>
  </w:num>
  <w:num w:numId="27">
    <w:abstractNumId w:val="26"/>
  </w:num>
  <w:num w:numId="28">
    <w:abstractNumId w:val="29"/>
  </w:num>
  <w:num w:numId="29">
    <w:abstractNumId w:val="12"/>
  </w:num>
  <w:num w:numId="30">
    <w:abstractNumId w:val="17"/>
  </w:num>
  <w:num w:numId="31">
    <w:abstractNumId w:val="3"/>
  </w:num>
  <w:num w:numId="32">
    <w:abstractNumId w:val="31"/>
  </w:num>
  <w:num w:numId="33">
    <w:abstractNumId w:val="35"/>
  </w:num>
  <w:num w:numId="34">
    <w:abstractNumId w:val="4"/>
  </w:num>
  <w:num w:numId="35">
    <w:abstractNumId w:val="13"/>
  </w:num>
  <w:num w:numId="36">
    <w:abstractNumId w:val="23"/>
  </w:num>
  <w:num w:numId="37">
    <w:abstractNumId w:val="2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C0"/>
    <w:rsid w:val="00022FBB"/>
    <w:rsid w:val="00036967"/>
    <w:rsid w:val="00052035"/>
    <w:rsid w:val="000907BC"/>
    <w:rsid w:val="0009376D"/>
    <w:rsid w:val="000B222F"/>
    <w:rsid w:val="001069DD"/>
    <w:rsid w:val="00113D90"/>
    <w:rsid w:val="00123625"/>
    <w:rsid w:val="0012627C"/>
    <w:rsid w:val="001442AF"/>
    <w:rsid w:val="001476C0"/>
    <w:rsid w:val="00147DB7"/>
    <w:rsid w:val="0015231E"/>
    <w:rsid w:val="001548EC"/>
    <w:rsid w:val="00167D37"/>
    <w:rsid w:val="0017073A"/>
    <w:rsid w:val="001941AE"/>
    <w:rsid w:val="001A227C"/>
    <w:rsid w:val="001A6455"/>
    <w:rsid w:val="001B0955"/>
    <w:rsid w:val="001B57CC"/>
    <w:rsid w:val="001D0008"/>
    <w:rsid w:val="001E07C7"/>
    <w:rsid w:val="001E23BE"/>
    <w:rsid w:val="001F5143"/>
    <w:rsid w:val="00203D96"/>
    <w:rsid w:val="0021023F"/>
    <w:rsid w:val="00213896"/>
    <w:rsid w:val="00224603"/>
    <w:rsid w:val="002300E9"/>
    <w:rsid w:val="00234056"/>
    <w:rsid w:val="00240B83"/>
    <w:rsid w:val="0028683B"/>
    <w:rsid w:val="002B256C"/>
    <w:rsid w:val="002D0436"/>
    <w:rsid w:val="002E5870"/>
    <w:rsid w:val="002F611C"/>
    <w:rsid w:val="0033736D"/>
    <w:rsid w:val="00340DDB"/>
    <w:rsid w:val="0035026C"/>
    <w:rsid w:val="00361BFC"/>
    <w:rsid w:val="00364900"/>
    <w:rsid w:val="0036746E"/>
    <w:rsid w:val="00370506"/>
    <w:rsid w:val="00375B7E"/>
    <w:rsid w:val="003A6635"/>
    <w:rsid w:val="003B6BD6"/>
    <w:rsid w:val="003C1DFB"/>
    <w:rsid w:val="003C2095"/>
    <w:rsid w:val="003C2401"/>
    <w:rsid w:val="003E1E10"/>
    <w:rsid w:val="003E5643"/>
    <w:rsid w:val="003F0B5C"/>
    <w:rsid w:val="00401115"/>
    <w:rsid w:val="00435F51"/>
    <w:rsid w:val="0046016F"/>
    <w:rsid w:val="00464C86"/>
    <w:rsid w:val="00464E03"/>
    <w:rsid w:val="00472383"/>
    <w:rsid w:val="00474576"/>
    <w:rsid w:val="004A1A70"/>
    <w:rsid w:val="004A3A4E"/>
    <w:rsid w:val="004A696F"/>
    <w:rsid w:val="004E6612"/>
    <w:rsid w:val="00501575"/>
    <w:rsid w:val="005123B1"/>
    <w:rsid w:val="00581023"/>
    <w:rsid w:val="00591608"/>
    <w:rsid w:val="0059300F"/>
    <w:rsid w:val="005B6583"/>
    <w:rsid w:val="005D5895"/>
    <w:rsid w:val="005D7114"/>
    <w:rsid w:val="005E5AB1"/>
    <w:rsid w:val="005E6F89"/>
    <w:rsid w:val="005F282B"/>
    <w:rsid w:val="005F5C5F"/>
    <w:rsid w:val="00601636"/>
    <w:rsid w:val="006027A9"/>
    <w:rsid w:val="00604585"/>
    <w:rsid w:val="00613D1F"/>
    <w:rsid w:val="00622249"/>
    <w:rsid w:val="00645E9D"/>
    <w:rsid w:val="00661DFD"/>
    <w:rsid w:val="00664052"/>
    <w:rsid w:val="00665172"/>
    <w:rsid w:val="00694FFB"/>
    <w:rsid w:val="006B1010"/>
    <w:rsid w:val="006B396E"/>
    <w:rsid w:val="006C0D98"/>
    <w:rsid w:val="006C1C31"/>
    <w:rsid w:val="006C1CA7"/>
    <w:rsid w:val="006D3375"/>
    <w:rsid w:val="006D7DE7"/>
    <w:rsid w:val="006E0776"/>
    <w:rsid w:val="006E6907"/>
    <w:rsid w:val="006F162B"/>
    <w:rsid w:val="0070140E"/>
    <w:rsid w:val="00717691"/>
    <w:rsid w:val="0073124F"/>
    <w:rsid w:val="007332A1"/>
    <w:rsid w:val="00743ED6"/>
    <w:rsid w:val="007500F4"/>
    <w:rsid w:val="00762E91"/>
    <w:rsid w:val="0077330F"/>
    <w:rsid w:val="00781621"/>
    <w:rsid w:val="0079313F"/>
    <w:rsid w:val="007964B2"/>
    <w:rsid w:val="007972CF"/>
    <w:rsid w:val="007A27D8"/>
    <w:rsid w:val="007A458C"/>
    <w:rsid w:val="007C02E2"/>
    <w:rsid w:val="007C43D1"/>
    <w:rsid w:val="007C68A1"/>
    <w:rsid w:val="007D50E2"/>
    <w:rsid w:val="007F212C"/>
    <w:rsid w:val="0080296F"/>
    <w:rsid w:val="00817A2F"/>
    <w:rsid w:val="008263CE"/>
    <w:rsid w:val="00860806"/>
    <w:rsid w:val="00865B39"/>
    <w:rsid w:val="00874C6A"/>
    <w:rsid w:val="0088647B"/>
    <w:rsid w:val="008B6BE7"/>
    <w:rsid w:val="008B78A9"/>
    <w:rsid w:val="008C3CF4"/>
    <w:rsid w:val="00902732"/>
    <w:rsid w:val="009122FC"/>
    <w:rsid w:val="00915BCE"/>
    <w:rsid w:val="00930227"/>
    <w:rsid w:val="00931991"/>
    <w:rsid w:val="00934B9E"/>
    <w:rsid w:val="00942833"/>
    <w:rsid w:val="00943BB2"/>
    <w:rsid w:val="00961630"/>
    <w:rsid w:val="00985A2C"/>
    <w:rsid w:val="009948B0"/>
    <w:rsid w:val="009A5E28"/>
    <w:rsid w:val="009B26D2"/>
    <w:rsid w:val="009C0123"/>
    <w:rsid w:val="009C0143"/>
    <w:rsid w:val="009C0991"/>
    <w:rsid w:val="009D3686"/>
    <w:rsid w:val="009E1D6C"/>
    <w:rsid w:val="009E6B68"/>
    <w:rsid w:val="009E7F57"/>
    <w:rsid w:val="009F3CEB"/>
    <w:rsid w:val="009F7100"/>
    <w:rsid w:val="009F7D7E"/>
    <w:rsid w:val="00A02551"/>
    <w:rsid w:val="00A07F04"/>
    <w:rsid w:val="00A1342A"/>
    <w:rsid w:val="00A13FE4"/>
    <w:rsid w:val="00A3075B"/>
    <w:rsid w:val="00A318A0"/>
    <w:rsid w:val="00A34936"/>
    <w:rsid w:val="00A51655"/>
    <w:rsid w:val="00A94930"/>
    <w:rsid w:val="00AA5C48"/>
    <w:rsid w:val="00AB17EB"/>
    <w:rsid w:val="00AB301E"/>
    <w:rsid w:val="00AB6263"/>
    <w:rsid w:val="00AD10C7"/>
    <w:rsid w:val="00AF4A51"/>
    <w:rsid w:val="00B01719"/>
    <w:rsid w:val="00B03282"/>
    <w:rsid w:val="00B13270"/>
    <w:rsid w:val="00B20378"/>
    <w:rsid w:val="00B22A2F"/>
    <w:rsid w:val="00B26590"/>
    <w:rsid w:val="00BA1EAC"/>
    <w:rsid w:val="00BA4AAB"/>
    <w:rsid w:val="00BB1F9B"/>
    <w:rsid w:val="00BD26FC"/>
    <w:rsid w:val="00C0272E"/>
    <w:rsid w:val="00C03E28"/>
    <w:rsid w:val="00C04745"/>
    <w:rsid w:val="00C05831"/>
    <w:rsid w:val="00C062C0"/>
    <w:rsid w:val="00C10A16"/>
    <w:rsid w:val="00C153FC"/>
    <w:rsid w:val="00C1696A"/>
    <w:rsid w:val="00C3200A"/>
    <w:rsid w:val="00C42B3D"/>
    <w:rsid w:val="00C628C1"/>
    <w:rsid w:val="00C652A3"/>
    <w:rsid w:val="00C66A32"/>
    <w:rsid w:val="00CA4384"/>
    <w:rsid w:val="00CC122E"/>
    <w:rsid w:val="00CC3EE8"/>
    <w:rsid w:val="00CC4BC8"/>
    <w:rsid w:val="00CD18F0"/>
    <w:rsid w:val="00D02EDE"/>
    <w:rsid w:val="00D2349D"/>
    <w:rsid w:val="00D25F1B"/>
    <w:rsid w:val="00D32085"/>
    <w:rsid w:val="00D420D7"/>
    <w:rsid w:val="00D56B01"/>
    <w:rsid w:val="00D73D2C"/>
    <w:rsid w:val="00D80A91"/>
    <w:rsid w:val="00DA1AF4"/>
    <w:rsid w:val="00DC7004"/>
    <w:rsid w:val="00DE5791"/>
    <w:rsid w:val="00DF4627"/>
    <w:rsid w:val="00E10DDE"/>
    <w:rsid w:val="00E26E9E"/>
    <w:rsid w:val="00E33C06"/>
    <w:rsid w:val="00E66C3D"/>
    <w:rsid w:val="00E72ECC"/>
    <w:rsid w:val="00E77B9A"/>
    <w:rsid w:val="00E84A8C"/>
    <w:rsid w:val="00E86110"/>
    <w:rsid w:val="00E946F6"/>
    <w:rsid w:val="00EF031F"/>
    <w:rsid w:val="00EF359F"/>
    <w:rsid w:val="00F03928"/>
    <w:rsid w:val="00F04592"/>
    <w:rsid w:val="00F70D13"/>
    <w:rsid w:val="00FA3C26"/>
    <w:rsid w:val="00FB4E20"/>
    <w:rsid w:val="00FB66C3"/>
    <w:rsid w:val="00FD10C8"/>
    <w:rsid w:val="00FE110E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6ACD"/>
  <w15:chartTrackingRefBased/>
  <w15:docId w15:val="{EB67CFA8-5B46-4617-897C-F977B595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73124F"/>
    <w:pPr>
      <w:keepNext/>
      <w:tabs>
        <w:tab w:val="left" w:pos="4320"/>
      </w:tabs>
      <w:outlineLvl w:val="0"/>
    </w:pPr>
    <w:rPr>
      <w:rFonts w:ascii="Times New Roman" w:hAnsi="Times New Roman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7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6C0"/>
    <w:pPr>
      <w:tabs>
        <w:tab w:val="center" w:pos="4320"/>
        <w:tab w:val="right" w:pos="8640"/>
      </w:tabs>
    </w:pPr>
  </w:style>
  <w:style w:type="character" w:styleId="Hyperlink">
    <w:name w:val="Hyperlink"/>
    <w:rsid w:val="00AA5C48"/>
    <w:rPr>
      <w:color w:val="0000FF"/>
      <w:u w:val="single"/>
    </w:rPr>
  </w:style>
  <w:style w:type="table" w:styleId="TableGrid">
    <w:name w:val="Table Grid"/>
    <w:basedOn w:val="TableNormal"/>
    <w:rsid w:val="007C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rsid w:val="0035026C"/>
    <w:pPr>
      <w:numPr>
        <w:numId w:val="25"/>
      </w:numPr>
      <w:spacing w:after="60"/>
    </w:pPr>
    <w:rPr>
      <w:rFonts w:eastAsia="MS Mincho" w:cs="Arial"/>
      <w:sz w:val="20"/>
      <w:szCs w:val="20"/>
      <w:lang w:val="en-US" w:eastAsia="en-US"/>
    </w:rPr>
  </w:style>
  <w:style w:type="paragraph" w:customStyle="1" w:styleId="Subhead2">
    <w:name w:val="Subhead 2"/>
    <w:basedOn w:val="Normal"/>
    <w:next w:val="Normal"/>
    <w:link w:val="Subhead2Char"/>
    <w:qFormat/>
    <w:rsid w:val="0035026C"/>
    <w:pPr>
      <w:spacing w:before="120" w:after="120"/>
    </w:pPr>
    <w:rPr>
      <w:rFonts w:eastAsia="MS Mincho"/>
      <w:b/>
      <w:color w:val="12263F"/>
      <w:lang w:val="en-US" w:eastAsia="en-US"/>
    </w:rPr>
  </w:style>
  <w:style w:type="character" w:customStyle="1" w:styleId="Subhead2Char">
    <w:name w:val="Subhead 2 Char"/>
    <w:link w:val="Subhead2"/>
    <w:rsid w:val="0035026C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3075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2e413-f0ac-4fb5-b2e9-dfd8612d5773">
      <Terms xmlns="http://schemas.microsoft.com/office/infopath/2007/PartnerControls"/>
    </lcf76f155ced4ddcb4097134ff3c332f>
    <TaxCatchAll xmlns="08f2674e-29b3-4df3-a2ff-28417b8c22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FF4CB051D5D49B3C616F4F00AD055" ma:contentTypeVersion="16" ma:contentTypeDescription="Create a new document." ma:contentTypeScope="" ma:versionID="e4c2c56a8cb7b3874861855d46aec792">
  <xsd:schema xmlns:xsd="http://www.w3.org/2001/XMLSchema" xmlns:xs="http://www.w3.org/2001/XMLSchema" xmlns:p="http://schemas.microsoft.com/office/2006/metadata/properties" xmlns:ns2="b182e413-f0ac-4fb5-b2e9-dfd8612d5773" xmlns:ns3="08f2674e-29b3-4df3-a2ff-28417b8c22c6" targetNamespace="http://schemas.microsoft.com/office/2006/metadata/properties" ma:root="true" ma:fieldsID="92a97013efe3a4d102e64589cb27d447" ns2:_="" ns3:_="">
    <xsd:import namespace="b182e413-f0ac-4fb5-b2e9-dfd8612d5773"/>
    <xsd:import namespace="08f2674e-29b3-4df3-a2ff-28417b8c2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e413-f0ac-4fb5-b2e9-dfd8612d5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4c42b-dee9-4a37-a690-902a5fcc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674e-29b3-4df3-a2ff-28417b8c2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ffd38e-bc78-4dca-abd9-818a623005bc}" ma:internalName="TaxCatchAll" ma:showField="CatchAllData" ma:web="08f2674e-29b3-4df3-a2ff-28417b8c2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B6BE-A9FB-4BC7-9709-2156D00F8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382D4-C1AB-46DD-A90C-5F95C7B8747B}">
  <ds:schemaRefs>
    <ds:schemaRef ds:uri="http://schemas.microsoft.com/office/2006/metadata/properties"/>
    <ds:schemaRef ds:uri="http://schemas.microsoft.com/office/infopath/2007/PartnerControls"/>
    <ds:schemaRef ds:uri="b182e413-f0ac-4fb5-b2e9-dfd8612d5773"/>
    <ds:schemaRef ds:uri="08f2674e-29b3-4df3-a2ff-28417b8c22c6"/>
  </ds:schemaRefs>
</ds:datastoreItem>
</file>

<file path=customXml/itemProps3.xml><?xml version="1.0" encoding="utf-8"?>
<ds:datastoreItem xmlns:ds="http://schemas.openxmlformats.org/officeDocument/2006/customXml" ds:itemID="{1557F000-21BB-4C41-8E86-DACBDF253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2e413-f0ac-4fb5-b2e9-dfd8612d5773"/>
    <ds:schemaRef ds:uri="08f2674e-29b3-4df3-a2ff-28417b8c2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88B04-C832-204B-98D7-5E073B72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Teachers’ Pensions (script)</vt:lpstr>
    </vt:vector>
  </TitlesOfParts>
  <Company>Essex County Council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Teachers’ Pensions (script)</dc:title>
  <dc:subject/>
  <dc:creator>nicki.harris</dc:creator>
  <cp:keywords/>
  <cp:lastModifiedBy>Mrs Mitchell - Great Chesterford - Headteacher</cp:lastModifiedBy>
  <cp:revision>2</cp:revision>
  <cp:lastPrinted>2022-10-11T14:09:00Z</cp:lastPrinted>
  <dcterms:created xsi:type="dcterms:W3CDTF">2022-11-17T12:18:00Z</dcterms:created>
  <dcterms:modified xsi:type="dcterms:W3CDTF">2022-11-17T12:18:00Z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0x010100061FF4CB051D5D49B3C616F4F00AD055</vt:lpwstr>
  </property>
  <property fmtid="{D5CDD505-2E9C-101B-9397-08002B2CF9AE}" pid="3" name="MediaServiceImageTags">
    <vt:lpwstr/>
  </property>
</Properties>
</file>