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E065" w14:textId="77777777" w:rsidR="00F87743" w:rsidRDefault="00F87743" w:rsidP="0033633B">
      <w:pPr>
        <w:jc w:val="center"/>
        <w:rPr>
          <w:rFonts w:asciiTheme="minorHAnsi" w:eastAsia="Lucida Calligraphy" w:hAnsiTheme="minorHAnsi" w:cstheme="minorHAnsi"/>
          <w:b/>
          <w:bCs/>
          <w:iCs/>
          <w:sz w:val="28"/>
          <w:szCs w:val="28"/>
          <w:u w:val="single"/>
        </w:rPr>
      </w:pPr>
      <w:r>
        <w:rPr>
          <w:rFonts w:asciiTheme="minorHAnsi" w:eastAsia="Lucida Calligraphy" w:hAnsiTheme="minorHAnsi" w:cstheme="minorHAnsi"/>
          <w:b/>
          <w:bCs/>
          <w:iCs/>
          <w:sz w:val="28"/>
          <w:szCs w:val="28"/>
          <w:u w:val="single"/>
        </w:rPr>
        <w:t>Finance Officer</w:t>
      </w:r>
    </w:p>
    <w:p w14:paraId="6F33CB7D" w14:textId="5ED9E819" w:rsidR="0033633B" w:rsidRPr="00490747" w:rsidRDefault="0033633B" w:rsidP="0033633B">
      <w:pPr>
        <w:jc w:val="center"/>
        <w:rPr>
          <w:rFonts w:asciiTheme="minorHAnsi" w:hAnsiTheme="minorHAnsi" w:cstheme="minorHAnsi"/>
          <w:color w:val="000000" w:themeColor="text1"/>
          <w:sz w:val="28"/>
          <w:szCs w:val="28"/>
        </w:rPr>
      </w:pPr>
      <w:r w:rsidRPr="00490747">
        <w:rPr>
          <w:rFonts w:asciiTheme="minorHAnsi" w:eastAsia="Lucida Calligraphy" w:hAnsiTheme="minorHAnsi" w:cstheme="minorHAnsi"/>
          <w:b/>
          <w:bCs/>
          <w:iCs/>
          <w:sz w:val="28"/>
          <w:szCs w:val="28"/>
          <w:u w:val="single"/>
        </w:rPr>
        <w:t>Roles and Responsibilities</w:t>
      </w:r>
    </w:p>
    <w:tbl>
      <w:tblPr>
        <w:tblStyle w:val="TableGrid"/>
        <w:tblW w:w="10396" w:type="dxa"/>
        <w:jc w:val="center"/>
        <w:tblInd w:w="0" w:type="dxa"/>
        <w:tblCellMar>
          <w:top w:w="97" w:type="dxa"/>
          <w:left w:w="109" w:type="dxa"/>
          <w:right w:w="22" w:type="dxa"/>
        </w:tblCellMar>
        <w:tblLook w:val="04A0" w:firstRow="1" w:lastRow="0" w:firstColumn="1" w:lastColumn="0" w:noHBand="0" w:noVBand="1"/>
      </w:tblPr>
      <w:tblGrid>
        <w:gridCol w:w="10396"/>
      </w:tblGrid>
      <w:tr w:rsidR="0033633B" w:rsidRPr="00C70FAB" w14:paraId="2A0E2C34" w14:textId="77777777" w:rsidTr="004B5A8A">
        <w:trPr>
          <w:trHeight w:val="268"/>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0000"/>
          </w:tcPr>
          <w:p w14:paraId="31126735" w14:textId="77777777" w:rsidR="0033633B" w:rsidRPr="00C70FAB" w:rsidRDefault="0033633B" w:rsidP="0033633B">
            <w:pPr>
              <w:pStyle w:val="ListParagraph"/>
              <w:numPr>
                <w:ilvl w:val="0"/>
                <w:numId w:val="2"/>
              </w:numPr>
              <w:spacing w:after="0"/>
              <w:rPr>
                <w:rFonts w:asciiTheme="minorHAnsi" w:hAnsiTheme="minorHAnsi" w:cstheme="minorHAnsi"/>
                <w:b/>
                <w:bCs/>
                <w:sz w:val="24"/>
              </w:rPr>
            </w:pPr>
            <w:r w:rsidRPr="00C70FAB">
              <w:rPr>
                <w:rFonts w:asciiTheme="minorHAnsi" w:hAnsiTheme="minorHAnsi" w:cstheme="minorHAnsi"/>
                <w:b/>
                <w:bCs/>
                <w:sz w:val="24"/>
              </w:rPr>
              <w:t xml:space="preserve">Finance </w:t>
            </w:r>
          </w:p>
        </w:tc>
      </w:tr>
      <w:tr w:rsidR="0033633B" w:rsidRPr="00C70FAB" w14:paraId="74A60ACA" w14:textId="77777777" w:rsidTr="00E31BC9">
        <w:trPr>
          <w:trHeight w:val="1952"/>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676194CE" w14:textId="77777777" w:rsidR="00542DEB" w:rsidRPr="00542DEB" w:rsidRDefault="00542DEB" w:rsidP="006A5744">
            <w:pPr>
              <w:ind w:left="720"/>
              <w:rPr>
                <w:rFonts w:asciiTheme="minorHAnsi" w:hAnsiTheme="minorHAnsi" w:cstheme="minorHAnsi"/>
                <w:sz w:val="24"/>
              </w:rPr>
            </w:pPr>
            <w:r w:rsidRPr="00542DEB">
              <w:rPr>
                <w:rFonts w:asciiTheme="minorHAnsi" w:hAnsiTheme="minorHAnsi" w:cstheme="minorHAnsi"/>
                <w:sz w:val="24"/>
              </w:rPr>
              <w:t>Develop and maintain effective budgetary control processes by:</w:t>
            </w:r>
          </w:p>
          <w:p w14:paraId="1FD8DFDB" w14:textId="77777777" w:rsidR="00993AC9" w:rsidRDefault="00542DEB" w:rsidP="00993AC9">
            <w:pPr>
              <w:numPr>
                <w:ilvl w:val="0"/>
                <w:numId w:val="1"/>
              </w:numPr>
              <w:rPr>
                <w:rFonts w:asciiTheme="minorHAnsi" w:hAnsiTheme="minorHAnsi" w:cstheme="minorHAnsi"/>
                <w:sz w:val="24"/>
              </w:rPr>
            </w:pPr>
            <w:r w:rsidRPr="00542DEB">
              <w:rPr>
                <w:rFonts w:asciiTheme="minorHAnsi" w:hAnsiTheme="minorHAnsi" w:cstheme="minorHAnsi"/>
                <w:sz w:val="24"/>
              </w:rPr>
              <w:t xml:space="preserve">Advising </w:t>
            </w:r>
            <w:r w:rsidR="006A5744">
              <w:rPr>
                <w:rFonts w:asciiTheme="minorHAnsi" w:hAnsiTheme="minorHAnsi" w:cstheme="minorHAnsi"/>
                <w:sz w:val="24"/>
              </w:rPr>
              <w:t>the Headteacher and Governors</w:t>
            </w:r>
            <w:r w:rsidRPr="00542DEB">
              <w:rPr>
                <w:rFonts w:asciiTheme="minorHAnsi" w:hAnsiTheme="minorHAnsi" w:cstheme="minorHAnsi"/>
                <w:sz w:val="24"/>
              </w:rPr>
              <w:t>, and, where necessary, provide guidance on the best</w:t>
            </w:r>
            <w:r w:rsidR="00993AC9">
              <w:rPr>
                <w:rFonts w:asciiTheme="minorHAnsi" w:hAnsiTheme="minorHAnsi" w:cstheme="minorHAnsi"/>
                <w:sz w:val="24"/>
              </w:rPr>
              <w:t xml:space="preserve"> </w:t>
            </w:r>
            <w:r w:rsidRPr="00993AC9">
              <w:rPr>
                <w:rFonts w:asciiTheme="minorHAnsi" w:hAnsiTheme="minorHAnsi" w:cstheme="minorHAnsi"/>
                <w:sz w:val="24"/>
              </w:rPr>
              <w:t xml:space="preserve">way of maximising the use of financial resources to meet the </w:t>
            </w:r>
            <w:proofErr w:type="gramStart"/>
            <w:r w:rsidRPr="00993AC9">
              <w:rPr>
                <w:rFonts w:asciiTheme="minorHAnsi" w:hAnsiTheme="minorHAnsi" w:cstheme="minorHAnsi"/>
                <w:sz w:val="24"/>
              </w:rPr>
              <w:t>School’s</w:t>
            </w:r>
            <w:proofErr w:type="gramEnd"/>
            <w:r w:rsidRPr="00993AC9">
              <w:rPr>
                <w:rFonts w:asciiTheme="minorHAnsi" w:hAnsiTheme="minorHAnsi" w:cstheme="minorHAnsi"/>
                <w:sz w:val="24"/>
              </w:rPr>
              <w:t xml:space="preserve"> needs</w:t>
            </w:r>
            <w:r w:rsidR="00993AC9">
              <w:rPr>
                <w:rFonts w:asciiTheme="minorHAnsi" w:hAnsiTheme="minorHAnsi" w:cstheme="minorHAnsi"/>
                <w:sz w:val="24"/>
              </w:rPr>
              <w:t>.</w:t>
            </w:r>
          </w:p>
          <w:p w14:paraId="1C29AEA1" w14:textId="77777777" w:rsidR="00993AC9" w:rsidRDefault="00542DEB" w:rsidP="00993AC9">
            <w:pPr>
              <w:numPr>
                <w:ilvl w:val="0"/>
                <w:numId w:val="1"/>
              </w:numPr>
              <w:rPr>
                <w:rFonts w:asciiTheme="minorHAnsi" w:hAnsiTheme="minorHAnsi" w:cstheme="minorHAnsi"/>
                <w:sz w:val="24"/>
              </w:rPr>
            </w:pPr>
            <w:r w:rsidRPr="00993AC9">
              <w:rPr>
                <w:rFonts w:asciiTheme="minorHAnsi" w:hAnsiTheme="minorHAnsi" w:cstheme="minorHAnsi"/>
                <w:sz w:val="24"/>
              </w:rPr>
              <w:t xml:space="preserve">In conjunction with </w:t>
            </w:r>
            <w:r w:rsidR="00993AC9">
              <w:rPr>
                <w:rFonts w:asciiTheme="minorHAnsi" w:hAnsiTheme="minorHAnsi" w:cstheme="minorHAnsi"/>
                <w:sz w:val="24"/>
              </w:rPr>
              <w:t>the Headteacher and Governors</w:t>
            </w:r>
            <w:r w:rsidRPr="00993AC9">
              <w:rPr>
                <w:rFonts w:asciiTheme="minorHAnsi" w:hAnsiTheme="minorHAnsi" w:cstheme="minorHAnsi"/>
                <w:sz w:val="24"/>
              </w:rPr>
              <w:t>, ensuring financial resources are optimised and utilised for best outcomes.</w:t>
            </w:r>
          </w:p>
          <w:p w14:paraId="4F2EA86A" w14:textId="77777777" w:rsidR="00C44F0B" w:rsidRDefault="00542DEB" w:rsidP="00993AC9">
            <w:pPr>
              <w:numPr>
                <w:ilvl w:val="0"/>
                <w:numId w:val="1"/>
              </w:numPr>
              <w:rPr>
                <w:rFonts w:asciiTheme="minorHAnsi" w:hAnsiTheme="minorHAnsi" w:cstheme="minorHAnsi"/>
                <w:sz w:val="24"/>
              </w:rPr>
            </w:pPr>
            <w:r w:rsidRPr="00993AC9">
              <w:rPr>
                <w:rFonts w:asciiTheme="minorHAnsi" w:hAnsiTheme="minorHAnsi" w:cstheme="minorHAnsi"/>
                <w:sz w:val="24"/>
              </w:rPr>
              <w:t>Ensuring</w:t>
            </w:r>
            <w:r w:rsidR="00993AC9">
              <w:rPr>
                <w:rFonts w:asciiTheme="minorHAnsi" w:hAnsiTheme="minorHAnsi" w:cstheme="minorHAnsi"/>
                <w:sz w:val="24"/>
              </w:rPr>
              <w:t xml:space="preserve"> the Headteacher and Governors</w:t>
            </w:r>
            <w:r w:rsidRPr="00993AC9">
              <w:rPr>
                <w:rFonts w:asciiTheme="minorHAnsi" w:hAnsiTheme="minorHAnsi" w:cstheme="minorHAnsi"/>
                <w:sz w:val="24"/>
              </w:rPr>
              <w:t xml:space="preserve"> are provided with accurate, timely and relevant monitoring information including</w:t>
            </w:r>
            <w:r w:rsidR="00993AC9">
              <w:rPr>
                <w:rFonts w:asciiTheme="minorHAnsi" w:hAnsiTheme="minorHAnsi" w:cstheme="minorHAnsi"/>
                <w:sz w:val="24"/>
              </w:rPr>
              <w:t xml:space="preserve"> </w:t>
            </w:r>
            <w:r w:rsidRPr="00993AC9">
              <w:rPr>
                <w:rFonts w:asciiTheme="minorHAnsi" w:hAnsiTheme="minorHAnsi" w:cstheme="minorHAnsi"/>
                <w:sz w:val="24"/>
              </w:rPr>
              <w:t xml:space="preserve">analysis of trends and projected expenditure. </w:t>
            </w:r>
          </w:p>
          <w:p w14:paraId="071B8B35" w14:textId="0449DF1E" w:rsidR="00C44F0B" w:rsidRDefault="00542DEB" w:rsidP="00C44F0B">
            <w:pPr>
              <w:numPr>
                <w:ilvl w:val="0"/>
                <w:numId w:val="1"/>
              </w:numPr>
              <w:rPr>
                <w:rFonts w:asciiTheme="minorHAnsi" w:hAnsiTheme="minorHAnsi" w:cstheme="minorHAnsi"/>
                <w:sz w:val="24"/>
              </w:rPr>
            </w:pPr>
            <w:r w:rsidRPr="00993AC9">
              <w:rPr>
                <w:rFonts w:asciiTheme="minorHAnsi" w:hAnsiTheme="minorHAnsi" w:cstheme="minorHAnsi"/>
                <w:sz w:val="24"/>
              </w:rPr>
              <w:t>Provide regular budget monitoring</w:t>
            </w:r>
            <w:r w:rsidR="00FB7EE5">
              <w:rPr>
                <w:rFonts w:asciiTheme="minorHAnsi" w:hAnsiTheme="minorHAnsi" w:cstheme="minorHAnsi"/>
                <w:sz w:val="24"/>
              </w:rPr>
              <w:t xml:space="preserve"> and revisions</w:t>
            </w:r>
            <w:r w:rsidRPr="00993AC9">
              <w:rPr>
                <w:rFonts w:asciiTheme="minorHAnsi" w:hAnsiTheme="minorHAnsi" w:cstheme="minorHAnsi"/>
                <w:sz w:val="24"/>
              </w:rPr>
              <w:t xml:space="preserve">, identifying and reporting concerns to </w:t>
            </w:r>
            <w:r w:rsidR="00C44F0B">
              <w:rPr>
                <w:rFonts w:asciiTheme="minorHAnsi" w:hAnsiTheme="minorHAnsi" w:cstheme="minorHAnsi"/>
                <w:sz w:val="24"/>
              </w:rPr>
              <w:t>the Headteacher and Governors.</w:t>
            </w:r>
          </w:p>
          <w:p w14:paraId="49EB78DF" w14:textId="73104979" w:rsidR="00124974" w:rsidRDefault="00542DEB" w:rsidP="00124974">
            <w:pPr>
              <w:numPr>
                <w:ilvl w:val="0"/>
                <w:numId w:val="1"/>
              </w:numPr>
              <w:rPr>
                <w:rFonts w:asciiTheme="minorHAnsi" w:hAnsiTheme="minorHAnsi" w:cstheme="minorHAnsi"/>
                <w:sz w:val="24"/>
              </w:rPr>
            </w:pPr>
            <w:r w:rsidRPr="00C44F0B">
              <w:rPr>
                <w:rFonts w:asciiTheme="minorHAnsi" w:hAnsiTheme="minorHAnsi" w:cstheme="minorHAnsi"/>
                <w:sz w:val="24"/>
              </w:rPr>
              <w:t>Preparation of budgets</w:t>
            </w:r>
            <w:r w:rsidR="0084556E">
              <w:rPr>
                <w:rFonts w:asciiTheme="minorHAnsi" w:hAnsiTheme="minorHAnsi" w:cstheme="minorHAnsi"/>
                <w:sz w:val="24"/>
              </w:rPr>
              <w:t xml:space="preserve"> and </w:t>
            </w:r>
            <w:r w:rsidRPr="00C44F0B">
              <w:rPr>
                <w:rFonts w:asciiTheme="minorHAnsi" w:hAnsiTheme="minorHAnsi" w:cstheme="minorHAnsi"/>
                <w:sz w:val="24"/>
              </w:rPr>
              <w:t>completion of statutory returns in order to meet legislative requirements in line with</w:t>
            </w:r>
            <w:r w:rsidR="00C44F0B">
              <w:rPr>
                <w:rFonts w:asciiTheme="minorHAnsi" w:hAnsiTheme="minorHAnsi" w:cstheme="minorHAnsi"/>
                <w:sz w:val="24"/>
              </w:rPr>
              <w:t xml:space="preserve"> </w:t>
            </w:r>
            <w:r w:rsidRPr="00C44F0B">
              <w:rPr>
                <w:rFonts w:asciiTheme="minorHAnsi" w:hAnsiTheme="minorHAnsi" w:cstheme="minorHAnsi"/>
                <w:sz w:val="24"/>
              </w:rPr>
              <w:t>corporate accounting standards and timescales.</w:t>
            </w:r>
          </w:p>
          <w:p w14:paraId="7B8F3329" w14:textId="217F9F97" w:rsidR="003A4924" w:rsidRPr="003A4924" w:rsidRDefault="003A4924" w:rsidP="003A4924">
            <w:pPr>
              <w:numPr>
                <w:ilvl w:val="0"/>
                <w:numId w:val="1"/>
              </w:numPr>
              <w:rPr>
                <w:rFonts w:asciiTheme="minorHAnsi" w:hAnsiTheme="minorHAnsi" w:cstheme="minorHAnsi"/>
                <w:sz w:val="24"/>
              </w:rPr>
            </w:pPr>
            <w:r w:rsidRPr="00C70FAB">
              <w:rPr>
                <w:rFonts w:asciiTheme="minorHAnsi" w:hAnsiTheme="minorHAnsi" w:cstheme="minorHAnsi"/>
                <w:sz w:val="24"/>
              </w:rPr>
              <w:t xml:space="preserve">To carry out the required monthly balances and checks, for example, </w:t>
            </w:r>
            <w:r w:rsidR="004D1523">
              <w:rPr>
                <w:rFonts w:asciiTheme="minorHAnsi" w:hAnsiTheme="minorHAnsi" w:cstheme="minorHAnsi"/>
                <w:sz w:val="24"/>
              </w:rPr>
              <w:t>FMS</w:t>
            </w:r>
            <w:r w:rsidRPr="00C70FAB">
              <w:rPr>
                <w:rFonts w:asciiTheme="minorHAnsi" w:hAnsiTheme="minorHAnsi" w:cstheme="minorHAnsi"/>
                <w:sz w:val="24"/>
              </w:rPr>
              <w:t xml:space="preserve"> Balance checks, payroll, creditors, debtors, bank reconciliations. To raise invoices</w:t>
            </w:r>
            <w:r w:rsidR="004D1523">
              <w:rPr>
                <w:rFonts w:asciiTheme="minorHAnsi" w:hAnsiTheme="minorHAnsi" w:cstheme="minorHAnsi"/>
                <w:sz w:val="24"/>
              </w:rPr>
              <w:t xml:space="preserve"> and complete </w:t>
            </w:r>
            <w:r w:rsidRPr="00C70FAB">
              <w:rPr>
                <w:rFonts w:asciiTheme="minorHAnsi" w:hAnsiTheme="minorHAnsi" w:cstheme="minorHAnsi"/>
                <w:sz w:val="24"/>
              </w:rPr>
              <w:t>bank payments where necessary.</w:t>
            </w:r>
          </w:p>
          <w:p w14:paraId="4C24ECFD" w14:textId="3F6CBF16" w:rsidR="00542DEB" w:rsidRPr="00124974" w:rsidRDefault="00542DEB" w:rsidP="00124974">
            <w:pPr>
              <w:numPr>
                <w:ilvl w:val="0"/>
                <w:numId w:val="1"/>
              </w:numPr>
              <w:rPr>
                <w:rFonts w:asciiTheme="minorHAnsi" w:hAnsiTheme="minorHAnsi" w:cstheme="minorHAnsi"/>
                <w:sz w:val="24"/>
              </w:rPr>
            </w:pPr>
            <w:r w:rsidRPr="00124974">
              <w:rPr>
                <w:rFonts w:asciiTheme="minorHAnsi" w:hAnsiTheme="minorHAnsi" w:cstheme="minorHAnsi"/>
                <w:sz w:val="24"/>
              </w:rPr>
              <w:t>Ensure all requirements of corporate financial regulations and the scheme for financing schools are complied with.</w:t>
            </w:r>
          </w:p>
          <w:p w14:paraId="5C8FABCD" w14:textId="0EBEBCEE" w:rsidR="00124974" w:rsidRDefault="00542DEB" w:rsidP="00124974">
            <w:pPr>
              <w:numPr>
                <w:ilvl w:val="0"/>
                <w:numId w:val="1"/>
              </w:numPr>
              <w:rPr>
                <w:rFonts w:asciiTheme="minorHAnsi" w:hAnsiTheme="minorHAnsi" w:cstheme="minorHAnsi"/>
                <w:sz w:val="24"/>
              </w:rPr>
            </w:pPr>
            <w:r w:rsidRPr="00542DEB">
              <w:rPr>
                <w:rFonts w:asciiTheme="minorHAnsi" w:hAnsiTheme="minorHAnsi" w:cstheme="minorHAnsi"/>
                <w:sz w:val="24"/>
              </w:rPr>
              <w:t xml:space="preserve">Where cases of non-compliance are identified liaise with </w:t>
            </w:r>
            <w:r w:rsidR="00124974">
              <w:rPr>
                <w:rFonts w:asciiTheme="minorHAnsi" w:hAnsiTheme="minorHAnsi" w:cstheme="minorHAnsi"/>
                <w:sz w:val="24"/>
              </w:rPr>
              <w:t>the Headteacher and Governors.</w:t>
            </w:r>
          </w:p>
          <w:p w14:paraId="61F44FCB" w14:textId="62EE7888" w:rsidR="0033633B" w:rsidRPr="00FD353B" w:rsidRDefault="00542DEB" w:rsidP="00FD353B">
            <w:pPr>
              <w:numPr>
                <w:ilvl w:val="0"/>
                <w:numId w:val="1"/>
              </w:numPr>
              <w:rPr>
                <w:rFonts w:asciiTheme="minorHAnsi" w:hAnsiTheme="minorHAnsi" w:cstheme="minorHAnsi"/>
                <w:sz w:val="24"/>
              </w:rPr>
            </w:pPr>
            <w:r w:rsidRPr="00124974">
              <w:rPr>
                <w:rFonts w:asciiTheme="minorHAnsi" w:hAnsiTheme="minorHAnsi" w:cstheme="minorHAnsi"/>
                <w:sz w:val="24"/>
              </w:rPr>
              <w:t>Undertake the administration of HR and payroll systems</w:t>
            </w:r>
          </w:p>
        </w:tc>
      </w:tr>
      <w:tr w:rsidR="0033633B" w:rsidRPr="00C70FAB" w14:paraId="076BFC28" w14:textId="77777777" w:rsidTr="004B5A8A">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20F8E4BD" w14:textId="77777777" w:rsidR="0033633B" w:rsidRPr="00C70FAB" w:rsidRDefault="0033633B" w:rsidP="0033633B">
            <w:pPr>
              <w:pStyle w:val="ListParagraph"/>
              <w:numPr>
                <w:ilvl w:val="0"/>
                <w:numId w:val="2"/>
              </w:numPr>
              <w:rPr>
                <w:rFonts w:asciiTheme="minorHAnsi" w:hAnsiTheme="minorHAnsi" w:cstheme="minorHAnsi"/>
                <w:b/>
                <w:bCs/>
                <w:sz w:val="24"/>
              </w:rPr>
            </w:pPr>
            <w:r w:rsidRPr="00C70FAB">
              <w:rPr>
                <w:rFonts w:asciiTheme="minorHAnsi" w:hAnsiTheme="minorHAnsi" w:cstheme="minorHAnsi"/>
                <w:b/>
                <w:bCs/>
                <w:sz w:val="24"/>
              </w:rPr>
              <w:t xml:space="preserve">Supplier Database </w:t>
            </w:r>
          </w:p>
        </w:tc>
      </w:tr>
      <w:tr w:rsidR="0033633B" w:rsidRPr="00C70FAB" w14:paraId="05E31258" w14:textId="77777777"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54B547AC" w14:textId="59782211" w:rsidR="0033633B" w:rsidRDefault="0033633B" w:rsidP="0033633B">
            <w:pPr>
              <w:pStyle w:val="ListParagraph"/>
              <w:numPr>
                <w:ilvl w:val="0"/>
                <w:numId w:val="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C70FAB">
              <w:rPr>
                <w:rFonts w:asciiTheme="minorHAnsi" w:hAnsiTheme="minorHAnsi" w:cstheme="minorHAnsi"/>
                <w:sz w:val="24"/>
              </w:rPr>
              <w:t>Management of the supplier database. This involves the checking and authorising of new suppliers, monitoring school local supplier list and suppliers bank account change requests.</w:t>
            </w:r>
          </w:p>
          <w:p w14:paraId="498B73B7" w14:textId="77777777" w:rsidR="0033633B" w:rsidRPr="00113F1F" w:rsidRDefault="0033633B" w:rsidP="00113F1F">
            <w:pPr>
              <w:overflowPunct w:val="0"/>
              <w:autoSpaceDE w:val="0"/>
              <w:autoSpaceDN w:val="0"/>
              <w:adjustRightInd w:val="0"/>
              <w:spacing w:after="0" w:line="240" w:lineRule="auto"/>
              <w:textAlignment w:val="baseline"/>
              <w:rPr>
                <w:rFonts w:asciiTheme="minorHAnsi" w:hAnsiTheme="minorHAnsi" w:cstheme="minorHAnsi"/>
                <w:sz w:val="24"/>
              </w:rPr>
            </w:pPr>
          </w:p>
        </w:tc>
      </w:tr>
      <w:tr w:rsidR="0033633B" w:rsidRPr="00C70FAB" w14:paraId="7C8B42ED" w14:textId="77777777" w:rsidTr="004B5A8A">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73436BCB" w14:textId="77777777" w:rsidR="0033633B" w:rsidRPr="00C70FAB" w:rsidRDefault="0033633B" w:rsidP="0033633B">
            <w:pPr>
              <w:pStyle w:val="ListParagraph"/>
              <w:numPr>
                <w:ilvl w:val="0"/>
                <w:numId w:val="2"/>
              </w:numPr>
              <w:overflowPunct w:val="0"/>
              <w:autoSpaceDE w:val="0"/>
              <w:autoSpaceDN w:val="0"/>
              <w:adjustRightInd w:val="0"/>
              <w:spacing w:after="0" w:line="240" w:lineRule="auto"/>
              <w:textAlignment w:val="baseline"/>
              <w:rPr>
                <w:rFonts w:asciiTheme="minorHAnsi" w:hAnsiTheme="minorHAnsi" w:cstheme="minorHAnsi"/>
                <w:b/>
                <w:bCs/>
                <w:sz w:val="24"/>
              </w:rPr>
            </w:pPr>
            <w:r w:rsidRPr="00C70FAB">
              <w:rPr>
                <w:rFonts w:asciiTheme="minorHAnsi" w:hAnsiTheme="minorHAnsi" w:cstheme="minorHAnsi"/>
                <w:b/>
                <w:bCs/>
                <w:sz w:val="24"/>
              </w:rPr>
              <w:t xml:space="preserve">Data Protection </w:t>
            </w:r>
          </w:p>
        </w:tc>
      </w:tr>
      <w:tr w:rsidR="0033633B" w:rsidRPr="00C70FAB" w14:paraId="08668A72" w14:textId="77777777" w:rsidTr="00E31BC9">
        <w:trPr>
          <w:trHeight w:val="1249"/>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05938BCA" w14:textId="4B744529" w:rsidR="0033633B" w:rsidRPr="00C70FAB" w:rsidRDefault="0033633B" w:rsidP="0033633B">
            <w:pPr>
              <w:numPr>
                <w:ilvl w:val="0"/>
                <w:numId w:val="4"/>
              </w:numPr>
              <w:rPr>
                <w:rFonts w:asciiTheme="minorHAnsi" w:hAnsiTheme="minorHAnsi" w:cstheme="minorHAnsi"/>
                <w:sz w:val="24"/>
              </w:rPr>
            </w:pPr>
            <w:r w:rsidRPr="00C70FAB">
              <w:rPr>
                <w:rFonts w:asciiTheme="minorHAnsi" w:hAnsiTheme="minorHAnsi" w:cstheme="minorHAnsi"/>
                <w:sz w:val="24"/>
              </w:rPr>
              <w:lastRenderedPageBreak/>
              <w:t>To be the central point for data protection recording and advice. This will involve liaising with the external Data Protection Officer/service that the</w:t>
            </w:r>
            <w:r w:rsidR="00113F1F">
              <w:rPr>
                <w:rFonts w:asciiTheme="minorHAnsi" w:hAnsiTheme="minorHAnsi" w:cstheme="minorHAnsi"/>
                <w:sz w:val="24"/>
              </w:rPr>
              <w:t xml:space="preserve"> school</w:t>
            </w:r>
            <w:r w:rsidRPr="00C70FAB">
              <w:rPr>
                <w:rFonts w:asciiTheme="minorHAnsi" w:hAnsiTheme="minorHAnsi" w:cstheme="minorHAnsi"/>
                <w:sz w:val="24"/>
              </w:rPr>
              <w:t xml:space="preserve"> currently purchase.</w:t>
            </w:r>
          </w:p>
        </w:tc>
      </w:tr>
      <w:tr w:rsidR="0033633B" w:rsidRPr="00C70FAB" w14:paraId="2220A97F" w14:textId="77777777" w:rsidTr="004B5A8A">
        <w:trPr>
          <w:trHeight w:val="357"/>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60D9E485" w14:textId="77777777" w:rsidR="0033633B" w:rsidRPr="00C70FAB" w:rsidRDefault="0033633B" w:rsidP="0033633B">
            <w:pPr>
              <w:pStyle w:val="ListParagraph"/>
              <w:numPr>
                <w:ilvl w:val="0"/>
                <w:numId w:val="2"/>
              </w:numPr>
              <w:rPr>
                <w:rFonts w:asciiTheme="minorHAnsi" w:hAnsiTheme="minorHAnsi" w:cstheme="minorHAnsi"/>
                <w:b/>
                <w:bCs/>
                <w:sz w:val="24"/>
              </w:rPr>
            </w:pPr>
            <w:r w:rsidRPr="00C70FAB">
              <w:rPr>
                <w:rFonts w:asciiTheme="minorHAnsi" w:hAnsiTheme="minorHAnsi" w:cstheme="minorHAnsi"/>
                <w:b/>
                <w:bCs/>
                <w:sz w:val="24"/>
              </w:rPr>
              <w:t>General</w:t>
            </w:r>
          </w:p>
        </w:tc>
      </w:tr>
      <w:tr w:rsidR="0033633B" w:rsidRPr="00C70FAB" w14:paraId="151863A6" w14:textId="77777777" w:rsidTr="00E31BC9">
        <w:trPr>
          <w:trHeight w:val="357"/>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A13252F" w14:textId="77777777" w:rsidR="0033633B" w:rsidRPr="00C70FAB" w:rsidRDefault="0033633B" w:rsidP="0033633B">
            <w:pPr>
              <w:numPr>
                <w:ilvl w:val="0"/>
                <w:numId w:val="5"/>
              </w:numPr>
              <w:rPr>
                <w:rFonts w:asciiTheme="minorHAnsi" w:hAnsiTheme="minorHAnsi" w:cstheme="minorHAnsi"/>
                <w:sz w:val="24"/>
              </w:rPr>
            </w:pPr>
            <w:r w:rsidRPr="00C70FAB">
              <w:rPr>
                <w:rFonts w:asciiTheme="minorHAnsi" w:hAnsiTheme="minorHAnsi" w:cstheme="minorHAnsi"/>
                <w:sz w:val="24"/>
              </w:rPr>
              <w:t xml:space="preserve">The post holder must commit to undertake the necessary training to ensure that they have sufficient knowledge to carry out their duties effectively and to be able to provide up to date data protection advice. </w:t>
            </w:r>
          </w:p>
          <w:p w14:paraId="2B8650D2" w14:textId="58F59CB9" w:rsidR="0033633B" w:rsidRPr="00C70FAB" w:rsidRDefault="0033633B" w:rsidP="0033633B">
            <w:pPr>
              <w:numPr>
                <w:ilvl w:val="0"/>
                <w:numId w:val="5"/>
              </w:numPr>
              <w:rPr>
                <w:rFonts w:asciiTheme="minorHAnsi" w:hAnsiTheme="minorHAnsi" w:cstheme="minorHAnsi"/>
                <w:sz w:val="24"/>
              </w:rPr>
            </w:pPr>
            <w:r w:rsidRPr="00C70FAB">
              <w:rPr>
                <w:rFonts w:asciiTheme="minorHAnsi" w:hAnsiTheme="minorHAnsi" w:cstheme="minorHAnsi"/>
                <w:sz w:val="24"/>
              </w:rPr>
              <w:t xml:space="preserve">To comply with </w:t>
            </w:r>
            <w:r w:rsidR="000E2DB4">
              <w:rPr>
                <w:rFonts w:asciiTheme="minorHAnsi" w:hAnsiTheme="minorHAnsi" w:cstheme="minorHAnsi"/>
                <w:sz w:val="24"/>
              </w:rPr>
              <w:t xml:space="preserve">school </w:t>
            </w:r>
            <w:r w:rsidRPr="00C70FAB">
              <w:rPr>
                <w:rFonts w:asciiTheme="minorHAnsi" w:hAnsiTheme="minorHAnsi" w:cstheme="minorHAnsi"/>
                <w:sz w:val="24"/>
              </w:rPr>
              <w:t xml:space="preserve">policies and procedure, also government guidance relevant to the post holder’s duties. This will be with the support of </w:t>
            </w:r>
            <w:r w:rsidR="000E2DB4">
              <w:rPr>
                <w:rFonts w:asciiTheme="minorHAnsi" w:hAnsiTheme="minorHAnsi" w:cstheme="minorHAnsi"/>
                <w:sz w:val="24"/>
              </w:rPr>
              <w:t>the Headteacher.</w:t>
            </w:r>
          </w:p>
          <w:p w14:paraId="5AD74C79" w14:textId="77777777" w:rsidR="0033633B" w:rsidRPr="00C70FAB" w:rsidRDefault="0033633B" w:rsidP="0033633B">
            <w:pPr>
              <w:numPr>
                <w:ilvl w:val="0"/>
                <w:numId w:val="5"/>
              </w:numPr>
              <w:rPr>
                <w:rFonts w:asciiTheme="minorHAnsi" w:hAnsiTheme="minorHAnsi" w:cstheme="minorHAnsi"/>
                <w:sz w:val="24"/>
              </w:rPr>
            </w:pPr>
            <w:r w:rsidRPr="00C70FAB">
              <w:rPr>
                <w:rFonts w:asciiTheme="minorHAnsi" w:hAnsiTheme="minorHAnsi" w:cstheme="minorHAnsi"/>
                <w:sz w:val="24"/>
              </w:rPr>
              <w:t>There may be occasional attendance to meetings after hours.</w:t>
            </w:r>
          </w:p>
          <w:p w14:paraId="109DA30A" w14:textId="77777777" w:rsidR="0033633B" w:rsidRPr="00C70FAB" w:rsidRDefault="0033633B" w:rsidP="0033633B">
            <w:pPr>
              <w:numPr>
                <w:ilvl w:val="0"/>
                <w:numId w:val="5"/>
              </w:numPr>
              <w:rPr>
                <w:rFonts w:asciiTheme="minorHAnsi" w:hAnsiTheme="minorHAnsi" w:cstheme="minorHAnsi"/>
                <w:sz w:val="24"/>
              </w:rPr>
            </w:pPr>
            <w:r w:rsidRPr="00C70FAB">
              <w:rPr>
                <w:rFonts w:asciiTheme="minorHAnsi" w:hAnsiTheme="minorHAnsi" w:cstheme="minorHAnsi"/>
                <w:sz w:val="24"/>
              </w:rPr>
              <w:t>Occasional minute taking.</w:t>
            </w:r>
          </w:p>
          <w:p w14:paraId="0A846B63" w14:textId="2C39DC65" w:rsidR="00A708C2" w:rsidRPr="0011739E" w:rsidRDefault="0033633B" w:rsidP="0011739E">
            <w:pPr>
              <w:numPr>
                <w:ilvl w:val="0"/>
                <w:numId w:val="5"/>
              </w:numPr>
              <w:rPr>
                <w:rFonts w:asciiTheme="minorHAnsi" w:hAnsiTheme="minorHAnsi" w:cstheme="minorHAnsi"/>
                <w:sz w:val="24"/>
              </w:rPr>
            </w:pPr>
            <w:r w:rsidRPr="00C70FAB">
              <w:rPr>
                <w:rFonts w:asciiTheme="minorHAnsi" w:hAnsiTheme="minorHAnsi" w:cstheme="minorHAnsi"/>
                <w:sz w:val="24"/>
              </w:rPr>
              <w:t>To work as part of an effective team, supporting and positively inspiring confidence amongst colleagues</w:t>
            </w:r>
          </w:p>
        </w:tc>
      </w:tr>
      <w:tr w:rsidR="00164718" w:rsidRPr="00C70FAB" w14:paraId="51081180" w14:textId="77777777" w:rsidTr="0081752B">
        <w:trPr>
          <w:trHeight w:val="357"/>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558456F0" w14:textId="0CA9B6F5" w:rsidR="00164718" w:rsidRPr="0081752B" w:rsidRDefault="0081752B" w:rsidP="0081752B">
            <w:pPr>
              <w:rPr>
                <w:rFonts w:asciiTheme="minorHAnsi" w:hAnsiTheme="minorHAnsi" w:cstheme="minorHAnsi"/>
                <w:b/>
                <w:bCs/>
                <w:sz w:val="24"/>
              </w:rPr>
            </w:pPr>
            <w:r w:rsidRPr="0081752B">
              <w:rPr>
                <w:rFonts w:asciiTheme="minorHAnsi" w:hAnsiTheme="minorHAnsi" w:cstheme="minorHAnsi"/>
                <w:b/>
                <w:bCs/>
                <w:sz w:val="24"/>
              </w:rPr>
              <w:t>5. Wider roles within the office</w:t>
            </w:r>
          </w:p>
        </w:tc>
      </w:tr>
      <w:tr w:rsidR="0081752B" w:rsidRPr="00C70FAB" w14:paraId="534C62A8" w14:textId="77777777" w:rsidTr="0081752B">
        <w:trPr>
          <w:trHeight w:val="357"/>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DFB923B" w14:textId="77777777" w:rsidR="008E46BE" w:rsidRDefault="008E46BE" w:rsidP="008E46BE">
            <w:pPr>
              <w:rPr>
                <w:rFonts w:asciiTheme="minorHAnsi" w:hAnsiTheme="minorHAnsi" w:cstheme="minorHAnsi"/>
                <w:sz w:val="24"/>
              </w:rPr>
            </w:pPr>
            <w:r w:rsidRPr="008E46BE">
              <w:rPr>
                <w:rFonts w:asciiTheme="minorHAnsi" w:hAnsiTheme="minorHAnsi" w:cstheme="minorHAnsi"/>
                <w:sz w:val="24"/>
              </w:rPr>
              <w:t>As part of the office team, you may also be required to support with the following:</w:t>
            </w:r>
          </w:p>
          <w:p w14:paraId="01957F53"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Deal with complex reception/visitor etc. matter</w:t>
            </w:r>
          </w:p>
          <w:p w14:paraId="4C9A8E0C"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Contribute to the planning, development and organisation of support service systems/procedures/policies</w:t>
            </w:r>
          </w:p>
          <w:p w14:paraId="7F7FB538"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Support with the organisation of school trips/events etc.</w:t>
            </w:r>
          </w:p>
          <w:p w14:paraId="329733E6"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Supervise, train and develop staff as appropriate</w:t>
            </w:r>
          </w:p>
          <w:p w14:paraId="6B3F28D0"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Manage manual and computerised record/information systems</w:t>
            </w:r>
          </w:p>
          <w:p w14:paraId="0565D6E9"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Analyse and evaluate data/information and produce reports/information/data as required</w:t>
            </w:r>
          </w:p>
          <w:p w14:paraId="5D5D3E1C"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Undertake typing and word-processing and complex IT based tasks</w:t>
            </w:r>
          </w:p>
          <w:p w14:paraId="5E6E0FC9" w14:textId="77777777" w:rsidR="008E46BE" w:rsidRDefault="008E46BE" w:rsidP="004168F3">
            <w:pPr>
              <w:pStyle w:val="ListParagraph"/>
              <w:numPr>
                <w:ilvl w:val="0"/>
                <w:numId w:val="6"/>
              </w:numPr>
              <w:rPr>
                <w:rFonts w:asciiTheme="minorHAnsi" w:hAnsiTheme="minorHAnsi" w:cstheme="minorHAnsi"/>
                <w:sz w:val="24"/>
              </w:rPr>
            </w:pPr>
            <w:r>
              <w:rPr>
                <w:rFonts w:asciiTheme="minorHAnsi" w:hAnsiTheme="minorHAnsi" w:cstheme="minorHAnsi"/>
                <w:sz w:val="24"/>
              </w:rPr>
              <w:t>P</w:t>
            </w:r>
            <w:r w:rsidRPr="008E46BE">
              <w:rPr>
                <w:rFonts w:asciiTheme="minorHAnsi" w:hAnsiTheme="minorHAnsi" w:cstheme="minorHAnsi"/>
                <w:sz w:val="24"/>
              </w:rPr>
              <w:t>rovide personal, administrative and organisational support to staff</w:t>
            </w:r>
          </w:p>
          <w:p w14:paraId="27BBB4BA"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Provide administrative and organisational support to the Governing Body</w:t>
            </w:r>
          </w:p>
          <w:p w14:paraId="33F8F371" w14:textId="77777777"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 xml:space="preserve">Undertake administration of complex procedures </w:t>
            </w:r>
            <w:proofErr w:type="gramStart"/>
            <w:r w:rsidRPr="008E46BE">
              <w:rPr>
                <w:rFonts w:asciiTheme="minorHAnsi" w:hAnsiTheme="minorHAnsi" w:cstheme="minorHAnsi"/>
                <w:sz w:val="24"/>
              </w:rPr>
              <w:t>e.g.</w:t>
            </w:r>
            <w:proofErr w:type="gramEnd"/>
            <w:r w:rsidRPr="008E46BE">
              <w:rPr>
                <w:rFonts w:asciiTheme="minorHAnsi" w:hAnsiTheme="minorHAnsi" w:cstheme="minorHAnsi"/>
                <w:sz w:val="24"/>
              </w:rPr>
              <w:t xml:space="preserve"> Schools Central record</w:t>
            </w:r>
          </w:p>
          <w:p w14:paraId="2752FCEE" w14:textId="70A0174E" w:rsidR="008E46BE" w:rsidRDefault="008E46BE" w:rsidP="004168F3">
            <w:pPr>
              <w:pStyle w:val="ListParagraph"/>
              <w:numPr>
                <w:ilvl w:val="0"/>
                <w:numId w:val="6"/>
              </w:numPr>
              <w:rPr>
                <w:rFonts w:asciiTheme="minorHAnsi" w:hAnsiTheme="minorHAnsi" w:cstheme="minorHAnsi"/>
                <w:sz w:val="24"/>
              </w:rPr>
            </w:pPr>
            <w:r w:rsidRPr="008E46BE">
              <w:rPr>
                <w:rFonts w:asciiTheme="minorHAnsi" w:hAnsiTheme="minorHAnsi" w:cstheme="minorHAnsi"/>
                <w:sz w:val="24"/>
              </w:rPr>
              <w:t xml:space="preserve">Complete and submit complex forms, returns etc., including those to outside agencies </w:t>
            </w:r>
            <w:proofErr w:type="gramStart"/>
            <w:r w:rsidRPr="008E46BE">
              <w:rPr>
                <w:rFonts w:asciiTheme="minorHAnsi" w:hAnsiTheme="minorHAnsi" w:cstheme="minorHAnsi"/>
                <w:sz w:val="24"/>
              </w:rPr>
              <w:t>e.g.</w:t>
            </w:r>
            <w:proofErr w:type="gramEnd"/>
            <w:r w:rsidRPr="008E46BE">
              <w:rPr>
                <w:rFonts w:asciiTheme="minorHAnsi" w:hAnsiTheme="minorHAnsi" w:cstheme="minorHAnsi"/>
                <w:sz w:val="24"/>
              </w:rPr>
              <w:t xml:space="preserve"> DfE</w:t>
            </w:r>
          </w:p>
          <w:p w14:paraId="209A8F98" w14:textId="77777777" w:rsidR="004168F3" w:rsidRDefault="004168F3" w:rsidP="004168F3">
            <w:pPr>
              <w:pStyle w:val="ListParagraph"/>
              <w:numPr>
                <w:ilvl w:val="0"/>
                <w:numId w:val="6"/>
              </w:numPr>
              <w:rPr>
                <w:rFonts w:asciiTheme="minorHAnsi" w:hAnsiTheme="minorHAnsi" w:cstheme="minorHAnsi"/>
                <w:sz w:val="24"/>
              </w:rPr>
            </w:pPr>
            <w:r w:rsidRPr="00A708C2">
              <w:rPr>
                <w:rFonts w:asciiTheme="minorHAnsi" w:hAnsiTheme="minorHAnsi" w:cstheme="minorHAnsi"/>
                <w:sz w:val="24"/>
              </w:rPr>
              <w:t>Operate relevant equipment/complex ICT packages</w:t>
            </w:r>
          </w:p>
          <w:p w14:paraId="299750C2"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Provide advice and guidance to staff, pupils and others</w:t>
            </w:r>
          </w:p>
          <w:p w14:paraId="5A3EA510"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Undertake research and obtain information to inform decisions</w:t>
            </w:r>
          </w:p>
          <w:p w14:paraId="0260E3CB"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lastRenderedPageBreak/>
              <w:t>Assist with procurement and sponsorship</w:t>
            </w:r>
          </w:p>
          <w:p w14:paraId="60949A30"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Assist with marketing and promotion of the school</w:t>
            </w:r>
          </w:p>
          <w:p w14:paraId="6AC12478"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Manage administration of facilities including use of school premises</w:t>
            </w:r>
          </w:p>
          <w:p w14:paraId="67174FB3"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Comply with and assist with the development of policies and procedures relating to child protection, health, safety</w:t>
            </w:r>
            <w:r>
              <w:rPr>
                <w:rFonts w:asciiTheme="minorHAnsi" w:hAnsiTheme="minorHAnsi" w:cstheme="minorHAnsi"/>
                <w:sz w:val="24"/>
              </w:rPr>
              <w:t xml:space="preserve"> </w:t>
            </w:r>
            <w:r w:rsidRPr="004168F3">
              <w:rPr>
                <w:rFonts w:asciiTheme="minorHAnsi" w:hAnsiTheme="minorHAnsi" w:cstheme="minorHAnsi"/>
                <w:sz w:val="24"/>
              </w:rPr>
              <w:t>and security, confidentiality and data protection, reporting all concerns to an appropriate person</w:t>
            </w:r>
          </w:p>
          <w:p w14:paraId="37109448"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Be aware of and support difference and ensure equal opportunities for all</w:t>
            </w:r>
          </w:p>
          <w:p w14:paraId="5C22C766"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Contribute to the overall ethos/work/aims of the school</w:t>
            </w:r>
          </w:p>
          <w:p w14:paraId="4A5BCDCE"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Establish constructive relationships and communicate with other agencies/professionals and the wider community</w:t>
            </w:r>
          </w:p>
          <w:p w14:paraId="3E75D3DE" w14:textId="77777777" w:rsidR="004168F3" w:rsidRDefault="004168F3" w:rsidP="004168F3">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Attend and participate in regular meetings</w:t>
            </w:r>
          </w:p>
          <w:p w14:paraId="59DC2ABB" w14:textId="77777777" w:rsidR="0011739E" w:rsidRDefault="004168F3" w:rsidP="0011739E">
            <w:pPr>
              <w:pStyle w:val="ListParagraph"/>
              <w:numPr>
                <w:ilvl w:val="0"/>
                <w:numId w:val="6"/>
              </w:numPr>
              <w:rPr>
                <w:rFonts w:asciiTheme="minorHAnsi" w:hAnsiTheme="minorHAnsi" w:cstheme="minorHAnsi"/>
                <w:sz w:val="24"/>
              </w:rPr>
            </w:pPr>
            <w:r w:rsidRPr="004168F3">
              <w:rPr>
                <w:rFonts w:asciiTheme="minorHAnsi" w:hAnsiTheme="minorHAnsi" w:cstheme="minorHAnsi"/>
                <w:sz w:val="24"/>
              </w:rPr>
              <w:t>Participate in training and other learning acti</w:t>
            </w:r>
            <w:r>
              <w:rPr>
                <w:rFonts w:asciiTheme="minorHAnsi" w:hAnsiTheme="minorHAnsi" w:cstheme="minorHAnsi"/>
                <w:sz w:val="24"/>
              </w:rPr>
              <w:t>vities</w:t>
            </w:r>
            <w:r w:rsidR="0011739E">
              <w:rPr>
                <w:rFonts w:asciiTheme="minorHAnsi" w:hAnsiTheme="minorHAnsi" w:cstheme="minorHAnsi"/>
                <w:sz w:val="24"/>
              </w:rPr>
              <w:t xml:space="preserve"> </w:t>
            </w:r>
            <w:r w:rsidR="0011739E" w:rsidRPr="0011739E">
              <w:rPr>
                <w:rFonts w:asciiTheme="minorHAnsi" w:hAnsiTheme="minorHAnsi" w:cstheme="minorHAnsi"/>
                <w:sz w:val="24"/>
              </w:rPr>
              <w:t>and performance development as required</w:t>
            </w:r>
          </w:p>
          <w:p w14:paraId="5A1B319A" w14:textId="24D6A748" w:rsidR="004168F3" w:rsidRPr="0011739E" w:rsidRDefault="0011739E" w:rsidP="0011739E">
            <w:pPr>
              <w:pStyle w:val="ListParagraph"/>
              <w:numPr>
                <w:ilvl w:val="0"/>
                <w:numId w:val="6"/>
              </w:numPr>
              <w:rPr>
                <w:rFonts w:asciiTheme="minorHAnsi" w:hAnsiTheme="minorHAnsi" w:cstheme="minorHAnsi"/>
                <w:sz w:val="24"/>
              </w:rPr>
            </w:pPr>
            <w:r w:rsidRPr="0011739E">
              <w:rPr>
                <w:rFonts w:asciiTheme="minorHAnsi" w:hAnsiTheme="minorHAnsi" w:cstheme="minorHAnsi"/>
                <w:sz w:val="24"/>
              </w:rPr>
              <w:t>Recognise own strengths and areas of expertise and use these to advise and support others</w:t>
            </w:r>
          </w:p>
          <w:p w14:paraId="5A74F0F2" w14:textId="33AADC22" w:rsidR="008E46BE" w:rsidRPr="008E46BE" w:rsidRDefault="008E46BE" w:rsidP="0081752B">
            <w:pPr>
              <w:rPr>
                <w:rFonts w:asciiTheme="minorHAnsi" w:hAnsiTheme="minorHAnsi" w:cstheme="minorHAnsi"/>
                <w:sz w:val="24"/>
              </w:rPr>
            </w:pPr>
          </w:p>
        </w:tc>
      </w:tr>
      <w:tr w:rsidR="0033633B" w:rsidRPr="00C70FAB" w14:paraId="7ACE8197" w14:textId="77777777" w:rsidTr="004B5A8A">
        <w:trPr>
          <w:trHeight w:val="357"/>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63B390FF" w14:textId="77777777" w:rsidR="0033633B" w:rsidRPr="00C70FAB" w:rsidRDefault="0033633B" w:rsidP="00E31BC9">
            <w:pPr>
              <w:rPr>
                <w:rFonts w:asciiTheme="minorHAnsi" w:hAnsiTheme="minorHAnsi" w:cstheme="minorHAnsi"/>
                <w:b/>
                <w:bCs/>
                <w:sz w:val="24"/>
              </w:rPr>
            </w:pPr>
            <w:r w:rsidRPr="00C70FAB">
              <w:rPr>
                <w:rFonts w:asciiTheme="minorHAnsi" w:hAnsiTheme="minorHAnsi" w:cstheme="minorHAnsi"/>
                <w:b/>
                <w:bCs/>
                <w:sz w:val="24"/>
              </w:rPr>
              <w:lastRenderedPageBreak/>
              <w:t xml:space="preserve">Please Note: </w:t>
            </w:r>
          </w:p>
        </w:tc>
      </w:tr>
      <w:tr w:rsidR="0033633B" w:rsidRPr="00C70FAB" w14:paraId="19960166" w14:textId="77777777" w:rsidTr="00E31BC9">
        <w:trPr>
          <w:trHeight w:val="357"/>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F4E80D4" w14:textId="77777777" w:rsidR="0033633B" w:rsidRPr="00C70FAB" w:rsidRDefault="0033633B" w:rsidP="00E31BC9">
            <w:pPr>
              <w:rPr>
                <w:rFonts w:asciiTheme="minorHAnsi" w:hAnsiTheme="minorHAnsi" w:cstheme="minorHAnsi"/>
                <w:szCs w:val="22"/>
              </w:rPr>
            </w:pPr>
            <w:r w:rsidRPr="00C70FAB">
              <w:rPr>
                <w:rFonts w:asciiTheme="minorHAnsi" w:hAnsiTheme="minorHAnsi" w:cstheme="minorHAnsi"/>
                <w:szCs w:val="22"/>
              </w:rPr>
              <w:t>The Postholder’s duties must be carried out in compliance with the school’s policies and procedures, including child protection procedures and the Council’s Equal Opportunities Policy, Information Security Policies, Financial Regulations and Standing Orders, the Health and Safety at Work Act (1974) and the subsequent health and safety legislation.</w:t>
            </w:r>
          </w:p>
          <w:p w14:paraId="61B13256" w14:textId="77777777" w:rsidR="0033633B" w:rsidRPr="00C70FAB" w:rsidRDefault="0033633B" w:rsidP="00E31BC9">
            <w:pPr>
              <w:rPr>
                <w:rFonts w:asciiTheme="minorHAnsi" w:hAnsiTheme="minorHAnsi" w:cstheme="minorHAnsi"/>
                <w:szCs w:val="22"/>
              </w:rPr>
            </w:pPr>
            <w:r w:rsidRPr="00C70FAB">
              <w:rPr>
                <w:rFonts w:asciiTheme="minorHAnsi" w:hAnsiTheme="minorHAnsi" w:cstheme="minorHAnsi"/>
                <w:szCs w:val="22"/>
              </w:rPr>
              <w:t>These duties and responsibilities should be regarded as neither exhaustive nor exclusive as the Postholder may be required to undertake other reasonably determined duties and responsibilities commensurate with the grading of the post and in particular as contained in the employer’s guide entitled School Support Staff – The Way Forward’ commensurate up to and including Level 3.</w:t>
            </w:r>
          </w:p>
          <w:p w14:paraId="65E4E79B" w14:textId="593AD2C3" w:rsidR="0033633B" w:rsidRPr="00C70FAB" w:rsidRDefault="0033633B" w:rsidP="00E31BC9">
            <w:pPr>
              <w:rPr>
                <w:rFonts w:asciiTheme="minorHAnsi" w:hAnsiTheme="minorHAnsi" w:cstheme="minorHAnsi"/>
                <w:szCs w:val="22"/>
              </w:rPr>
            </w:pPr>
            <w:r w:rsidRPr="00C70FAB">
              <w:rPr>
                <w:rFonts w:asciiTheme="minorHAnsi" w:hAnsiTheme="minorHAnsi" w:cstheme="minorHAnsi"/>
                <w:szCs w:val="22"/>
              </w:rPr>
              <w:t>This job description will be reviewed annually, as part of the school’s annual appraisal procedures or earlier if necessary.  It may be amended at any time subject to consultation with all relevant parties.</w:t>
            </w:r>
          </w:p>
        </w:tc>
      </w:tr>
    </w:tbl>
    <w:p w14:paraId="2AC06299" w14:textId="77777777" w:rsidR="0033633B" w:rsidRPr="00C70FAB" w:rsidRDefault="0033633B" w:rsidP="0033633B">
      <w:pPr>
        <w:spacing w:after="0"/>
        <w:ind w:right="361"/>
        <w:rPr>
          <w:rFonts w:asciiTheme="minorHAnsi" w:hAnsiTheme="minorHAnsi" w:cstheme="minorHAnsi"/>
          <w:sz w:val="24"/>
        </w:rPr>
      </w:pPr>
    </w:p>
    <w:p w14:paraId="3193586E" w14:textId="77777777" w:rsidR="0033633B" w:rsidRDefault="0033633B"/>
    <w:sectPr w:rsidR="0033633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EEA0" w14:textId="77777777" w:rsidR="003332C5" w:rsidRDefault="003332C5" w:rsidP="0033633B">
      <w:pPr>
        <w:spacing w:after="0" w:line="240" w:lineRule="auto"/>
      </w:pPr>
      <w:r>
        <w:separator/>
      </w:r>
    </w:p>
  </w:endnote>
  <w:endnote w:type="continuationSeparator" w:id="0">
    <w:p w14:paraId="55461631" w14:textId="77777777" w:rsidR="003332C5" w:rsidRDefault="003332C5" w:rsidP="0033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halma">
    <w:panose1 w:val="02000500000000000000"/>
    <w:charset w:val="00"/>
    <w:family w:val="modern"/>
    <w:notTrueType/>
    <w:pitch w:val="variable"/>
    <w:sig w:usb0="00000003" w:usb1="1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F47F" w14:textId="77777777" w:rsidR="003332C5" w:rsidRDefault="003332C5" w:rsidP="0033633B">
      <w:pPr>
        <w:spacing w:after="0" w:line="240" w:lineRule="auto"/>
      </w:pPr>
      <w:r>
        <w:separator/>
      </w:r>
    </w:p>
  </w:footnote>
  <w:footnote w:type="continuationSeparator" w:id="0">
    <w:p w14:paraId="6B0D2EDE" w14:textId="77777777" w:rsidR="003332C5" w:rsidRDefault="003332C5" w:rsidP="0033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CAAD" w14:textId="1804806C" w:rsidR="004B5A8A" w:rsidRDefault="004B5A8A" w:rsidP="004B5A8A">
    <w:r w:rsidRPr="00915F93">
      <w:rPr>
        <w:sz w:val="16"/>
        <w:szCs w:val="18"/>
      </w:rPr>
      <w:drawing>
        <wp:anchor distT="0" distB="0" distL="114300" distR="114300" simplePos="0" relativeHeight="251661312" behindDoc="1" locked="0" layoutInCell="1" allowOverlap="1" wp14:anchorId="5E0E01A0" wp14:editId="06552894">
          <wp:simplePos x="0" y="0"/>
          <wp:positionH relativeFrom="column">
            <wp:posOffset>-194926</wp:posOffset>
          </wp:positionH>
          <wp:positionV relativeFrom="paragraph">
            <wp:posOffset>-47387</wp:posOffset>
          </wp:positionV>
          <wp:extent cx="462280" cy="462280"/>
          <wp:effectExtent l="0" t="0" r="0" b="0"/>
          <wp:wrapTight wrapText="bothSides">
            <wp:wrapPolygon edited="0">
              <wp:start x="0" y="0"/>
              <wp:lineTo x="0" y="20473"/>
              <wp:lineTo x="20473" y="20473"/>
              <wp:lineTo x="204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r w:rsidRPr="00915F93">
      <w:rPr>
        <w:sz w:val="16"/>
        <w:szCs w:val="18"/>
      </w:rPr>
      <w:drawing>
        <wp:anchor distT="0" distB="0" distL="114300" distR="114300" simplePos="0" relativeHeight="251658240" behindDoc="1" locked="0" layoutInCell="1" allowOverlap="1" wp14:anchorId="12AB3CFE" wp14:editId="4E4F94D8">
          <wp:simplePos x="0" y="0"/>
          <wp:positionH relativeFrom="column">
            <wp:posOffset>5538268</wp:posOffset>
          </wp:positionH>
          <wp:positionV relativeFrom="paragraph">
            <wp:posOffset>-35680</wp:posOffset>
          </wp:positionV>
          <wp:extent cx="462280" cy="462280"/>
          <wp:effectExtent l="0" t="0" r="0" b="0"/>
          <wp:wrapTight wrapText="bothSides">
            <wp:wrapPolygon edited="0">
              <wp:start x="0" y="0"/>
              <wp:lineTo x="0" y="20473"/>
              <wp:lineTo x="20473" y="20473"/>
              <wp:lineTo x="20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C924698" w14:textId="77777777" w:rsidR="004B5A8A" w:rsidRPr="0098009A" w:rsidRDefault="004B5A8A" w:rsidP="004B5A8A">
    <w:pPr>
      <w:spacing w:after="0"/>
      <w:ind w:left="16" w:hanging="10"/>
      <w:jc w:val="center"/>
      <w:rPr>
        <w:rFonts w:ascii="shalma" w:eastAsia="Lucida Handwriting" w:hAnsi="shalma"/>
        <w:iCs/>
        <w:color w:val="000000" w:themeColor="text1"/>
        <w:sz w:val="96"/>
        <w:szCs w:val="52"/>
      </w:rPr>
    </w:pPr>
    <w:r w:rsidRPr="0098009A">
      <w:rPr>
        <w:rFonts w:ascii="shalma" w:eastAsia="Lucida Handwriting" w:hAnsi="shalma"/>
        <w:iCs/>
        <w:color w:val="000000" w:themeColor="text1"/>
        <w:sz w:val="96"/>
        <w:szCs w:val="52"/>
      </w:rPr>
      <w:t>Copley Junior School</w:t>
    </w:r>
  </w:p>
  <w:p w14:paraId="0EADB853" w14:textId="5C28E3C8" w:rsidR="0033633B" w:rsidRDefault="00336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1"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45ABE"/>
    <w:multiLevelType w:val="hybridMultilevel"/>
    <w:tmpl w:val="0BCE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3B"/>
    <w:rsid w:val="000E2DB4"/>
    <w:rsid w:val="00113F1F"/>
    <w:rsid w:val="0011739E"/>
    <w:rsid w:val="00124974"/>
    <w:rsid w:val="00164718"/>
    <w:rsid w:val="003332C5"/>
    <w:rsid w:val="0033633B"/>
    <w:rsid w:val="003A4924"/>
    <w:rsid w:val="004168F3"/>
    <w:rsid w:val="00490747"/>
    <w:rsid w:val="004B5A8A"/>
    <w:rsid w:val="004B6EB0"/>
    <w:rsid w:val="004D1523"/>
    <w:rsid w:val="00542DEB"/>
    <w:rsid w:val="00695F26"/>
    <w:rsid w:val="006A5744"/>
    <w:rsid w:val="0081752B"/>
    <w:rsid w:val="0084556E"/>
    <w:rsid w:val="008E46BE"/>
    <w:rsid w:val="00980F14"/>
    <w:rsid w:val="00993AC9"/>
    <w:rsid w:val="00A708C2"/>
    <w:rsid w:val="00C44F0B"/>
    <w:rsid w:val="00D15049"/>
    <w:rsid w:val="00EA654B"/>
    <w:rsid w:val="00F87743"/>
    <w:rsid w:val="00FB7EE5"/>
    <w:rsid w:val="00FD3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710C"/>
  <w15:chartTrackingRefBased/>
  <w15:docId w15:val="{5F233087-6504-0D4F-AF4F-CED9208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3B"/>
    <w:pPr>
      <w:spacing w:after="160" w:line="259" w:lineRule="auto"/>
    </w:pPr>
    <w:rPr>
      <w:rFonts w:ascii="Calibri" w:eastAsia="Calibri" w:hAnsi="Calibri" w:cs="Calibri"/>
      <w:color w:val="000000"/>
      <w:sz w:val="22"/>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3633B"/>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3633B"/>
    <w:pPr>
      <w:ind w:left="720"/>
      <w:contextualSpacing/>
    </w:pPr>
  </w:style>
  <w:style w:type="paragraph" w:styleId="Header">
    <w:name w:val="header"/>
    <w:basedOn w:val="Normal"/>
    <w:link w:val="HeaderChar"/>
    <w:uiPriority w:val="99"/>
    <w:unhideWhenUsed/>
    <w:rsid w:val="00336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3B"/>
    <w:rPr>
      <w:rFonts w:ascii="Calibri" w:eastAsia="Calibri" w:hAnsi="Calibri" w:cs="Calibri"/>
      <w:color w:val="000000"/>
      <w:sz w:val="22"/>
      <w:lang w:eastAsia="en-GB" w:bidi="en-GB"/>
    </w:rPr>
  </w:style>
  <w:style w:type="paragraph" w:styleId="Footer">
    <w:name w:val="footer"/>
    <w:basedOn w:val="Normal"/>
    <w:link w:val="FooterChar"/>
    <w:uiPriority w:val="99"/>
    <w:unhideWhenUsed/>
    <w:rsid w:val="00336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3B"/>
    <w:rPr>
      <w:rFonts w:ascii="Calibri" w:eastAsia="Calibri" w:hAnsi="Calibri" w:cs="Calibri"/>
      <w:color w:val="000000"/>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dc:description/>
  <cp:lastModifiedBy>P Havercroft</cp:lastModifiedBy>
  <cp:revision>2</cp:revision>
  <dcterms:created xsi:type="dcterms:W3CDTF">2026-06-16T13:44:00Z</dcterms:created>
  <dcterms:modified xsi:type="dcterms:W3CDTF">2026-06-16T13:44:00Z</dcterms:modified>
</cp:coreProperties>
</file>