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9718" w14:textId="6B49DC15" w:rsidR="004935DF" w:rsidRDefault="00A62E6B" w:rsidP="004935DF">
      <w:pPr>
        <w:pStyle w:val="NoSpacing"/>
        <w:jc w:val="center"/>
        <w:rPr>
          <w:b/>
          <w:bCs/>
          <w:sz w:val="24"/>
          <w:szCs w:val="24"/>
        </w:rPr>
      </w:pPr>
      <w:r w:rsidRPr="00A62E6B">
        <w:rPr>
          <w:b/>
          <w:bCs/>
          <w:sz w:val="24"/>
          <w:szCs w:val="24"/>
        </w:rPr>
        <w:t>Finance Support Partner</w:t>
      </w:r>
    </w:p>
    <w:p w14:paraId="692E62D2" w14:textId="77777777" w:rsidR="00A62E6B" w:rsidRPr="00F66EA5" w:rsidRDefault="00A62E6B" w:rsidP="004935DF">
      <w:pPr>
        <w:pStyle w:val="NoSpacing"/>
        <w:jc w:val="center"/>
        <w:rPr>
          <w:b/>
          <w:bCs/>
        </w:rPr>
      </w:pPr>
    </w:p>
    <w:p w14:paraId="55A0C662" w14:textId="5ABE9508" w:rsidR="006141BA" w:rsidRPr="00F66EA5" w:rsidRDefault="006141BA" w:rsidP="006141BA">
      <w:pPr>
        <w:pStyle w:val="NoSpacing"/>
        <w:rPr>
          <w:b/>
          <w:bCs/>
        </w:rPr>
      </w:pPr>
      <w:r w:rsidRPr="00F66EA5">
        <w:rPr>
          <w:b/>
          <w:bCs/>
        </w:rPr>
        <w:t xml:space="preserve">Salary: </w:t>
      </w:r>
      <w:r w:rsidRPr="00F66EA5">
        <w:rPr>
          <w:b/>
          <w:bCs/>
        </w:rPr>
        <w:tab/>
      </w:r>
      <w:r w:rsidRPr="00F66EA5">
        <w:rPr>
          <w:b/>
          <w:bCs/>
        </w:rPr>
        <w:tab/>
      </w:r>
      <w:r w:rsidRPr="00F66EA5">
        <w:rPr>
          <w:b/>
          <w:bCs/>
        </w:rPr>
        <w:tab/>
      </w:r>
      <w:r w:rsidR="00A62E6B">
        <w:rPr>
          <w:b/>
          <w:bCs/>
        </w:rPr>
        <w:t>G8</w:t>
      </w:r>
      <w:r w:rsidR="00501AEB">
        <w:rPr>
          <w:b/>
          <w:bCs/>
        </w:rPr>
        <w:t xml:space="preserve">, </w:t>
      </w:r>
      <w:r w:rsidR="004109B7">
        <w:rPr>
          <w:b/>
          <w:bCs/>
        </w:rPr>
        <w:t>SCP 28 – 33, £</w:t>
      </w:r>
      <w:r w:rsidR="0034480C" w:rsidRPr="0034480C">
        <w:rPr>
          <w:b/>
          <w:bCs/>
        </w:rPr>
        <w:t>32,655</w:t>
      </w:r>
      <w:r w:rsidR="0034480C">
        <w:rPr>
          <w:b/>
          <w:bCs/>
        </w:rPr>
        <w:t xml:space="preserve"> - </w:t>
      </w:r>
      <w:r w:rsidR="00B13F11" w:rsidRPr="00B13F11">
        <w:rPr>
          <w:b/>
          <w:bCs/>
        </w:rPr>
        <w:t>37,035</w:t>
      </w:r>
      <w:r w:rsidR="00BD7F3B">
        <w:rPr>
          <w:b/>
          <w:bCs/>
        </w:rPr>
        <w:t xml:space="preserve"> FTE</w:t>
      </w:r>
    </w:p>
    <w:p w14:paraId="11691C04" w14:textId="483BA8D2" w:rsidR="006141BA" w:rsidRPr="00F66EA5" w:rsidRDefault="006141BA" w:rsidP="006141BA">
      <w:pPr>
        <w:pStyle w:val="NoSpacing"/>
        <w:rPr>
          <w:b/>
          <w:bCs/>
        </w:rPr>
      </w:pPr>
      <w:r w:rsidRPr="00F66EA5">
        <w:rPr>
          <w:b/>
          <w:bCs/>
        </w:rPr>
        <w:t xml:space="preserve">Working hours: </w:t>
      </w:r>
      <w:r w:rsidRPr="00F66EA5">
        <w:rPr>
          <w:b/>
          <w:bCs/>
        </w:rPr>
        <w:tab/>
      </w:r>
      <w:r w:rsidR="00600843">
        <w:rPr>
          <w:b/>
          <w:bCs/>
        </w:rPr>
        <w:t>37 hours per week, full time, all year</w:t>
      </w:r>
    </w:p>
    <w:p w14:paraId="746F5EBB" w14:textId="179B70E2" w:rsidR="006141BA" w:rsidRPr="00F66EA5" w:rsidRDefault="006141BA" w:rsidP="006141BA">
      <w:pPr>
        <w:pStyle w:val="NoSpacing"/>
        <w:rPr>
          <w:b/>
          <w:bCs/>
        </w:rPr>
      </w:pPr>
      <w:r w:rsidRPr="00F66EA5">
        <w:rPr>
          <w:b/>
          <w:bCs/>
        </w:rPr>
        <w:t xml:space="preserve">Contract type: </w:t>
      </w:r>
      <w:r w:rsidRPr="00F66EA5">
        <w:rPr>
          <w:b/>
          <w:bCs/>
        </w:rPr>
        <w:tab/>
      </w:r>
      <w:r w:rsidRPr="00F66EA5">
        <w:rPr>
          <w:b/>
          <w:bCs/>
        </w:rPr>
        <w:tab/>
      </w:r>
      <w:r w:rsidR="00600843">
        <w:rPr>
          <w:b/>
          <w:bCs/>
        </w:rPr>
        <w:t xml:space="preserve">Permanent </w:t>
      </w:r>
    </w:p>
    <w:p w14:paraId="3E0F078D" w14:textId="68747C03" w:rsidR="006141BA" w:rsidRDefault="006141BA" w:rsidP="006141BA">
      <w:pPr>
        <w:pStyle w:val="NoSpacing"/>
        <w:rPr>
          <w:b/>
          <w:bCs/>
        </w:rPr>
      </w:pPr>
      <w:r w:rsidRPr="00F66EA5">
        <w:rPr>
          <w:b/>
          <w:bCs/>
        </w:rPr>
        <w:t>Start d</w:t>
      </w:r>
      <w:r w:rsidR="00103C0A">
        <w:rPr>
          <w:b/>
          <w:bCs/>
        </w:rPr>
        <w:t>ate:</w:t>
      </w:r>
      <w:r w:rsidR="00103C0A">
        <w:rPr>
          <w:b/>
          <w:bCs/>
        </w:rPr>
        <w:tab/>
      </w:r>
      <w:r w:rsidR="00103C0A">
        <w:rPr>
          <w:b/>
          <w:bCs/>
        </w:rPr>
        <w:tab/>
      </w:r>
      <w:r w:rsidR="00203922">
        <w:rPr>
          <w:b/>
          <w:bCs/>
        </w:rPr>
        <w:t>Sept 2024</w:t>
      </w:r>
    </w:p>
    <w:p w14:paraId="50E59967" w14:textId="22B937AB" w:rsidR="00FC14FD" w:rsidRPr="00F66EA5" w:rsidRDefault="00FC14FD" w:rsidP="00DC0082">
      <w:pPr>
        <w:pStyle w:val="NoSpacing"/>
        <w:ind w:left="2160" w:hanging="2160"/>
        <w:rPr>
          <w:b/>
          <w:bCs/>
        </w:rPr>
      </w:pPr>
      <w:r>
        <w:rPr>
          <w:b/>
          <w:bCs/>
        </w:rPr>
        <w:t>Location:</w:t>
      </w:r>
      <w:r>
        <w:rPr>
          <w:b/>
          <w:bCs/>
        </w:rPr>
        <w:tab/>
      </w:r>
      <w:r w:rsidR="00E80057">
        <w:rPr>
          <w:b/>
          <w:bCs/>
        </w:rPr>
        <w:t>Hybrid</w:t>
      </w:r>
      <w:r w:rsidR="0068060B">
        <w:rPr>
          <w:b/>
          <w:bCs/>
        </w:rPr>
        <w:t xml:space="preserve">, remote </w:t>
      </w:r>
      <w:r w:rsidR="00DC3F2F">
        <w:rPr>
          <w:b/>
          <w:bCs/>
        </w:rPr>
        <w:t>to cover a</w:t>
      </w:r>
      <w:r w:rsidR="0068060B">
        <w:rPr>
          <w:b/>
          <w:bCs/>
        </w:rPr>
        <w:t xml:space="preserve"> cluster of </w:t>
      </w:r>
      <w:r w:rsidR="00127F30" w:rsidRPr="00127F30">
        <w:rPr>
          <w:b/>
          <w:bCs/>
        </w:rPr>
        <w:t>academies within the Northwest and Stoke area</w:t>
      </w:r>
    </w:p>
    <w:p w14:paraId="64E704E1" w14:textId="71669A52" w:rsidR="006141BA" w:rsidRDefault="006141BA" w:rsidP="0068060B">
      <w:pPr>
        <w:pStyle w:val="NoSpacing"/>
      </w:pPr>
    </w:p>
    <w:p w14:paraId="1DCBCC8C" w14:textId="4E43A6DF" w:rsidR="00944ECD" w:rsidRDefault="00944ECD" w:rsidP="00944ECD">
      <w:pPr>
        <w:pStyle w:val="NoSpacing"/>
      </w:pPr>
      <w:r>
        <w:t>The Schools Finance Support Partner is responsible to the Strategic Finance Partner and responsible to produce schools financial and statistical reporting and supporting schools with the identification and management of financial risk.</w:t>
      </w:r>
      <w:r w:rsidR="009D5634">
        <w:t xml:space="preserve"> </w:t>
      </w:r>
      <w:r>
        <w:t xml:space="preserve">Working with the schools, they will ensure that the Trust operates good financial governance in line with the </w:t>
      </w:r>
    </w:p>
    <w:p w14:paraId="2E72D401" w14:textId="77777777" w:rsidR="00944ECD" w:rsidRDefault="00944ECD" w:rsidP="00944ECD">
      <w:pPr>
        <w:pStyle w:val="NoSpacing"/>
      </w:pPr>
      <w:r>
        <w:t xml:space="preserve">requirements of the Academies Financial Handbook published by the Education Funding Agency (EFA), the Trusts </w:t>
      </w:r>
    </w:p>
    <w:p w14:paraId="063BE63C" w14:textId="77777777" w:rsidR="00944ECD" w:rsidRDefault="00944ECD" w:rsidP="00944ECD">
      <w:pPr>
        <w:pStyle w:val="NoSpacing"/>
      </w:pPr>
      <w:r>
        <w:t xml:space="preserve">Financial Scheme of Delegation. </w:t>
      </w:r>
    </w:p>
    <w:p w14:paraId="1A60289C" w14:textId="77777777" w:rsidR="009D5634" w:rsidRDefault="009D5634" w:rsidP="00944ECD">
      <w:pPr>
        <w:pStyle w:val="NoSpacing"/>
      </w:pPr>
    </w:p>
    <w:p w14:paraId="42FC444B" w14:textId="77777777" w:rsidR="00944ECD" w:rsidRPr="00203922" w:rsidRDefault="00944ECD" w:rsidP="00944ECD">
      <w:pPr>
        <w:pStyle w:val="NoSpacing"/>
        <w:rPr>
          <w:b/>
          <w:bCs/>
        </w:rPr>
      </w:pPr>
      <w:r w:rsidRPr="00203922">
        <w:rPr>
          <w:b/>
          <w:bCs/>
        </w:rPr>
        <w:t xml:space="preserve">Duties will include, but are not limited </w:t>
      </w:r>
      <w:proofErr w:type="gramStart"/>
      <w:r w:rsidRPr="00203922">
        <w:rPr>
          <w:b/>
          <w:bCs/>
        </w:rPr>
        <w:t>to;</w:t>
      </w:r>
      <w:proofErr w:type="gramEnd"/>
    </w:p>
    <w:p w14:paraId="18409F83" w14:textId="3C194B22" w:rsidR="00944ECD" w:rsidRDefault="00944ECD" w:rsidP="009D5634">
      <w:pPr>
        <w:pStyle w:val="NoSpacing"/>
        <w:numPr>
          <w:ilvl w:val="0"/>
          <w:numId w:val="10"/>
        </w:numPr>
      </w:pPr>
      <w:r>
        <w:t xml:space="preserve">Obtain, analyse and evaluate accounting documentation, previous reports, data, etc. </w:t>
      </w:r>
      <w:proofErr w:type="gramStart"/>
      <w:r>
        <w:t>in order to</w:t>
      </w:r>
      <w:proofErr w:type="gramEnd"/>
      <w:r>
        <w:t xml:space="preserve"> ensure effective internal controls and compliance by the Trusts academies.</w:t>
      </w:r>
    </w:p>
    <w:p w14:paraId="0234258F" w14:textId="46F3F74A" w:rsidR="00944ECD" w:rsidRDefault="00944ECD" w:rsidP="00944ECD">
      <w:pPr>
        <w:pStyle w:val="NoSpacing"/>
        <w:numPr>
          <w:ilvl w:val="0"/>
          <w:numId w:val="10"/>
        </w:numPr>
      </w:pPr>
      <w:r>
        <w:t xml:space="preserve">Be responsible for, where the service is commissioned by the trust, the entry of financial transactions </w:t>
      </w:r>
    </w:p>
    <w:p w14:paraId="25917E92" w14:textId="77777777" w:rsidR="00944ECD" w:rsidRDefault="00944ECD" w:rsidP="00944ECD">
      <w:pPr>
        <w:pStyle w:val="NoSpacing"/>
        <w:ind w:left="720"/>
      </w:pPr>
      <w:r>
        <w:t>(orders, invoices etc) for the school.</w:t>
      </w:r>
    </w:p>
    <w:p w14:paraId="07AA7770" w14:textId="6035F839" w:rsidR="00944ECD" w:rsidRDefault="00944ECD" w:rsidP="00203922">
      <w:pPr>
        <w:pStyle w:val="NoSpacing"/>
        <w:numPr>
          <w:ilvl w:val="0"/>
          <w:numId w:val="10"/>
        </w:numPr>
      </w:pPr>
      <w:r>
        <w:t>Provide reports in accordance with Trust timelines to the Strategic Finance Partners on areas including:</w:t>
      </w:r>
    </w:p>
    <w:p w14:paraId="31B4B24B" w14:textId="711DD3DB" w:rsidR="00944ECD" w:rsidRDefault="00944ECD" w:rsidP="00C171D0">
      <w:pPr>
        <w:pStyle w:val="NoSpacing"/>
        <w:numPr>
          <w:ilvl w:val="0"/>
          <w:numId w:val="13"/>
        </w:numPr>
      </w:pPr>
      <w:r>
        <w:t>Monthly management accounts for the school</w:t>
      </w:r>
    </w:p>
    <w:p w14:paraId="7C28C055" w14:textId="1825EC9C" w:rsidR="00944ECD" w:rsidRDefault="00944ECD" w:rsidP="00C171D0">
      <w:pPr>
        <w:pStyle w:val="NoSpacing"/>
        <w:numPr>
          <w:ilvl w:val="0"/>
          <w:numId w:val="13"/>
        </w:numPr>
      </w:pPr>
      <w:r>
        <w:t>Performance against financial KPIs</w:t>
      </w:r>
    </w:p>
    <w:p w14:paraId="42677BF5" w14:textId="5CCEA077" w:rsidR="00944ECD" w:rsidRDefault="00944ECD" w:rsidP="00C171D0">
      <w:pPr>
        <w:pStyle w:val="NoSpacing"/>
        <w:numPr>
          <w:ilvl w:val="0"/>
          <w:numId w:val="13"/>
        </w:numPr>
      </w:pPr>
      <w:r>
        <w:t>Internal Curriculum Financial Planning</w:t>
      </w:r>
    </w:p>
    <w:p w14:paraId="170B423E" w14:textId="4EAD2127" w:rsidR="00944ECD" w:rsidRDefault="00944ECD" w:rsidP="00C171D0">
      <w:pPr>
        <w:pStyle w:val="NoSpacing"/>
        <w:numPr>
          <w:ilvl w:val="0"/>
          <w:numId w:val="13"/>
        </w:numPr>
      </w:pPr>
      <w:r>
        <w:t xml:space="preserve">Financial Resource Management </w:t>
      </w:r>
    </w:p>
    <w:p w14:paraId="25F90F01" w14:textId="6D05B79B" w:rsidR="00944ECD" w:rsidRDefault="00944ECD" w:rsidP="00C171D0">
      <w:pPr>
        <w:pStyle w:val="NoSpacing"/>
        <w:numPr>
          <w:ilvl w:val="0"/>
          <w:numId w:val="13"/>
        </w:numPr>
      </w:pPr>
      <w:r>
        <w:t xml:space="preserve">Benchmarking </w:t>
      </w:r>
    </w:p>
    <w:p w14:paraId="5EC161F8" w14:textId="2D922CFC" w:rsidR="00944ECD" w:rsidRDefault="00944ECD" w:rsidP="00C171D0">
      <w:pPr>
        <w:pStyle w:val="NoSpacing"/>
        <w:numPr>
          <w:ilvl w:val="0"/>
          <w:numId w:val="13"/>
        </w:numPr>
      </w:pPr>
      <w:r>
        <w:t xml:space="preserve">Compliance with Financial Internal Controls </w:t>
      </w:r>
    </w:p>
    <w:p w14:paraId="2B35FFC1" w14:textId="31A0425A" w:rsidR="003726AC" w:rsidRPr="00FC22C6" w:rsidRDefault="00944ECD" w:rsidP="00DA5100">
      <w:pPr>
        <w:pStyle w:val="NoSpacing"/>
        <w:numPr>
          <w:ilvl w:val="0"/>
          <w:numId w:val="13"/>
        </w:numPr>
        <w:rPr>
          <w:rFonts w:cstheme="minorHAnsi"/>
          <w:b/>
          <w:bCs/>
        </w:rPr>
      </w:pPr>
      <w:r>
        <w:t>Risk management</w:t>
      </w:r>
      <w:r>
        <w:cr/>
      </w:r>
    </w:p>
    <w:p w14:paraId="3E0709C5" w14:textId="438259AE" w:rsidR="0068060B" w:rsidRPr="00DC3F2F" w:rsidRDefault="0068060B" w:rsidP="00FC22C6">
      <w:pPr>
        <w:pStyle w:val="NoSpacing"/>
        <w:rPr>
          <w:rFonts w:cstheme="minorHAnsi"/>
        </w:rPr>
      </w:pPr>
      <w:r w:rsidRPr="00127F30">
        <w:rPr>
          <w:rFonts w:cstheme="minorHAnsi"/>
        </w:rPr>
        <w:t>This role is hybrid, remote with travel</w:t>
      </w:r>
      <w:r w:rsidR="00DC3F2F" w:rsidRPr="00127F30">
        <w:rPr>
          <w:rFonts w:cstheme="minorHAnsi"/>
        </w:rPr>
        <w:t xml:space="preserve">, if required, </w:t>
      </w:r>
      <w:r w:rsidRPr="00127F30">
        <w:rPr>
          <w:rFonts w:cstheme="minorHAnsi"/>
        </w:rPr>
        <w:t xml:space="preserve">to a </w:t>
      </w:r>
      <w:r w:rsidR="00127F30" w:rsidRPr="00127F30">
        <w:rPr>
          <w:rFonts w:cstheme="minorHAnsi"/>
        </w:rPr>
        <w:t xml:space="preserve">cluster of academies within the Northwest and Stoke areas </w:t>
      </w:r>
      <w:r w:rsidRPr="00127F30">
        <w:rPr>
          <w:rFonts w:cstheme="minorHAnsi"/>
        </w:rPr>
        <w:t xml:space="preserve">when required and </w:t>
      </w:r>
      <w:r w:rsidR="00DC3F2F" w:rsidRPr="00127F30">
        <w:rPr>
          <w:rFonts w:cstheme="minorHAnsi"/>
        </w:rPr>
        <w:t xml:space="preserve">Head Office in </w:t>
      </w:r>
      <w:proofErr w:type="spellStart"/>
      <w:r w:rsidR="00DC3F2F" w:rsidRPr="00127F30">
        <w:rPr>
          <w:rFonts w:cstheme="minorHAnsi"/>
        </w:rPr>
        <w:t>Kidsgrove</w:t>
      </w:r>
      <w:proofErr w:type="spellEnd"/>
      <w:r w:rsidR="00DC3F2F" w:rsidRPr="00127F30">
        <w:rPr>
          <w:rFonts w:cstheme="minorHAnsi"/>
        </w:rPr>
        <w:t xml:space="preserve"> for training and team meetings so access to a vehicle and full driving licence will be required.</w:t>
      </w:r>
      <w:r w:rsidR="00DC3F2F">
        <w:rPr>
          <w:rFonts w:cstheme="minorHAnsi"/>
        </w:rPr>
        <w:t xml:space="preserve"> </w:t>
      </w:r>
    </w:p>
    <w:p w14:paraId="76746928" w14:textId="77777777" w:rsidR="00DC3F2F" w:rsidRDefault="00DC3F2F" w:rsidP="00FC22C6">
      <w:pPr>
        <w:pStyle w:val="NoSpacing"/>
        <w:rPr>
          <w:rFonts w:cstheme="minorHAnsi"/>
          <w:b/>
          <w:bCs/>
        </w:rPr>
      </w:pPr>
    </w:p>
    <w:p w14:paraId="5D87819F" w14:textId="460B63F8" w:rsidR="00FC22C6" w:rsidRDefault="00FC22C6" w:rsidP="00FC22C6">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284AABF" w14:textId="77777777" w:rsidR="00FC22C6" w:rsidRDefault="00FC22C6" w:rsidP="00FC22C6">
      <w:pPr>
        <w:pStyle w:val="NoSpacing"/>
        <w:rPr>
          <w:b/>
          <w:bCs/>
        </w:rPr>
      </w:pPr>
    </w:p>
    <w:p w14:paraId="26973023" w14:textId="77777777" w:rsidR="00FC22C6" w:rsidRDefault="00FC22C6" w:rsidP="00FC22C6">
      <w:pPr>
        <w:pStyle w:val="NoSpacing"/>
      </w:pPr>
      <w:r w:rsidRPr="0061506D">
        <w:rPr>
          <w:b/>
          <w:bCs/>
        </w:rPr>
        <w:t>Shaw Education Trust</w:t>
      </w:r>
      <w:r>
        <w:t xml:space="preserve"> </w:t>
      </w:r>
      <w:r w:rsidRPr="0061506D">
        <w:t xml:space="preserve">are a </w:t>
      </w:r>
      <w:r>
        <w:t xml:space="preserve">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111E84E3" w14:textId="77777777" w:rsidR="00FC22C6" w:rsidRDefault="00FC22C6" w:rsidP="00FC22C6">
      <w:pPr>
        <w:pStyle w:val="NoSpacing"/>
      </w:pPr>
    </w:p>
    <w:p w14:paraId="5ADCA798" w14:textId="77777777" w:rsidR="00FC22C6" w:rsidRDefault="00FC22C6" w:rsidP="00FC22C6">
      <w:pPr>
        <w:pStyle w:val="NoSpacing"/>
      </w:pPr>
      <w:r w:rsidRPr="00F81FA6">
        <w:t>We place high achievement at the heart of everything we do,</w:t>
      </w:r>
      <w:r>
        <w:t xml:space="preserve"> and w</w:t>
      </w:r>
      <w:r w:rsidRPr="00F81FA6">
        <w:t>e are determined that no individual has their opportunities limited by their background, or by their ability. We are focused on harnessing the power of people to affect positive change for our children and young adults. We work closely with children, leaders, teachers and support teams, to create their individual best futures: one size fits one. Education should be an exciting space, buzzing with vibrancy, dynamism and unlimited potential. Innovation and entrepreneurialism fuel our passion, enabling creativity and re-conceptualisation to be agilely applied to context and circumstance</w:t>
      </w:r>
    </w:p>
    <w:p w14:paraId="5E1655B9" w14:textId="77777777" w:rsidR="00FC22C6" w:rsidRDefault="00FC22C6" w:rsidP="00FC22C6">
      <w:pPr>
        <w:pStyle w:val="NoSpacing"/>
      </w:pPr>
    </w:p>
    <w:p w14:paraId="19E37C71" w14:textId="77777777" w:rsidR="00FC22C6" w:rsidRDefault="00FC22C6" w:rsidP="00FC22C6">
      <w:pPr>
        <w:pStyle w:val="NoSpacing"/>
      </w:pPr>
      <w:r w:rsidRPr="007425E8">
        <w:t>An excellent education, in a supportive environment, is what every student attending one of our academies will experience. Central to this is the support we provide to our staff teams, this enables them to continually develop their knowledge, practice and expertise</w:t>
      </w:r>
      <w:r>
        <w:t xml:space="preserve"> b</w:t>
      </w:r>
      <w:r w:rsidRPr="007425E8">
        <w:t xml:space="preserve">y offering high quality training and research-based opportunities our colleagues are well motivated, highly valued, and incredibly driven professionals. </w:t>
      </w:r>
    </w:p>
    <w:p w14:paraId="4729B38C" w14:textId="77777777" w:rsidR="00FC22C6" w:rsidRDefault="00FC22C6" w:rsidP="00FC22C6">
      <w:pPr>
        <w:pStyle w:val="NoSpacing"/>
      </w:pPr>
    </w:p>
    <w:p w14:paraId="25D9DA0D" w14:textId="77777777" w:rsidR="00FC22C6" w:rsidRDefault="00FC22C6" w:rsidP="00FC22C6">
      <w:pPr>
        <w:pStyle w:val="NoSpacing"/>
      </w:pPr>
      <w:r w:rsidRPr="00C1384B">
        <w:t xml:space="preserve">Although we are a family who work together to create brighter futures, each of our schools </w:t>
      </w:r>
      <w:proofErr w:type="gramStart"/>
      <w:r w:rsidRPr="00C1384B">
        <w:t>still keep</w:t>
      </w:r>
      <w:proofErr w:type="gramEnd"/>
      <w:r w:rsidRPr="00C1384B">
        <w:t xml:space="preserve"> their individual identity and uniqueness. This approach of earned autonomy ensures that integrity and transparency </w:t>
      </w:r>
      <w:proofErr w:type="gramStart"/>
      <w:r w:rsidRPr="00C1384B">
        <w:t>underpins</w:t>
      </w:r>
      <w:proofErr w:type="gramEnd"/>
      <w:r w:rsidRPr="00C1384B">
        <w:t xml:space="preserve"> everything that we do, with our Trust Board providing oversight, challenge and support. This support is then </w:t>
      </w:r>
      <w:r w:rsidRPr="00C1384B">
        <w:lastRenderedPageBreak/>
        <w:t>strengthened at school level through a system of Academy Councils who represent each school and provide local accountability.</w:t>
      </w:r>
    </w:p>
    <w:p w14:paraId="318EF68C" w14:textId="77777777" w:rsidR="00FC22C6" w:rsidRDefault="00FC22C6" w:rsidP="00FC22C6">
      <w:pPr>
        <w:pStyle w:val="NoSpacing"/>
      </w:pPr>
    </w:p>
    <w:p w14:paraId="549519D2" w14:textId="77777777" w:rsidR="00FC22C6" w:rsidRDefault="00FC22C6" w:rsidP="00FC22C6">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770C79A2" w14:textId="77777777" w:rsidR="00FC22C6" w:rsidRDefault="00FC22C6" w:rsidP="00FC22C6">
      <w:pPr>
        <w:pStyle w:val="NoSpacing"/>
      </w:pPr>
    </w:p>
    <w:p w14:paraId="34A32EB8" w14:textId="77777777" w:rsidR="00FC22C6" w:rsidRDefault="00FC22C6" w:rsidP="00FC22C6">
      <w:pPr>
        <w:pStyle w:val="NoSpacing"/>
        <w:jc w:val="center"/>
        <w:rPr>
          <w:b/>
          <w:bCs/>
          <w:i/>
          <w:iCs/>
        </w:rPr>
      </w:pPr>
      <w:r w:rsidRPr="00B0562E">
        <w:rPr>
          <w:b/>
          <w:bCs/>
          <w:i/>
          <w:iCs/>
        </w:rPr>
        <w:t>Our values are</w:t>
      </w:r>
      <w:r>
        <w:rPr>
          <w:b/>
          <w:bCs/>
          <w:i/>
          <w:iCs/>
        </w:rPr>
        <w:t>,</w:t>
      </w:r>
    </w:p>
    <w:p w14:paraId="73440DDA" w14:textId="77777777" w:rsidR="00FC22C6" w:rsidRPr="00B0562E" w:rsidRDefault="00FC22C6" w:rsidP="00FC22C6">
      <w:pPr>
        <w:pStyle w:val="NoSpacing"/>
        <w:jc w:val="center"/>
        <w:rPr>
          <w:b/>
          <w:bCs/>
          <w:i/>
          <w:iCs/>
        </w:rPr>
      </w:pPr>
      <w:r w:rsidRPr="00B0562E">
        <w:rPr>
          <w:b/>
          <w:bCs/>
          <w:i/>
          <w:iCs/>
        </w:rPr>
        <w:t xml:space="preserve">To Be Pupil and People Centred, </w:t>
      </w:r>
      <w:proofErr w:type="gramStart"/>
      <w:r>
        <w:rPr>
          <w:b/>
          <w:bCs/>
          <w:i/>
          <w:iCs/>
        </w:rPr>
        <w:t>To</w:t>
      </w:r>
      <w:proofErr w:type="gramEnd"/>
      <w:r>
        <w:rPr>
          <w:b/>
          <w:bCs/>
          <w:i/>
          <w:iCs/>
        </w:rPr>
        <w:t xml:space="preserve"> </w:t>
      </w:r>
      <w:r w:rsidRPr="00B0562E">
        <w:rPr>
          <w:b/>
          <w:bCs/>
          <w:i/>
          <w:iCs/>
        </w:rPr>
        <w:t xml:space="preserve">be Best in Class, </w:t>
      </w:r>
      <w:r>
        <w:rPr>
          <w:b/>
          <w:bCs/>
          <w:i/>
          <w:iCs/>
        </w:rPr>
        <w:t xml:space="preserve">To </w:t>
      </w:r>
      <w:r w:rsidRPr="00B0562E">
        <w:rPr>
          <w:b/>
          <w:bCs/>
          <w:i/>
          <w:iCs/>
        </w:rPr>
        <w:t xml:space="preserve">be Accountable, </w:t>
      </w:r>
      <w:r>
        <w:rPr>
          <w:b/>
          <w:bCs/>
          <w:i/>
          <w:iCs/>
        </w:rPr>
        <w:t xml:space="preserve">To </w:t>
      </w:r>
      <w:r w:rsidRPr="00B0562E">
        <w:rPr>
          <w:b/>
          <w:bCs/>
          <w:i/>
          <w:iCs/>
        </w:rPr>
        <w:t xml:space="preserve">be Innovative, </w:t>
      </w:r>
      <w:r>
        <w:rPr>
          <w:b/>
          <w:bCs/>
          <w:i/>
          <w:iCs/>
        </w:rPr>
        <w:t xml:space="preserve">To </w:t>
      </w:r>
      <w:r w:rsidRPr="00B0562E">
        <w:rPr>
          <w:b/>
          <w:bCs/>
          <w:i/>
          <w:iCs/>
        </w:rPr>
        <w:t>Act With Integrity</w:t>
      </w:r>
    </w:p>
    <w:p w14:paraId="14D44934" w14:textId="77777777" w:rsidR="00FC22C6" w:rsidRDefault="00FC22C6" w:rsidP="00FC22C6">
      <w:pPr>
        <w:pStyle w:val="NoSpacing"/>
      </w:pPr>
    </w:p>
    <w:p w14:paraId="2F08FDAC" w14:textId="77777777" w:rsidR="00FC22C6" w:rsidRDefault="00FC22C6" w:rsidP="00FC22C6">
      <w:pPr>
        <w:pStyle w:val="NoSpacing"/>
        <w:rPr>
          <w:rStyle w:val="Hyperlink"/>
        </w:rPr>
      </w:pPr>
      <w:r>
        <w:t xml:space="preserve">Please visit out Trust Careers site for more information on </w:t>
      </w:r>
      <w:hyperlink r:id="rId7" w:history="1">
        <w:r>
          <w:rPr>
            <w:rStyle w:val="Hyperlink"/>
          </w:rPr>
          <w:t>Shaw Education Trust Career Site (schoolrecruiter.com)</w:t>
        </w:r>
      </w:hyperlink>
    </w:p>
    <w:p w14:paraId="06F888A7" w14:textId="77777777" w:rsidR="00FC22C6" w:rsidRDefault="00FC22C6" w:rsidP="00FC22C6">
      <w:pPr>
        <w:pStyle w:val="NoSpacing"/>
        <w:rPr>
          <w:rStyle w:val="Hyperlink"/>
        </w:rPr>
      </w:pPr>
    </w:p>
    <w:p w14:paraId="1A0AF066" w14:textId="6B70C5B4" w:rsidR="00FC22C6" w:rsidRDefault="00FC22C6" w:rsidP="00FC22C6">
      <w:pPr>
        <w:pStyle w:val="NoSpacing"/>
      </w:pPr>
      <w:r>
        <w:rPr>
          <w:noProof/>
        </w:rPr>
        <w:drawing>
          <wp:inline distT="0" distB="0" distL="0" distR="0" wp14:anchorId="75208DC0" wp14:editId="7CEAE360">
            <wp:extent cx="624840" cy="624840"/>
            <wp:effectExtent l="0" t="0" r="3810" b="3810"/>
            <wp:docPr id="56921308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3084" name="Picture 1" descr="A qr code on a white background&#10;&#10;Description automatically generated"/>
                    <pic:cNvPicPr/>
                  </pic:nvPicPr>
                  <pic:blipFill>
                    <a:blip r:embed="rId8"/>
                    <a:stretch>
                      <a:fillRect/>
                    </a:stretch>
                  </pic:blipFill>
                  <pic:spPr>
                    <a:xfrm>
                      <a:off x="0" y="0"/>
                      <a:ext cx="624849" cy="624849"/>
                    </a:xfrm>
                    <a:prstGeom prst="rect">
                      <a:avLst/>
                    </a:prstGeom>
                  </pic:spPr>
                </pic:pic>
              </a:graphicData>
            </a:graphic>
          </wp:inline>
        </w:drawing>
      </w:r>
      <w:r>
        <w:t xml:space="preserve"> Click the QR Code to see all vacancies across and within the Trust. </w:t>
      </w:r>
    </w:p>
    <w:p w14:paraId="7DC07060" w14:textId="77777777" w:rsidR="00FC22C6" w:rsidRPr="00FC22C6" w:rsidRDefault="00FC22C6" w:rsidP="00FC22C6">
      <w:pPr>
        <w:pStyle w:val="NoSpacing"/>
      </w:pPr>
    </w:p>
    <w:p w14:paraId="30B53E37" w14:textId="77777777" w:rsidR="00FC22C6" w:rsidRDefault="00FC22C6" w:rsidP="00FC22C6">
      <w:r>
        <w:rPr>
          <w:b/>
          <w:bCs/>
        </w:rPr>
        <w:t>Shaw Education Trust offer the following employee benefits with your Teaching or Support Staff employment:</w:t>
      </w:r>
    </w:p>
    <w:p w14:paraId="3420908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An excellent Local Government Pension Scheme (Support Staff) / Teachers Pension (Teaching Staff)</w:t>
      </w:r>
    </w:p>
    <w:p w14:paraId="605689DA" w14:textId="77777777" w:rsidR="00FC22C6" w:rsidRDefault="00FC22C6" w:rsidP="00FC22C6">
      <w:pPr>
        <w:pStyle w:val="ListParagraph"/>
        <w:numPr>
          <w:ilvl w:val="0"/>
          <w:numId w:val="14"/>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2F34A1B" w14:textId="77777777" w:rsidR="00FC22C6" w:rsidRDefault="00FC22C6" w:rsidP="00FC22C6">
      <w:pPr>
        <w:pStyle w:val="ListParagraph"/>
        <w:numPr>
          <w:ilvl w:val="0"/>
          <w:numId w:val="14"/>
        </w:numPr>
        <w:spacing w:after="0" w:line="240" w:lineRule="auto"/>
        <w:rPr>
          <w:rFonts w:eastAsia="Times New Roman"/>
        </w:rPr>
      </w:pPr>
      <w:r>
        <w:rPr>
          <w:rFonts w:eastAsia="Times New Roman"/>
        </w:rPr>
        <w:t>Electric Car Scheme: Environmentally friendly vehicles with our electric car scheme.</w:t>
      </w:r>
    </w:p>
    <w:p w14:paraId="7A6EECCF" w14:textId="77777777" w:rsidR="00FC22C6" w:rsidRDefault="00FC22C6" w:rsidP="00FC22C6">
      <w:pPr>
        <w:pStyle w:val="ListParagraph"/>
        <w:numPr>
          <w:ilvl w:val="0"/>
          <w:numId w:val="14"/>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0C7FBCE9" w14:textId="77777777" w:rsidR="00FC22C6" w:rsidRDefault="00FC22C6" w:rsidP="00FC22C6">
      <w:pPr>
        <w:pStyle w:val="ListParagraph"/>
        <w:numPr>
          <w:ilvl w:val="0"/>
          <w:numId w:val="14"/>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7EE5ED"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Eye Tests</w:t>
      </w:r>
    </w:p>
    <w:p w14:paraId="6E47802C" w14:textId="77777777" w:rsidR="00FC22C6" w:rsidRDefault="00FC22C6" w:rsidP="00FC22C6">
      <w:pPr>
        <w:pStyle w:val="ListParagraph"/>
        <w:numPr>
          <w:ilvl w:val="0"/>
          <w:numId w:val="14"/>
        </w:numPr>
        <w:spacing w:after="0" w:line="240" w:lineRule="auto"/>
        <w:rPr>
          <w:rFonts w:eastAsia="Times New Roman"/>
        </w:rPr>
      </w:pPr>
      <w:r>
        <w:rPr>
          <w:rFonts w:eastAsia="Times New Roman"/>
        </w:rPr>
        <w:t>Cycle to work scheme</w:t>
      </w:r>
    </w:p>
    <w:p w14:paraId="480D1856" w14:textId="77777777" w:rsidR="00FC22C6" w:rsidRPr="0030591C" w:rsidRDefault="00FC22C6" w:rsidP="00FC22C6">
      <w:pPr>
        <w:numPr>
          <w:ilvl w:val="0"/>
          <w:numId w:val="14"/>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96B7AED" w14:textId="77777777" w:rsidR="00FC22C6" w:rsidRDefault="00FC22C6" w:rsidP="00FC22C6">
      <w:pPr>
        <w:pStyle w:val="NoSpacing"/>
      </w:pPr>
    </w:p>
    <w:p w14:paraId="6B57AE36" w14:textId="77777777" w:rsidR="00FC22C6" w:rsidRPr="003613D1" w:rsidRDefault="00FC22C6" w:rsidP="00FC22C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1DC33ED6" w14:textId="77777777" w:rsidR="00FC22C6" w:rsidRDefault="00FC22C6" w:rsidP="00FC22C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64E5CE6"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74ED67E"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5687920A"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9FA638C"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5C9CA81"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96A65C5"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1CF052A" w14:textId="77777777" w:rsidR="00FC22C6" w:rsidRPr="00345D1C" w:rsidRDefault="00FC22C6" w:rsidP="00FC22C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E060ADA" w14:textId="77777777" w:rsidR="00FC22C6" w:rsidRDefault="00FC22C6" w:rsidP="00FC22C6">
      <w:pPr>
        <w:pStyle w:val="xmsonormal"/>
      </w:pPr>
      <w:r w:rsidRPr="00CA72E4">
        <w:t xml:space="preserve">Shaw Education Trust </w:t>
      </w:r>
      <w:r>
        <w:t xml:space="preserve">is committed to safeguarding and promoting the welfare of children and young people and expects all staff and volunteers to share this commitment, click here to review Safeguarding and Pupil Protection Policy </w:t>
      </w:r>
      <w:hyperlink r:id="rId9" w:history="1">
        <w:r>
          <w:rPr>
            <w:rStyle w:val="Hyperlink"/>
          </w:rPr>
          <w:t>https://www.shaw-education.org.uk/our-trust/key-information</w:t>
        </w:r>
      </w:hyperlink>
    </w:p>
    <w:p w14:paraId="38DB2AEE" w14:textId="77777777" w:rsidR="00FC22C6" w:rsidRDefault="00FC22C6" w:rsidP="00FC22C6">
      <w:pPr>
        <w:pStyle w:val="xmsonormal"/>
      </w:pPr>
    </w:p>
    <w:p w14:paraId="4B0ACF37" w14:textId="77777777" w:rsidR="00FC22C6" w:rsidRDefault="00FC22C6" w:rsidP="00FC22C6">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8BC5A40" w14:textId="77777777" w:rsidR="00FC22C6" w:rsidRDefault="00FC22C6" w:rsidP="00FC22C6">
      <w:pPr>
        <w:pStyle w:val="xmsonormal"/>
      </w:pPr>
      <w:r w:rsidRPr="000C7D22">
        <w:t xml:space="preserve">All shortlisted candidates will undergo an online search as part of </w:t>
      </w:r>
      <w:r>
        <w:t xml:space="preserve">Trust safer recruitment </w:t>
      </w:r>
      <w:r w:rsidRPr="000C7D22">
        <w:t>checks.</w:t>
      </w:r>
    </w:p>
    <w:p w14:paraId="6CDF5151" w14:textId="77777777" w:rsidR="00FC22C6" w:rsidRDefault="00FC22C6" w:rsidP="00FC22C6">
      <w:pPr>
        <w:pStyle w:val="xmsonormal"/>
      </w:pPr>
    </w:p>
    <w:p w14:paraId="4E3F8B3C" w14:textId="77777777" w:rsidR="00FC22C6" w:rsidRDefault="00FC22C6" w:rsidP="00FC22C6">
      <w:pPr>
        <w:pStyle w:val="xmsonospacing"/>
        <w:jc w:val="both"/>
      </w:pPr>
      <w:r>
        <w:rPr>
          <w:rFonts w:ascii="Calibri" w:hAnsi="Calibri" w:cs="Calibri"/>
          <w:sz w:val="22"/>
          <w:szCs w:val="22"/>
          <w:lang w:val="en-US"/>
        </w:rPr>
        <w:lastRenderedPageBreak/>
        <w:t xml:space="preserve">We are an Equal Opportunities employer and will ensure that all our recruitment and selection practices reflect this commitment. </w:t>
      </w:r>
    </w:p>
    <w:p w14:paraId="76CD4B8B" w14:textId="77777777" w:rsidR="00FC22C6" w:rsidRDefault="00FC22C6" w:rsidP="00FC22C6">
      <w:pPr>
        <w:pStyle w:val="xmsonormal"/>
      </w:pPr>
      <w:r>
        <w:rPr>
          <w:b/>
          <w:bCs/>
        </w:rPr>
        <w:t>In accordance with our safer recruitment policy CV’s alone will not be accepted.</w:t>
      </w:r>
    </w:p>
    <w:p w14:paraId="3CD81007" w14:textId="77777777" w:rsidR="00FC22C6" w:rsidRDefault="00FC22C6" w:rsidP="00FC22C6">
      <w:pPr>
        <w:pStyle w:val="xmsonormal"/>
      </w:pPr>
      <w:r>
        <w:t> </w:t>
      </w:r>
    </w:p>
    <w:p w14:paraId="47EBB230" w14:textId="5B9A59F2" w:rsidR="00FC22C6" w:rsidRPr="008B2FB5" w:rsidRDefault="00FC22C6" w:rsidP="00FC22C6">
      <w:pPr>
        <w:pStyle w:val="xmsonormal"/>
      </w:pPr>
      <w:r w:rsidRPr="008B2FB5">
        <w:rPr>
          <w:b/>
          <w:bCs/>
        </w:rPr>
        <w:t>Application deadline:</w:t>
      </w:r>
      <w:r>
        <w:rPr>
          <w:b/>
          <w:bCs/>
        </w:rPr>
        <w:tab/>
      </w:r>
      <w:r w:rsidR="00B90A72">
        <w:rPr>
          <w:b/>
          <w:bCs/>
        </w:rPr>
        <w:t xml:space="preserve">9.00am </w:t>
      </w:r>
      <w:r w:rsidR="00011681">
        <w:rPr>
          <w:b/>
          <w:bCs/>
        </w:rPr>
        <w:t>15</w:t>
      </w:r>
      <w:r w:rsidR="00011681" w:rsidRPr="00011681">
        <w:rPr>
          <w:b/>
          <w:bCs/>
          <w:vertAlign w:val="superscript"/>
        </w:rPr>
        <w:t>th</w:t>
      </w:r>
      <w:r w:rsidR="00011681">
        <w:rPr>
          <w:b/>
          <w:bCs/>
        </w:rPr>
        <w:t xml:space="preserve"> </w:t>
      </w:r>
      <w:r w:rsidR="00B90A72">
        <w:rPr>
          <w:b/>
          <w:bCs/>
        </w:rPr>
        <w:t>November 2024</w:t>
      </w:r>
    </w:p>
    <w:p w14:paraId="381FA684" w14:textId="12509DC2" w:rsidR="00FC22C6" w:rsidRPr="000754E7" w:rsidRDefault="00FC22C6" w:rsidP="00FC22C6">
      <w:pPr>
        <w:pStyle w:val="xmsonormal"/>
      </w:pPr>
      <w:r w:rsidRPr="008B2FB5">
        <w:rPr>
          <w:b/>
          <w:bCs/>
        </w:rPr>
        <w:t>Interview date:</w:t>
      </w:r>
      <w:r>
        <w:rPr>
          <w:b/>
          <w:bCs/>
        </w:rPr>
        <w:tab/>
      </w:r>
      <w:r>
        <w:rPr>
          <w:b/>
          <w:bCs/>
        </w:rPr>
        <w:tab/>
      </w:r>
      <w:r w:rsidR="00D874B7">
        <w:rPr>
          <w:b/>
          <w:bCs/>
        </w:rPr>
        <w:t>TBC</w:t>
      </w:r>
    </w:p>
    <w:p w14:paraId="3143EFF1" w14:textId="77777777" w:rsidR="00FC22C6" w:rsidRDefault="00FC22C6" w:rsidP="00FC22C6">
      <w:pPr>
        <w:pStyle w:val="xmsonormal"/>
      </w:pPr>
      <w:r>
        <w:rPr>
          <w:b/>
          <w:bCs/>
        </w:rPr>
        <w:t> </w:t>
      </w:r>
    </w:p>
    <w:p w14:paraId="1658D02A" w14:textId="77777777" w:rsidR="00FC22C6" w:rsidRDefault="00FC22C6" w:rsidP="00FC22C6">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6836860A" w14:textId="77777777" w:rsidR="00FC22C6" w:rsidRDefault="00FC22C6" w:rsidP="00FC22C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0EC122F9" w14:textId="77777777" w:rsidR="00FC22C6" w:rsidRDefault="00FC22C6" w:rsidP="00FC22C6">
      <w:pPr>
        <w:pStyle w:val="xmsonormal"/>
      </w:pPr>
      <w:r>
        <w:rPr>
          <w:b/>
          <w:bCs/>
          <w:lang w:val="en-US"/>
        </w:rPr>
        <w:t> </w:t>
      </w:r>
    </w:p>
    <w:p w14:paraId="22676F2B" w14:textId="77777777" w:rsidR="00FC22C6" w:rsidRDefault="00FC22C6" w:rsidP="00FC22C6"/>
    <w:p w14:paraId="6BF1ECDB" w14:textId="77777777" w:rsidR="008F46CD" w:rsidRDefault="008F46CD" w:rsidP="008F46CD">
      <w:pPr>
        <w:pStyle w:val="NoSpacing"/>
      </w:pPr>
    </w:p>
    <w:p w14:paraId="3B186D9E" w14:textId="77777777" w:rsidR="008F46CD" w:rsidRDefault="008F46CD" w:rsidP="008F46CD">
      <w:pPr>
        <w:pStyle w:val="NoSpacing"/>
      </w:pPr>
    </w:p>
    <w:sectPr w:rsidR="008F46CD" w:rsidSect="00472B4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35DD6" w14:textId="77777777" w:rsidR="00507F44" w:rsidRDefault="00507F44" w:rsidP="006141BA">
      <w:pPr>
        <w:spacing w:after="0" w:line="240" w:lineRule="auto"/>
      </w:pPr>
      <w:r>
        <w:separator/>
      </w:r>
    </w:p>
  </w:endnote>
  <w:endnote w:type="continuationSeparator" w:id="0">
    <w:p w14:paraId="0D454128" w14:textId="77777777" w:rsidR="00507F44" w:rsidRDefault="00507F4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9E5AB" w14:textId="77777777" w:rsidR="00507F44" w:rsidRDefault="00507F44" w:rsidP="006141BA">
      <w:pPr>
        <w:spacing w:after="0" w:line="240" w:lineRule="auto"/>
      </w:pPr>
      <w:r>
        <w:separator/>
      </w:r>
    </w:p>
  </w:footnote>
  <w:footnote w:type="continuationSeparator" w:id="0">
    <w:p w14:paraId="2A05B130" w14:textId="77777777" w:rsidR="00507F44" w:rsidRDefault="00507F4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76F6ED5"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D6D"/>
    <w:multiLevelType w:val="hybridMultilevel"/>
    <w:tmpl w:val="7C44E42C"/>
    <w:lvl w:ilvl="0" w:tplc="2FC862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2BA2"/>
    <w:multiLevelType w:val="hybridMultilevel"/>
    <w:tmpl w:val="4C9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FE1EFB"/>
    <w:multiLevelType w:val="hybridMultilevel"/>
    <w:tmpl w:val="8990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F66E9"/>
    <w:multiLevelType w:val="hybridMultilevel"/>
    <w:tmpl w:val="8B6A0DF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821A01"/>
    <w:multiLevelType w:val="hybridMultilevel"/>
    <w:tmpl w:val="92D8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5DC1D85"/>
    <w:multiLevelType w:val="hybridMultilevel"/>
    <w:tmpl w:val="DD6E6A40"/>
    <w:lvl w:ilvl="0" w:tplc="7FC2BA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B421C5"/>
    <w:multiLevelType w:val="hybridMultilevel"/>
    <w:tmpl w:val="6B46E71E"/>
    <w:lvl w:ilvl="0" w:tplc="180CC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EA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046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01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46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41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8DA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8F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7265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641C8C"/>
    <w:multiLevelType w:val="hybridMultilevel"/>
    <w:tmpl w:val="D7F461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0"/>
  </w:num>
  <w:num w:numId="5" w16cid:durableId="1410927975">
    <w:abstractNumId w:val="4"/>
  </w:num>
  <w:num w:numId="6" w16cid:durableId="2057045562">
    <w:abstractNumId w:val="2"/>
  </w:num>
  <w:num w:numId="7" w16cid:durableId="1670328596">
    <w:abstractNumId w:val="11"/>
  </w:num>
  <w:num w:numId="8" w16cid:durableId="1368872816">
    <w:abstractNumId w:val="5"/>
  </w:num>
  <w:num w:numId="9" w16cid:durableId="60058915">
    <w:abstractNumId w:val="0"/>
  </w:num>
  <w:num w:numId="10" w16cid:durableId="739325383">
    <w:abstractNumId w:val="7"/>
  </w:num>
  <w:num w:numId="11" w16cid:durableId="674187023">
    <w:abstractNumId w:val="9"/>
  </w:num>
  <w:num w:numId="12" w16cid:durableId="513424417">
    <w:abstractNumId w:val="12"/>
  </w:num>
  <w:num w:numId="13" w16cid:durableId="1142889818">
    <w:abstractNumId w:val="6"/>
  </w:num>
  <w:num w:numId="14"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27A0"/>
    <w:rsid w:val="00010466"/>
    <w:rsid w:val="00011681"/>
    <w:rsid w:val="00031300"/>
    <w:rsid w:val="00032A94"/>
    <w:rsid w:val="00050577"/>
    <w:rsid w:val="0007426D"/>
    <w:rsid w:val="000754E7"/>
    <w:rsid w:val="0007615C"/>
    <w:rsid w:val="00094BB1"/>
    <w:rsid w:val="00094E15"/>
    <w:rsid w:val="000B38EC"/>
    <w:rsid w:val="000C7D22"/>
    <w:rsid w:val="00103C0A"/>
    <w:rsid w:val="001126BB"/>
    <w:rsid w:val="00126A87"/>
    <w:rsid w:val="00127F30"/>
    <w:rsid w:val="00137809"/>
    <w:rsid w:val="00155264"/>
    <w:rsid w:val="00174F67"/>
    <w:rsid w:val="001854C6"/>
    <w:rsid w:val="0019143C"/>
    <w:rsid w:val="001A3CCA"/>
    <w:rsid w:val="001A3EF3"/>
    <w:rsid w:val="001B64D5"/>
    <w:rsid w:val="001C665F"/>
    <w:rsid w:val="00202257"/>
    <w:rsid w:val="00203922"/>
    <w:rsid w:val="002104F2"/>
    <w:rsid w:val="00272AE2"/>
    <w:rsid w:val="00292BBA"/>
    <w:rsid w:val="002C2595"/>
    <w:rsid w:val="002C2959"/>
    <w:rsid w:val="002E372F"/>
    <w:rsid w:val="002E4EDE"/>
    <w:rsid w:val="002F4606"/>
    <w:rsid w:val="00301FEB"/>
    <w:rsid w:val="00320DAD"/>
    <w:rsid w:val="003269C8"/>
    <w:rsid w:val="00337E2D"/>
    <w:rsid w:val="0034480C"/>
    <w:rsid w:val="00345D1C"/>
    <w:rsid w:val="00354290"/>
    <w:rsid w:val="003726AC"/>
    <w:rsid w:val="00381AE4"/>
    <w:rsid w:val="003A3631"/>
    <w:rsid w:val="003D77FD"/>
    <w:rsid w:val="003E6B1C"/>
    <w:rsid w:val="003F47F9"/>
    <w:rsid w:val="0040002B"/>
    <w:rsid w:val="00407B63"/>
    <w:rsid w:val="00410918"/>
    <w:rsid w:val="004109B7"/>
    <w:rsid w:val="00411743"/>
    <w:rsid w:val="00436FF5"/>
    <w:rsid w:val="00445C96"/>
    <w:rsid w:val="0045534F"/>
    <w:rsid w:val="00472B44"/>
    <w:rsid w:val="004935DF"/>
    <w:rsid w:val="004A62CF"/>
    <w:rsid w:val="004B130D"/>
    <w:rsid w:val="004C1169"/>
    <w:rsid w:val="004C23F3"/>
    <w:rsid w:val="004C241A"/>
    <w:rsid w:val="004D673F"/>
    <w:rsid w:val="004F67E4"/>
    <w:rsid w:val="004F6F3C"/>
    <w:rsid w:val="00501AEB"/>
    <w:rsid w:val="0050383C"/>
    <w:rsid w:val="00507F44"/>
    <w:rsid w:val="0058261A"/>
    <w:rsid w:val="005C207F"/>
    <w:rsid w:val="005D741C"/>
    <w:rsid w:val="005F51E7"/>
    <w:rsid w:val="00600843"/>
    <w:rsid w:val="006141BA"/>
    <w:rsid w:val="00614BAD"/>
    <w:rsid w:val="0061506D"/>
    <w:rsid w:val="0063071C"/>
    <w:rsid w:val="00630C44"/>
    <w:rsid w:val="00630F28"/>
    <w:rsid w:val="00654D9D"/>
    <w:rsid w:val="0068060B"/>
    <w:rsid w:val="006942A4"/>
    <w:rsid w:val="006D412E"/>
    <w:rsid w:val="007328A2"/>
    <w:rsid w:val="00747D06"/>
    <w:rsid w:val="00753EFD"/>
    <w:rsid w:val="00756874"/>
    <w:rsid w:val="00774E98"/>
    <w:rsid w:val="00795CD5"/>
    <w:rsid w:val="007B5C09"/>
    <w:rsid w:val="007E30B0"/>
    <w:rsid w:val="007E3A1C"/>
    <w:rsid w:val="007E3D4D"/>
    <w:rsid w:val="00820CFA"/>
    <w:rsid w:val="00824CD9"/>
    <w:rsid w:val="0083506B"/>
    <w:rsid w:val="00857FA0"/>
    <w:rsid w:val="0089351F"/>
    <w:rsid w:val="00893B49"/>
    <w:rsid w:val="008B2FB5"/>
    <w:rsid w:val="008C5DD1"/>
    <w:rsid w:val="008D50A1"/>
    <w:rsid w:val="008E4C35"/>
    <w:rsid w:val="008F46CD"/>
    <w:rsid w:val="008F4D9E"/>
    <w:rsid w:val="00907557"/>
    <w:rsid w:val="009208E5"/>
    <w:rsid w:val="00921348"/>
    <w:rsid w:val="00941AF1"/>
    <w:rsid w:val="00944ECD"/>
    <w:rsid w:val="009A7B27"/>
    <w:rsid w:val="009C4117"/>
    <w:rsid w:val="009D2821"/>
    <w:rsid w:val="009D5634"/>
    <w:rsid w:val="009F472C"/>
    <w:rsid w:val="00A02295"/>
    <w:rsid w:val="00A208E4"/>
    <w:rsid w:val="00A25328"/>
    <w:rsid w:val="00A44311"/>
    <w:rsid w:val="00A50FFD"/>
    <w:rsid w:val="00A62E6B"/>
    <w:rsid w:val="00AA2D2D"/>
    <w:rsid w:val="00AD08C1"/>
    <w:rsid w:val="00AE10A7"/>
    <w:rsid w:val="00AF0B8D"/>
    <w:rsid w:val="00B0703C"/>
    <w:rsid w:val="00B13F11"/>
    <w:rsid w:val="00B259C1"/>
    <w:rsid w:val="00B26DB6"/>
    <w:rsid w:val="00B54BCE"/>
    <w:rsid w:val="00B704DE"/>
    <w:rsid w:val="00B76816"/>
    <w:rsid w:val="00B801F5"/>
    <w:rsid w:val="00B86804"/>
    <w:rsid w:val="00B90A72"/>
    <w:rsid w:val="00B94A86"/>
    <w:rsid w:val="00B95340"/>
    <w:rsid w:val="00BB0A83"/>
    <w:rsid w:val="00BC1B9C"/>
    <w:rsid w:val="00BD7F3B"/>
    <w:rsid w:val="00BE146E"/>
    <w:rsid w:val="00BF16BB"/>
    <w:rsid w:val="00BF296C"/>
    <w:rsid w:val="00C16151"/>
    <w:rsid w:val="00C1624D"/>
    <w:rsid w:val="00C171D0"/>
    <w:rsid w:val="00C208E7"/>
    <w:rsid w:val="00C20FC9"/>
    <w:rsid w:val="00C2540E"/>
    <w:rsid w:val="00C80343"/>
    <w:rsid w:val="00C92C88"/>
    <w:rsid w:val="00CA72E4"/>
    <w:rsid w:val="00CC5D1C"/>
    <w:rsid w:val="00CD01C3"/>
    <w:rsid w:val="00CE1D97"/>
    <w:rsid w:val="00CF2BEB"/>
    <w:rsid w:val="00CF4326"/>
    <w:rsid w:val="00D25AF5"/>
    <w:rsid w:val="00D5468A"/>
    <w:rsid w:val="00D74020"/>
    <w:rsid w:val="00D74442"/>
    <w:rsid w:val="00D874B7"/>
    <w:rsid w:val="00D91A39"/>
    <w:rsid w:val="00DA5100"/>
    <w:rsid w:val="00DA555D"/>
    <w:rsid w:val="00DA6BE4"/>
    <w:rsid w:val="00DC0082"/>
    <w:rsid w:val="00DC3556"/>
    <w:rsid w:val="00DC3F2F"/>
    <w:rsid w:val="00DD48F6"/>
    <w:rsid w:val="00DD76DF"/>
    <w:rsid w:val="00DE4258"/>
    <w:rsid w:val="00DE4492"/>
    <w:rsid w:val="00DE5C34"/>
    <w:rsid w:val="00DE66C7"/>
    <w:rsid w:val="00E01EB7"/>
    <w:rsid w:val="00E144C4"/>
    <w:rsid w:val="00E1761C"/>
    <w:rsid w:val="00E65DD5"/>
    <w:rsid w:val="00E70C11"/>
    <w:rsid w:val="00E80057"/>
    <w:rsid w:val="00E90F69"/>
    <w:rsid w:val="00EA4CDC"/>
    <w:rsid w:val="00ED0BF9"/>
    <w:rsid w:val="00ED476C"/>
    <w:rsid w:val="00EE4463"/>
    <w:rsid w:val="00EE6F52"/>
    <w:rsid w:val="00F01E0E"/>
    <w:rsid w:val="00F11F94"/>
    <w:rsid w:val="00F3242F"/>
    <w:rsid w:val="00F571FC"/>
    <w:rsid w:val="00F63C20"/>
    <w:rsid w:val="00F66EA5"/>
    <w:rsid w:val="00F67223"/>
    <w:rsid w:val="00F86CB8"/>
    <w:rsid w:val="00F97264"/>
    <w:rsid w:val="00FA0BC6"/>
    <w:rsid w:val="00FA5A61"/>
    <w:rsid w:val="00FC14FD"/>
    <w:rsid w:val="00FC22C6"/>
    <w:rsid w:val="00FF2621"/>
    <w:rsid w:val="00FF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Revision">
    <w:name w:val="Revision"/>
    <w:hidden/>
    <w:uiPriority w:val="99"/>
    <w:semiHidden/>
    <w:rsid w:val="00F86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50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haw-education.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13</cp:revision>
  <dcterms:created xsi:type="dcterms:W3CDTF">2024-10-24T08:47:00Z</dcterms:created>
  <dcterms:modified xsi:type="dcterms:W3CDTF">2024-11-01T06:53:00Z</dcterms:modified>
</cp:coreProperties>
</file>