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40" w:type="dxa"/>
        <w:jc w:val="center"/>
        <w:tblBorders>
          <w:top w:val="single" w:sz="18" w:space="0" w:color="8B51F7"/>
          <w:left w:val="single" w:sz="18" w:space="0" w:color="8B51F7"/>
          <w:bottom w:val="single" w:sz="18" w:space="0" w:color="8B51F7"/>
          <w:right w:val="single" w:sz="18" w:space="0" w:color="8B51F7"/>
          <w:insideH w:val="single" w:sz="18" w:space="0" w:color="8B51F7"/>
          <w:insideV w:val="single" w:sz="18" w:space="0" w:color="8B51F7"/>
        </w:tblBorders>
        <w:tblLook w:val="04A0" w:firstRow="1" w:lastRow="0" w:firstColumn="1" w:lastColumn="0" w:noHBand="0" w:noVBand="1"/>
      </w:tblPr>
      <w:tblGrid>
        <w:gridCol w:w="10740"/>
      </w:tblGrid>
      <w:tr w:rsidR="004B6A02" w:rsidRPr="00FC0B22" w14:paraId="6BB97BF8" w14:textId="77777777" w:rsidTr="0019103B">
        <w:trPr>
          <w:jc w:val="center"/>
        </w:trPr>
        <w:tc>
          <w:tcPr>
            <w:tcW w:w="10740" w:type="dxa"/>
            <w:shd w:val="clear" w:color="auto" w:fill="auto"/>
          </w:tcPr>
          <w:p w14:paraId="6C0A3D33" w14:textId="77777777" w:rsidR="005A2527" w:rsidRPr="00FC0B22" w:rsidRDefault="005A2527" w:rsidP="00FC0B22">
            <w:pPr>
              <w:spacing w:after="0"/>
              <w:jc w:val="center"/>
              <w:rPr>
                <w:rFonts w:ascii="Century Gothic" w:hAnsi="Century Gothic" w:cs="Calibri"/>
                <w:sz w:val="20"/>
              </w:rPr>
            </w:pPr>
          </w:p>
          <w:p w14:paraId="5FDAADCF" w14:textId="7640CF47" w:rsidR="00C30223" w:rsidRPr="00FC0B22" w:rsidRDefault="00FC0B22" w:rsidP="00FC0B22">
            <w:pPr>
              <w:spacing w:after="0"/>
              <w:jc w:val="center"/>
              <w:rPr>
                <w:rFonts w:ascii="Century Gothic" w:hAnsi="Century Gothic" w:cs="Calibri"/>
                <w:sz w:val="20"/>
              </w:rPr>
            </w:pPr>
            <w:r>
              <w:rPr>
                <w:noProof/>
              </w:rPr>
              <w:drawing>
                <wp:inline distT="0" distB="0" distL="0" distR="0" wp14:anchorId="7455CE38" wp14:editId="0E0C5663">
                  <wp:extent cx="2508885" cy="1024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b="35480"/>
                          <a:stretch>
                            <a:fillRect/>
                          </a:stretch>
                        </pic:blipFill>
                        <pic:spPr bwMode="auto">
                          <a:xfrm>
                            <a:off x="0" y="0"/>
                            <a:ext cx="2508885" cy="1024255"/>
                          </a:xfrm>
                          <a:prstGeom prst="rect">
                            <a:avLst/>
                          </a:prstGeom>
                          <a:noFill/>
                          <a:ln>
                            <a:noFill/>
                          </a:ln>
                        </pic:spPr>
                      </pic:pic>
                    </a:graphicData>
                  </a:graphic>
                </wp:inline>
              </w:drawing>
            </w:r>
          </w:p>
          <w:p w14:paraId="634AC7C5" w14:textId="77777777" w:rsidR="00C30223" w:rsidRPr="00FC0B22" w:rsidRDefault="00C30223" w:rsidP="00FC0B22">
            <w:pPr>
              <w:spacing w:after="0"/>
              <w:jc w:val="center"/>
              <w:rPr>
                <w:rFonts w:ascii="Century Gothic" w:hAnsi="Century Gothic" w:cs="Calibri"/>
                <w:b/>
                <w:sz w:val="2"/>
              </w:rPr>
            </w:pPr>
          </w:p>
          <w:p w14:paraId="46DECE25" w14:textId="67436026" w:rsidR="003E75D5" w:rsidRPr="00FC0B22" w:rsidRDefault="00FC0B22" w:rsidP="00FC0B22">
            <w:pPr>
              <w:spacing w:after="0"/>
              <w:jc w:val="center"/>
              <w:rPr>
                <w:rFonts w:ascii="Century Gothic" w:hAnsi="Century Gothic" w:cs="Calibri"/>
                <w:bCs/>
                <w:color w:val="595959" w:themeColor="text1" w:themeTint="A6"/>
                <w:sz w:val="36"/>
                <w:szCs w:val="24"/>
              </w:rPr>
            </w:pPr>
            <w:r w:rsidRPr="00FC0B22">
              <w:rPr>
                <w:rFonts w:ascii="Century Gothic" w:hAnsi="Century Gothic" w:cs="Calibri"/>
                <w:bCs/>
                <w:color w:val="595959" w:themeColor="text1" w:themeTint="A6"/>
                <w:sz w:val="36"/>
                <w:szCs w:val="24"/>
              </w:rPr>
              <w:t>Meadow Park School</w:t>
            </w:r>
          </w:p>
          <w:p w14:paraId="5F753212" w14:textId="1A896494" w:rsidR="00FC0B22" w:rsidRPr="00FC0B22" w:rsidRDefault="00FC0B22" w:rsidP="00FC0B22">
            <w:pPr>
              <w:spacing w:after="0"/>
              <w:jc w:val="center"/>
              <w:rPr>
                <w:rFonts w:ascii="Century Gothic" w:hAnsi="Century Gothic" w:cs="Calibri"/>
                <w:bCs/>
                <w:sz w:val="28"/>
              </w:rPr>
            </w:pPr>
            <w:r w:rsidRPr="00FC0B22">
              <w:rPr>
                <w:rFonts w:ascii="Century Gothic" w:hAnsi="Century Gothic" w:cs="Calibri"/>
                <w:bCs/>
                <w:sz w:val="22"/>
                <w:szCs w:val="16"/>
              </w:rPr>
              <w:t>Haswell Drive, Stockbridge Village, Knowsley, L28 1RX</w:t>
            </w:r>
          </w:p>
          <w:p w14:paraId="6C974BC3" w14:textId="77777777" w:rsidR="003E75D5" w:rsidRPr="00F95685" w:rsidRDefault="003E75D5" w:rsidP="00FC0B22">
            <w:pPr>
              <w:spacing w:after="0"/>
              <w:jc w:val="center"/>
              <w:rPr>
                <w:rFonts w:ascii="Century Gothic" w:hAnsi="Century Gothic" w:cs="Calibri"/>
                <w:b/>
                <w:sz w:val="22"/>
                <w:szCs w:val="16"/>
              </w:rPr>
            </w:pPr>
          </w:p>
          <w:p w14:paraId="5BB9DD7F" w14:textId="77777777" w:rsidR="00F81222" w:rsidRDefault="00F81222" w:rsidP="00A3545B">
            <w:pPr>
              <w:spacing w:after="0"/>
              <w:jc w:val="center"/>
              <w:rPr>
                <w:rFonts w:ascii="Century Gothic" w:hAnsi="Century Gothic" w:cs="Calibri"/>
                <w:b/>
                <w:color w:val="8B51F7"/>
                <w:sz w:val="52"/>
                <w:szCs w:val="24"/>
              </w:rPr>
            </w:pPr>
            <w:r>
              <w:rPr>
                <w:rFonts w:ascii="Century Gothic" w:hAnsi="Century Gothic" w:cs="Calibri"/>
                <w:b/>
                <w:color w:val="8B51F7"/>
                <w:sz w:val="52"/>
                <w:szCs w:val="24"/>
              </w:rPr>
              <w:t xml:space="preserve">KS3 &amp; 4 </w:t>
            </w:r>
            <w:r w:rsidR="00A3545B">
              <w:rPr>
                <w:rFonts w:ascii="Century Gothic" w:hAnsi="Century Gothic" w:cs="Calibri"/>
                <w:b/>
                <w:color w:val="8B51F7"/>
                <w:sz w:val="52"/>
                <w:szCs w:val="24"/>
              </w:rPr>
              <w:t>Food</w:t>
            </w:r>
            <w:r>
              <w:rPr>
                <w:rFonts w:ascii="Century Gothic" w:hAnsi="Century Gothic" w:cs="Calibri"/>
                <w:b/>
                <w:color w:val="8B51F7"/>
                <w:sz w:val="52"/>
                <w:szCs w:val="24"/>
              </w:rPr>
              <w:t xml:space="preserve"> (80%)</w:t>
            </w:r>
          </w:p>
          <w:p w14:paraId="1FC7D0E1" w14:textId="61A75667" w:rsidR="00FC0B22" w:rsidRPr="009952BB" w:rsidRDefault="00292084" w:rsidP="009952BB">
            <w:pPr>
              <w:spacing w:after="0"/>
              <w:jc w:val="center"/>
              <w:rPr>
                <w:rFonts w:ascii="Century Gothic" w:hAnsi="Century Gothic" w:cs="Calibri"/>
                <w:b/>
                <w:color w:val="8B51F7"/>
                <w:sz w:val="52"/>
                <w:szCs w:val="24"/>
              </w:rPr>
            </w:pPr>
            <w:r>
              <w:rPr>
                <w:rFonts w:ascii="Century Gothic" w:hAnsi="Century Gothic" w:cs="Calibri"/>
                <w:b/>
                <w:color w:val="8B51F7"/>
                <w:sz w:val="52"/>
                <w:szCs w:val="24"/>
              </w:rPr>
              <w:t xml:space="preserve"> &amp; </w:t>
            </w:r>
            <w:r w:rsidR="00F81222">
              <w:rPr>
                <w:rFonts w:ascii="Century Gothic" w:hAnsi="Century Gothic" w:cs="Calibri"/>
                <w:b/>
                <w:color w:val="8B51F7"/>
                <w:sz w:val="52"/>
                <w:szCs w:val="24"/>
              </w:rPr>
              <w:t xml:space="preserve">KS3 </w:t>
            </w:r>
            <w:r>
              <w:rPr>
                <w:rFonts w:ascii="Century Gothic" w:hAnsi="Century Gothic" w:cs="Calibri"/>
                <w:b/>
                <w:color w:val="8B51F7"/>
                <w:sz w:val="52"/>
                <w:szCs w:val="24"/>
              </w:rPr>
              <w:t>Art</w:t>
            </w:r>
            <w:r w:rsidR="003C0ABB">
              <w:rPr>
                <w:rFonts w:ascii="Century Gothic" w:hAnsi="Century Gothic" w:cs="Calibri"/>
                <w:b/>
                <w:color w:val="8B51F7"/>
                <w:sz w:val="52"/>
                <w:szCs w:val="24"/>
              </w:rPr>
              <w:t xml:space="preserve"> Teacher</w:t>
            </w:r>
            <w:r w:rsidR="00F81222">
              <w:rPr>
                <w:rFonts w:ascii="Century Gothic" w:hAnsi="Century Gothic" w:cs="Calibri"/>
                <w:b/>
                <w:color w:val="8B51F7"/>
                <w:sz w:val="52"/>
                <w:szCs w:val="24"/>
              </w:rPr>
              <w:t xml:space="preserve"> (20%)</w:t>
            </w:r>
          </w:p>
          <w:p w14:paraId="2D64505C" w14:textId="4FFC209B" w:rsidR="00C30223" w:rsidRPr="00992A04" w:rsidRDefault="00C30223" w:rsidP="00FC0B22">
            <w:pPr>
              <w:spacing w:after="0"/>
              <w:jc w:val="center"/>
              <w:rPr>
                <w:rFonts w:ascii="Century Gothic" w:hAnsi="Century Gothic" w:cs="Calibri"/>
                <w:bCs/>
                <w:sz w:val="21"/>
                <w:szCs w:val="21"/>
              </w:rPr>
            </w:pPr>
            <w:r w:rsidRPr="00992A04">
              <w:rPr>
                <w:rFonts w:ascii="Century Gothic" w:hAnsi="Century Gothic" w:cs="Calibri"/>
                <w:bCs/>
                <w:sz w:val="21"/>
                <w:szCs w:val="21"/>
              </w:rPr>
              <w:t xml:space="preserve">Required </w:t>
            </w:r>
            <w:r w:rsidR="0078237B">
              <w:rPr>
                <w:rFonts w:ascii="Century Gothic" w:hAnsi="Century Gothic" w:cs="Calibri"/>
                <w:bCs/>
                <w:sz w:val="21"/>
                <w:szCs w:val="21"/>
              </w:rPr>
              <w:t xml:space="preserve">to start </w:t>
            </w:r>
            <w:proofErr w:type="gramStart"/>
            <w:r w:rsidR="00501DBE">
              <w:rPr>
                <w:rFonts w:ascii="Century Gothic" w:hAnsi="Century Gothic" w:cs="Calibri"/>
                <w:bCs/>
                <w:sz w:val="21"/>
                <w:szCs w:val="21"/>
              </w:rPr>
              <w:t>as soon as possible</w:t>
            </w:r>
            <w:proofErr w:type="gramEnd"/>
            <w:r w:rsidR="00501DBE">
              <w:rPr>
                <w:rFonts w:ascii="Century Gothic" w:hAnsi="Century Gothic" w:cs="Calibri"/>
                <w:bCs/>
                <w:sz w:val="21"/>
                <w:szCs w:val="21"/>
              </w:rPr>
              <w:t xml:space="preserve"> </w:t>
            </w:r>
          </w:p>
          <w:p w14:paraId="49C34EC8" w14:textId="1CF42B68" w:rsidR="00E34A19" w:rsidRPr="00992A04" w:rsidRDefault="00E34A19" w:rsidP="00FC0B22">
            <w:pPr>
              <w:spacing w:after="0"/>
              <w:jc w:val="center"/>
              <w:rPr>
                <w:rFonts w:ascii="Century Gothic" w:hAnsi="Century Gothic" w:cs="Calibri"/>
                <w:bCs/>
                <w:sz w:val="21"/>
                <w:szCs w:val="21"/>
              </w:rPr>
            </w:pPr>
            <w:r w:rsidRPr="00992A04">
              <w:rPr>
                <w:rFonts w:ascii="Century Gothic" w:hAnsi="Century Gothic" w:cs="Calibri"/>
                <w:bCs/>
                <w:sz w:val="21"/>
                <w:szCs w:val="21"/>
              </w:rPr>
              <w:t xml:space="preserve">Permanent / </w:t>
            </w:r>
            <w:r w:rsidR="003C0ABB" w:rsidRPr="00992A04">
              <w:rPr>
                <w:rFonts w:ascii="Century Gothic" w:hAnsi="Century Gothic" w:cs="Calibri"/>
                <w:bCs/>
                <w:sz w:val="21"/>
                <w:szCs w:val="21"/>
              </w:rPr>
              <w:t>Full time</w:t>
            </w:r>
          </w:p>
          <w:p w14:paraId="7614DF60" w14:textId="008E090C" w:rsidR="00501DBE" w:rsidRDefault="003C0ABB" w:rsidP="005C3143">
            <w:pPr>
              <w:spacing w:after="0"/>
              <w:jc w:val="center"/>
              <w:rPr>
                <w:rFonts w:ascii="Century Gothic" w:hAnsi="Century Gothic" w:cs="Calibri"/>
                <w:bCs/>
                <w:sz w:val="21"/>
                <w:szCs w:val="21"/>
              </w:rPr>
            </w:pPr>
            <w:r w:rsidRPr="00992A04">
              <w:rPr>
                <w:rFonts w:ascii="Century Gothic" w:hAnsi="Century Gothic" w:cs="Calibri"/>
                <w:bCs/>
                <w:sz w:val="21"/>
                <w:szCs w:val="21"/>
              </w:rPr>
              <w:t>Main Pay Scale</w:t>
            </w:r>
            <w:r w:rsidR="00501DBE">
              <w:rPr>
                <w:rFonts w:ascii="Century Gothic" w:hAnsi="Century Gothic" w:cs="Calibri"/>
                <w:bCs/>
                <w:sz w:val="21"/>
                <w:szCs w:val="21"/>
              </w:rPr>
              <w:t xml:space="preserve"> 1-6 / £30,000 - £41,333 per annum </w:t>
            </w:r>
          </w:p>
          <w:p w14:paraId="11FBBEF3" w14:textId="2A218A06" w:rsidR="005C3143" w:rsidRPr="00992A04" w:rsidRDefault="00501DBE" w:rsidP="005C3143">
            <w:pPr>
              <w:spacing w:after="0"/>
              <w:jc w:val="center"/>
              <w:rPr>
                <w:rFonts w:ascii="Century Gothic" w:hAnsi="Century Gothic" w:cs="Calibri"/>
                <w:bCs/>
                <w:sz w:val="21"/>
                <w:szCs w:val="21"/>
              </w:rPr>
            </w:pPr>
            <w:r>
              <w:rPr>
                <w:rFonts w:ascii="Century Gothic" w:hAnsi="Century Gothic" w:cs="Calibri"/>
                <w:bCs/>
                <w:sz w:val="21"/>
                <w:szCs w:val="21"/>
              </w:rPr>
              <w:t xml:space="preserve">            </w:t>
            </w:r>
            <w:r w:rsidR="003C0ABB" w:rsidRPr="00992A04">
              <w:rPr>
                <w:rFonts w:ascii="Century Gothic" w:hAnsi="Century Gothic" w:cs="Calibri"/>
                <w:bCs/>
                <w:sz w:val="21"/>
                <w:szCs w:val="21"/>
              </w:rPr>
              <w:t xml:space="preserve"> Upper Pay Scale </w:t>
            </w:r>
            <w:r>
              <w:rPr>
                <w:rFonts w:ascii="Century Gothic" w:hAnsi="Century Gothic" w:cs="Calibri"/>
                <w:bCs/>
                <w:sz w:val="21"/>
                <w:szCs w:val="21"/>
              </w:rPr>
              <w:t xml:space="preserve">1-3 £43,266 - £46,525 per annum </w:t>
            </w:r>
            <w:r w:rsidR="003C0ABB" w:rsidRPr="00992A04">
              <w:rPr>
                <w:rFonts w:ascii="Century Gothic" w:hAnsi="Century Gothic" w:cs="Calibri"/>
                <w:bCs/>
                <w:sz w:val="21"/>
                <w:szCs w:val="21"/>
              </w:rPr>
              <w:t xml:space="preserve">(dependent </w:t>
            </w:r>
            <w:r w:rsidR="00900A9B" w:rsidRPr="00992A04">
              <w:rPr>
                <w:rFonts w:ascii="Century Gothic" w:hAnsi="Century Gothic" w:cs="Calibri"/>
                <w:bCs/>
                <w:sz w:val="21"/>
                <w:szCs w:val="21"/>
              </w:rPr>
              <w:t>up</w:t>
            </w:r>
            <w:r w:rsidR="003C0ABB" w:rsidRPr="00992A04">
              <w:rPr>
                <w:rFonts w:ascii="Century Gothic" w:hAnsi="Century Gothic" w:cs="Calibri"/>
                <w:bCs/>
                <w:sz w:val="21"/>
                <w:szCs w:val="21"/>
              </w:rPr>
              <w:t>on experience)</w:t>
            </w:r>
          </w:p>
          <w:p w14:paraId="3FBF3F9C" w14:textId="2A7428FB" w:rsidR="00074D6F" w:rsidRPr="00992A04" w:rsidRDefault="003C0ABB" w:rsidP="005C3143">
            <w:pPr>
              <w:spacing w:after="0"/>
              <w:jc w:val="center"/>
              <w:rPr>
                <w:rFonts w:ascii="Century Gothic" w:hAnsi="Century Gothic" w:cs="Calibri"/>
                <w:bCs/>
                <w:sz w:val="21"/>
                <w:szCs w:val="21"/>
              </w:rPr>
            </w:pPr>
            <w:proofErr w:type="gramStart"/>
            <w:r w:rsidRPr="00992A04">
              <w:rPr>
                <w:rFonts w:ascii="Century Gothic" w:hAnsi="Century Gothic" w:cs="Calibri"/>
                <w:bCs/>
                <w:sz w:val="21"/>
                <w:szCs w:val="21"/>
              </w:rPr>
              <w:t>p</w:t>
            </w:r>
            <w:r w:rsidR="00AC02F8" w:rsidRPr="00992A04">
              <w:rPr>
                <w:rFonts w:ascii="Century Gothic" w:hAnsi="Century Gothic" w:cs="Calibri"/>
                <w:bCs/>
                <w:sz w:val="21"/>
                <w:szCs w:val="21"/>
              </w:rPr>
              <w:t>lus</w:t>
            </w:r>
            <w:proofErr w:type="gramEnd"/>
            <w:r w:rsidRPr="00992A04">
              <w:rPr>
                <w:rFonts w:ascii="Century Gothic" w:hAnsi="Century Gothic" w:cs="Calibri"/>
                <w:bCs/>
                <w:sz w:val="21"/>
                <w:szCs w:val="21"/>
              </w:rPr>
              <w:t xml:space="preserve"> an</w:t>
            </w:r>
            <w:r w:rsidR="005C3143" w:rsidRPr="00992A04">
              <w:rPr>
                <w:rFonts w:ascii="Century Gothic" w:hAnsi="Century Gothic" w:cs="Calibri"/>
                <w:bCs/>
                <w:sz w:val="21"/>
                <w:szCs w:val="21"/>
              </w:rPr>
              <w:t xml:space="preserve"> </w:t>
            </w:r>
            <w:r w:rsidR="00074D6F" w:rsidRPr="00992A04">
              <w:rPr>
                <w:rFonts w:ascii="Century Gothic" w:hAnsi="Century Gothic" w:cs="Calibri"/>
                <w:bCs/>
                <w:sz w:val="21"/>
                <w:szCs w:val="21"/>
              </w:rPr>
              <w:t xml:space="preserve">SEN </w:t>
            </w:r>
            <w:r w:rsidR="005C3143" w:rsidRPr="00992A04">
              <w:rPr>
                <w:rFonts w:ascii="Century Gothic" w:hAnsi="Century Gothic" w:cs="Calibri"/>
                <w:bCs/>
                <w:sz w:val="21"/>
                <w:szCs w:val="21"/>
              </w:rPr>
              <w:t>a</w:t>
            </w:r>
            <w:r w:rsidR="00074D6F" w:rsidRPr="00992A04">
              <w:rPr>
                <w:rFonts w:ascii="Century Gothic" w:hAnsi="Century Gothic" w:cs="Calibri"/>
                <w:bCs/>
                <w:sz w:val="21"/>
                <w:szCs w:val="21"/>
              </w:rPr>
              <w:t xml:space="preserve">llowance </w:t>
            </w:r>
            <w:r w:rsidR="005C3143" w:rsidRPr="00992A04">
              <w:rPr>
                <w:rFonts w:ascii="Century Gothic" w:hAnsi="Century Gothic" w:cs="Calibri"/>
                <w:bCs/>
                <w:sz w:val="21"/>
                <w:szCs w:val="21"/>
              </w:rPr>
              <w:t xml:space="preserve">of </w:t>
            </w:r>
            <w:r w:rsidR="00074D6F" w:rsidRPr="00992A04">
              <w:rPr>
                <w:rFonts w:ascii="Century Gothic" w:hAnsi="Century Gothic" w:cs="Calibri"/>
                <w:bCs/>
                <w:sz w:val="21"/>
                <w:szCs w:val="21"/>
              </w:rPr>
              <w:t>£</w:t>
            </w:r>
            <w:r w:rsidR="004B2EEE">
              <w:rPr>
                <w:rFonts w:ascii="Century Gothic" w:hAnsi="Century Gothic" w:cs="Calibri"/>
                <w:bCs/>
                <w:sz w:val="21"/>
                <w:szCs w:val="21"/>
              </w:rPr>
              <w:t>5,009</w:t>
            </w:r>
            <w:r w:rsidR="00074D6F" w:rsidRPr="00992A04">
              <w:rPr>
                <w:rFonts w:ascii="Century Gothic" w:hAnsi="Century Gothic" w:cs="Calibri"/>
                <w:bCs/>
                <w:sz w:val="21"/>
                <w:szCs w:val="21"/>
              </w:rPr>
              <w:t xml:space="preserve"> per annum</w:t>
            </w:r>
          </w:p>
          <w:p w14:paraId="28E27C2B" w14:textId="77777777" w:rsidR="00FC0B22" w:rsidRPr="00992A04" w:rsidRDefault="00FC0B22" w:rsidP="00FC0B22">
            <w:pPr>
              <w:spacing w:after="0"/>
              <w:ind w:left="426" w:right="466"/>
              <w:rPr>
                <w:rFonts w:ascii="Century Gothic" w:hAnsi="Century Gothic" w:cs="Calibri"/>
                <w:sz w:val="21"/>
                <w:szCs w:val="21"/>
              </w:rPr>
            </w:pPr>
          </w:p>
          <w:p w14:paraId="639775D5" w14:textId="6A4C4D5D" w:rsidR="00FC0B22" w:rsidRPr="00992A04" w:rsidRDefault="00FC0B22" w:rsidP="005D084C">
            <w:pPr>
              <w:spacing w:after="0"/>
              <w:ind w:left="426" w:right="466"/>
              <w:jc w:val="both"/>
              <w:rPr>
                <w:rFonts w:ascii="Century Gothic" w:hAnsi="Century Gothic" w:cs="Calibri"/>
                <w:sz w:val="21"/>
                <w:szCs w:val="21"/>
              </w:rPr>
            </w:pPr>
            <w:r w:rsidRPr="00992A04">
              <w:rPr>
                <w:rFonts w:ascii="Century Gothic" w:hAnsi="Century Gothic" w:cs="Calibri"/>
                <w:sz w:val="21"/>
                <w:szCs w:val="21"/>
              </w:rPr>
              <w:t>Meadow Park School</w:t>
            </w:r>
            <w:r w:rsidR="003E75D5" w:rsidRPr="00992A04">
              <w:rPr>
                <w:rFonts w:ascii="Century Gothic" w:hAnsi="Century Gothic" w:cs="Calibri"/>
                <w:sz w:val="21"/>
                <w:szCs w:val="21"/>
              </w:rPr>
              <w:t xml:space="preserve"> </w:t>
            </w:r>
            <w:r w:rsidR="003B2106" w:rsidRPr="00992A04">
              <w:rPr>
                <w:rFonts w:ascii="Century Gothic" w:hAnsi="Century Gothic" w:cs="Calibri"/>
                <w:sz w:val="21"/>
                <w:szCs w:val="21"/>
              </w:rPr>
              <w:t xml:space="preserve">is </w:t>
            </w:r>
            <w:r w:rsidRPr="00992A04">
              <w:rPr>
                <w:rFonts w:ascii="Century Gothic" w:hAnsi="Century Gothic" w:cs="Calibri"/>
                <w:sz w:val="21"/>
                <w:szCs w:val="21"/>
              </w:rPr>
              <w:t xml:space="preserve">a pupil referral unit situated in the borough of Knowsley on Merseyside.  We provide a quality educational experience for students who have or are experiencing difficulties in a mainstream setting due to medical, social, </w:t>
            </w:r>
            <w:r w:rsidR="00F95685" w:rsidRPr="00992A04">
              <w:rPr>
                <w:rFonts w:ascii="Century Gothic" w:hAnsi="Century Gothic" w:cs="Calibri"/>
                <w:sz w:val="21"/>
                <w:szCs w:val="21"/>
              </w:rPr>
              <w:t>emotional,</w:t>
            </w:r>
            <w:r w:rsidRPr="00992A04">
              <w:rPr>
                <w:rFonts w:ascii="Century Gothic" w:hAnsi="Century Gothic" w:cs="Calibri"/>
                <w:sz w:val="21"/>
                <w:szCs w:val="21"/>
              </w:rPr>
              <w:t xml:space="preserve"> or behavioural needs.</w:t>
            </w:r>
          </w:p>
          <w:p w14:paraId="71215EA3" w14:textId="77777777" w:rsidR="00FC0B22" w:rsidRPr="00992A04" w:rsidRDefault="00FC0B22" w:rsidP="00FC0B22">
            <w:pPr>
              <w:spacing w:after="0"/>
              <w:ind w:left="426" w:right="466"/>
              <w:rPr>
                <w:rFonts w:ascii="Century Gothic" w:hAnsi="Century Gothic" w:cs="Calibri"/>
                <w:sz w:val="21"/>
                <w:szCs w:val="21"/>
              </w:rPr>
            </w:pPr>
          </w:p>
          <w:p w14:paraId="6E5B78B5" w14:textId="7D68D6E4" w:rsidR="00D87FA4" w:rsidRPr="00992A04" w:rsidRDefault="00FC0B22" w:rsidP="00FC0B22">
            <w:pPr>
              <w:spacing w:after="0"/>
              <w:ind w:left="426" w:right="466"/>
              <w:rPr>
                <w:rFonts w:ascii="Century Gothic" w:hAnsi="Century Gothic" w:cs="Calibri"/>
                <w:sz w:val="21"/>
                <w:szCs w:val="21"/>
              </w:rPr>
            </w:pPr>
            <w:r w:rsidRPr="00992A04">
              <w:rPr>
                <w:rFonts w:ascii="Century Gothic" w:hAnsi="Century Gothic" w:cs="Calibri"/>
                <w:sz w:val="21"/>
                <w:szCs w:val="21"/>
              </w:rPr>
              <w:t>We support young people</w:t>
            </w:r>
            <w:r w:rsidR="004B2EEE">
              <w:rPr>
                <w:rFonts w:ascii="Century Gothic" w:hAnsi="Century Gothic" w:cs="Calibri"/>
                <w:sz w:val="21"/>
                <w:szCs w:val="21"/>
              </w:rPr>
              <w:t xml:space="preserve"> from Years 1-11,</w:t>
            </w:r>
            <w:r w:rsidRPr="00992A04">
              <w:rPr>
                <w:rFonts w:ascii="Century Gothic" w:hAnsi="Century Gothic" w:cs="Calibri"/>
                <w:sz w:val="21"/>
                <w:szCs w:val="21"/>
              </w:rPr>
              <w:t xml:space="preserve"> to develop strategies to improve their resilience and confidence through a personalised curriculum, delivered by dedicated, experienced and qualified staff.</w:t>
            </w:r>
          </w:p>
          <w:p w14:paraId="4632A5C0" w14:textId="76BACE6E" w:rsidR="00D87FA4" w:rsidRPr="00992A04" w:rsidRDefault="00D87FA4" w:rsidP="00FC0B22">
            <w:pPr>
              <w:autoSpaceDE w:val="0"/>
              <w:autoSpaceDN w:val="0"/>
              <w:adjustRightInd w:val="0"/>
              <w:spacing w:after="0"/>
              <w:ind w:left="426" w:right="466"/>
              <w:jc w:val="both"/>
              <w:rPr>
                <w:rFonts w:ascii="Century Gothic" w:eastAsia="Calibri" w:hAnsi="Century Gothic" w:cs="Calibri"/>
                <w:sz w:val="21"/>
                <w:szCs w:val="21"/>
              </w:rPr>
            </w:pPr>
          </w:p>
          <w:p w14:paraId="778E3A7C" w14:textId="0EAB0110" w:rsidR="006C71D5" w:rsidRPr="00992A04" w:rsidRDefault="006C71D5" w:rsidP="00FC0B22">
            <w:pPr>
              <w:autoSpaceDE w:val="0"/>
              <w:autoSpaceDN w:val="0"/>
              <w:adjustRightInd w:val="0"/>
              <w:spacing w:after="0"/>
              <w:ind w:left="426" w:right="466"/>
              <w:jc w:val="both"/>
              <w:rPr>
                <w:rFonts w:ascii="Century Gothic" w:eastAsia="Calibri" w:hAnsi="Century Gothic" w:cs="Calibri"/>
                <w:sz w:val="21"/>
                <w:szCs w:val="21"/>
              </w:rPr>
            </w:pPr>
            <w:r w:rsidRPr="00992A04">
              <w:rPr>
                <w:rFonts w:ascii="Century Gothic" w:eastAsia="Calibri" w:hAnsi="Century Gothic" w:cs="Calibri"/>
                <w:sz w:val="21"/>
                <w:szCs w:val="21"/>
              </w:rPr>
              <w:t>We seek to recruit a</w:t>
            </w:r>
            <w:r w:rsidR="00F81222">
              <w:rPr>
                <w:rFonts w:ascii="Century Gothic" w:eastAsia="Calibri" w:hAnsi="Century Gothic" w:cs="Calibri"/>
                <w:sz w:val="21"/>
                <w:szCs w:val="21"/>
              </w:rPr>
              <w:t xml:space="preserve"> dedicated</w:t>
            </w:r>
            <w:r w:rsidRPr="00992A04">
              <w:rPr>
                <w:rFonts w:ascii="Century Gothic" w:eastAsia="Calibri" w:hAnsi="Century Gothic" w:cs="Calibri"/>
                <w:sz w:val="21"/>
                <w:szCs w:val="21"/>
              </w:rPr>
              <w:t xml:space="preserve"> Teacher</w:t>
            </w:r>
            <w:r w:rsidR="00992A04" w:rsidRPr="00992A04">
              <w:rPr>
                <w:rFonts w:ascii="Century Gothic" w:eastAsia="Calibri" w:hAnsi="Century Gothic" w:cs="Calibri"/>
                <w:sz w:val="21"/>
                <w:szCs w:val="21"/>
              </w:rPr>
              <w:t xml:space="preserve"> with a </w:t>
            </w:r>
            <w:proofErr w:type="spellStart"/>
            <w:r w:rsidR="00992A04" w:rsidRPr="00992A04">
              <w:rPr>
                <w:rFonts w:ascii="Century Gothic" w:eastAsia="Calibri" w:hAnsi="Century Gothic" w:cs="Calibri"/>
                <w:sz w:val="21"/>
                <w:szCs w:val="21"/>
              </w:rPr>
              <w:t>specialism</w:t>
            </w:r>
            <w:proofErr w:type="spellEnd"/>
            <w:r w:rsidR="00992A04" w:rsidRPr="00992A04">
              <w:rPr>
                <w:rFonts w:ascii="Century Gothic" w:eastAsia="Calibri" w:hAnsi="Century Gothic" w:cs="Calibri"/>
                <w:sz w:val="21"/>
                <w:szCs w:val="21"/>
              </w:rPr>
              <w:t xml:space="preserve"> in </w:t>
            </w:r>
            <w:r w:rsidR="00F81222">
              <w:rPr>
                <w:rFonts w:ascii="Century Gothic" w:eastAsia="Calibri" w:hAnsi="Century Gothic" w:cs="Calibri"/>
                <w:sz w:val="21"/>
                <w:szCs w:val="21"/>
              </w:rPr>
              <w:t>Food, and the ability to deliver KS3 Art</w:t>
            </w:r>
            <w:r w:rsidRPr="00992A04">
              <w:rPr>
                <w:rFonts w:ascii="Century Gothic" w:eastAsia="Calibri" w:hAnsi="Century Gothic" w:cs="Calibri"/>
                <w:sz w:val="21"/>
                <w:szCs w:val="21"/>
              </w:rPr>
              <w:t xml:space="preserve">.  The applicant should be a suitably qualified, </w:t>
            </w:r>
            <w:r w:rsidR="00F95685" w:rsidRPr="00992A04">
              <w:rPr>
                <w:rFonts w:ascii="Century Gothic" w:eastAsia="Calibri" w:hAnsi="Century Gothic" w:cs="Calibri"/>
                <w:sz w:val="21"/>
                <w:szCs w:val="21"/>
              </w:rPr>
              <w:t>enthusiastic,</w:t>
            </w:r>
            <w:r w:rsidRPr="00992A04">
              <w:rPr>
                <w:rFonts w:ascii="Century Gothic" w:eastAsia="Calibri" w:hAnsi="Century Gothic" w:cs="Calibri"/>
                <w:sz w:val="21"/>
                <w:szCs w:val="21"/>
              </w:rPr>
              <w:t xml:space="preserve"> and inspirational teacher with the ability to work in a team. They will be passionate about the </w:t>
            </w:r>
            <w:r w:rsidR="00F95685" w:rsidRPr="00992A04">
              <w:rPr>
                <w:rFonts w:ascii="Century Gothic" w:eastAsia="Calibri" w:hAnsi="Century Gothic" w:cs="Calibri"/>
                <w:sz w:val="21"/>
                <w:szCs w:val="21"/>
              </w:rPr>
              <w:t>subject and</w:t>
            </w:r>
            <w:r w:rsidRPr="00992A04">
              <w:rPr>
                <w:rFonts w:ascii="Century Gothic" w:eastAsia="Calibri" w:hAnsi="Century Gothic" w:cs="Calibri"/>
                <w:sz w:val="21"/>
                <w:szCs w:val="21"/>
              </w:rPr>
              <w:t xml:space="preserve"> demonstrate flair whilst maintaining the very highest of standards. An ability to establish and maintain appropriate relationships and personal boundaries with </w:t>
            </w:r>
            <w:r w:rsidR="00F95685" w:rsidRPr="00992A04">
              <w:rPr>
                <w:rFonts w:ascii="Century Gothic" w:eastAsia="Calibri" w:hAnsi="Century Gothic" w:cs="Calibri"/>
                <w:sz w:val="21"/>
                <w:szCs w:val="21"/>
              </w:rPr>
              <w:t>students</w:t>
            </w:r>
            <w:r w:rsidRPr="00992A04">
              <w:rPr>
                <w:rFonts w:ascii="Century Gothic" w:eastAsia="Calibri" w:hAnsi="Century Gothic" w:cs="Calibri"/>
                <w:sz w:val="21"/>
                <w:szCs w:val="21"/>
              </w:rPr>
              <w:t xml:space="preserve"> is essential.</w:t>
            </w:r>
          </w:p>
          <w:p w14:paraId="2B97F8EF" w14:textId="77777777" w:rsidR="00074D6F" w:rsidRPr="00992A04" w:rsidRDefault="00074D6F" w:rsidP="00FC0B22">
            <w:pPr>
              <w:autoSpaceDE w:val="0"/>
              <w:autoSpaceDN w:val="0"/>
              <w:adjustRightInd w:val="0"/>
              <w:spacing w:after="0"/>
              <w:ind w:left="426" w:right="466"/>
              <w:jc w:val="both"/>
              <w:rPr>
                <w:rFonts w:ascii="Century Gothic" w:eastAsia="Calibri" w:hAnsi="Century Gothic" w:cs="Calibri"/>
                <w:sz w:val="21"/>
                <w:szCs w:val="21"/>
              </w:rPr>
            </w:pPr>
          </w:p>
          <w:p w14:paraId="3020C228" w14:textId="5C31A0BD" w:rsidR="00DD4739" w:rsidRPr="00992A04" w:rsidRDefault="007D3129" w:rsidP="00DD4739">
            <w:pPr>
              <w:autoSpaceDE w:val="0"/>
              <w:autoSpaceDN w:val="0"/>
              <w:adjustRightInd w:val="0"/>
              <w:spacing w:after="0"/>
              <w:ind w:left="426" w:right="466"/>
              <w:jc w:val="both"/>
              <w:rPr>
                <w:rFonts w:ascii="Century Gothic" w:eastAsia="Calibri" w:hAnsi="Century Gothic" w:cs="Calibri"/>
                <w:sz w:val="21"/>
                <w:szCs w:val="21"/>
              </w:rPr>
            </w:pPr>
            <w:r w:rsidRPr="00992A04">
              <w:rPr>
                <w:rFonts w:ascii="Century Gothic" w:eastAsia="Calibri" w:hAnsi="Century Gothic" w:cs="Calibri"/>
                <w:sz w:val="21"/>
                <w:szCs w:val="21"/>
              </w:rPr>
              <w:t>The successful candidate will:</w:t>
            </w:r>
          </w:p>
          <w:p w14:paraId="461D37ED" w14:textId="1ED10652" w:rsidR="006C71D5" w:rsidRPr="00992A04" w:rsidRDefault="006C71D5" w:rsidP="00DD4739">
            <w:pPr>
              <w:pStyle w:val="ListParagraph"/>
              <w:numPr>
                <w:ilvl w:val="0"/>
                <w:numId w:val="26"/>
              </w:numPr>
              <w:spacing w:after="0"/>
              <w:ind w:right="466"/>
              <w:jc w:val="both"/>
              <w:rPr>
                <w:rFonts w:ascii="Century Gothic" w:hAnsi="Century Gothic" w:cs="Calibri"/>
                <w:sz w:val="21"/>
                <w:szCs w:val="21"/>
              </w:rPr>
            </w:pPr>
            <w:r w:rsidRPr="00992A04">
              <w:rPr>
                <w:rFonts w:ascii="Century Gothic" w:eastAsia="Calibri" w:hAnsi="Century Gothic" w:cs="Calibri"/>
                <w:sz w:val="21"/>
                <w:szCs w:val="21"/>
              </w:rPr>
              <w:t xml:space="preserve">Inspire disengaged </w:t>
            </w:r>
            <w:r w:rsidR="00F95685" w:rsidRPr="00992A04">
              <w:rPr>
                <w:rFonts w:ascii="Century Gothic" w:eastAsia="Calibri" w:hAnsi="Century Gothic" w:cs="Calibri"/>
                <w:sz w:val="21"/>
                <w:szCs w:val="21"/>
              </w:rPr>
              <w:t>students</w:t>
            </w:r>
            <w:r w:rsidRPr="00992A04">
              <w:rPr>
                <w:rFonts w:ascii="Century Gothic" w:eastAsia="Calibri" w:hAnsi="Century Gothic" w:cs="Calibri"/>
                <w:sz w:val="21"/>
                <w:szCs w:val="21"/>
              </w:rPr>
              <w:t xml:space="preserve"> and help them to make accelerated progress from their starting points by delivering personalised and interesting </w:t>
            </w:r>
            <w:proofErr w:type="gramStart"/>
            <w:r w:rsidRPr="00992A04">
              <w:rPr>
                <w:rFonts w:ascii="Century Gothic" w:eastAsia="Calibri" w:hAnsi="Century Gothic" w:cs="Calibri"/>
                <w:sz w:val="21"/>
                <w:szCs w:val="21"/>
              </w:rPr>
              <w:t>lessons</w:t>
            </w:r>
            <w:proofErr w:type="gramEnd"/>
          </w:p>
          <w:p w14:paraId="09689845" w14:textId="113E93FA" w:rsidR="006C71D5" w:rsidRPr="00992A04" w:rsidRDefault="006C71D5" w:rsidP="00DD4739">
            <w:pPr>
              <w:pStyle w:val="ListParagraph"/>
              <w:numPr>
                <w:ilvl w:val="0"/>
                <w:numId w:val="26"/>
              </w:numPr>
              <w:spacing w:after="0"/>
              <w:ind w:right="466"/>
              <w:jc w:val="both"/>
              <w:rPr>
                <w:rFonts w:ascii="Century Gothic" w:hAnsi="Century Gothic" w:cs="Calibri"/>
                <w:sz w:val="21"/>
                <w:szCs w:val="21"/>
              </w:rPr>
            </w:pPr>
            <w:r w:rsidRPr="00992A04">
              <w:rPr>
                <w:rFonts w:ascii="Century Gothic" w:hAnsi="Century Gothic" w:cs="Calibri"/>
                <w:sz w:val="21"/>
                <w:szCs w:val="21"/>
              </w:rPr>
              <w:t xml:space="preserve">Guide and support their classes to ensure best </w:t>
            </w:r>
            <w:proofErr w:type="gramStart"/>
            <w:r w:rsidRPr="00992A04">
              <w:rPr>
                <w:rFonts w:ascii="Century Gothic" w:hAnsi="Century Gothic" w:cs="Calibri"/>
                <w:sz w:val="21"/>
                <w:szCs w:val="21"/>
              </w:rPr>
              <w:t>outcomes</w:t>
            </w:r>
            <w:proofErr w:type="gramEnd"/>
          </w:p>
          <w:p w14:paraId="15D2C43D" w14:textId="1AE22397" w:rsidR="00DD4739" w:rsidRPr="00992A04" w:rsidRDefault="006C71D5" w:rsidP="00DD4739">
            <w:pPr>
              <w:pStyle w:val="ListParagraph"/>
              <w:numPr>
                <w:ilvl w:val="0"/>
                <w:numId w:val="26"/>
              </w:numPr>
              <w:spacing w:after="0"/>
              <w:ind w:right="466"/>
              <w:jc w:val="both"/>
              <w:rPr>
                <w:rFonts w:ascii="Century Gothic" w:hAnsi="Century Gothic" w:cs="Calibri"/>
                <w:sz w:val="21"/>
                <w:szCs w:val="21"/>
              </w:rPr>
            </w:pPr>
            <w:r w:rsidRPr="00992A04">
              <w:rPr>
                <w:rFonts w:ascii="Century Gothic" w:hAnsi="Century Gothic" w:cs="Calibri"/>
                <w:sz w:val="21"/>
                <w:szCs w:val="21"/>
              </w:rPr>
              <w:t>E</w:t>
            </w:r>
            <w:r w:rsidR="00DD4739" w:rsidRPr="00992A04">
              <w:rPr>
                <w:rFonts w:ascii="Century Gothic" w:hAnsi="Century Gothic" w:cs="Calibri"/>
                <w:sz w:val="21"/>
                <w:szCs w:val="21"/>
              </w:rPr>
              <w:t xml:space="preserve">stablish good working relationships with </w:t>
            </w:r>
            <w:r w:rsidR="00F95685" w:rsidRPr="00992A04">
              <w:rPr>
                <w:rFonts w:ascii="Century Gothic" w:hAnsi="Century Gothic" w:cs="Calibri"/>
                <w:sz w:val="21"/>
                <w:szCs w:val="21"/>
              </w:rPr>
              <w:t>students</w:t>
            </w:r>
            <w:r w:rsidR="00DD4739" w:rsidRPr="00992A04">
              <w:rPr>
                <w:rFonts w:ascii="Century Gothic" w:hAnsi="Century Gothic" w:cs="Calibri"/>
                <w:sz w:val="21"/>
                <w:szCs w:val="21"/>
              </w:rPr>
              <w:t xml:space="preserve"> acting as a role model and setting high </w:t>
            </w:r>
            <w:proofErr w:type="gramStart"/>
            <w:r w:rsidR="00DD4739" w:rsidRPr="00992A04">
              <w:rPr>
                <w:rFonts w:ascii="Century Gothic" w:hAnsi="Century Gothic" w:cs="Calibri"/>
                <w:sz w:val="21"/>
                <w:szCs w:val="21"/>
              </w:rPr>
              <w:t>expectations</w:t>
            </w:r>
            <w:proofErr w:type="gramEnd"/>
          </w:p>
          <w:p w14:paraId="68F46951" w14:textId="77CBD2EA" w:rsidR="00DD4739" w:rsidRPr="00992A04" w:rsidRDefault="00DD4739" w:rsidP="00DD4739">
            <w:pPr>
              <w:pStyle w:val="ListParagraph"/>
              <w:numPr>
                <w:ilvl w:val="0"/>
                <w:numId w:val="26"/>
              </w:numPr>
              <w:spacing w:after="0"/>
              <w:ind w:right="466"/>
              <w:jc w:val="both"/>
              <w:rPr>
                <w:rFonts w:ascii="Century Gothic" w:hAnsi="Century Gothic" w:cs="Calibri"/>
                <w:sz w:val="21"/>
                <w:szCs w:val="21"/>
              </w:rPr>
            </w:pPr>
            <w:r w:rsidRPr="00992A04">
              <w:rPr>
                <w:rFonts w:ascii="Century Gothic" w:hAnsi="Century Gothic" w:cs="Calibri"/>
                <w:sz w:val="21"/>
                <w:szCs w:val="21"/>
              </w:rPr>
              <w:t xml:space="preserve">Promote inclusion and acceptance of </w:t>
            </w:r>
            <w:proofErr w:type="gramStart"/>
            <w:r w:rsidRPr="00992A04">
              <w:rPr>
                <w:rFonts w:ascii="Century Gothic" w:hAnsi="Century Gothic" w:cs="Calibri"/>
                <w:sz w:val="21"/>
                <w:szCs w:val="21"/>
              </w:rPr>
              <w:t>all</w:t>
            </w:r>
            <w:proofErr w:type="gramEnd"/>
          </w:p>
          <w:p w14:paraId="6E47E0AA" w14:textId="4153EDB2" w:rsidR="00F95685" w:rsidRPr="00992A04" w:rsidRDefault="00F95685" w:rsidP="00F95685">
            <w:pPr>
              <w:pStyle w:val="ListParagraph"/>
              <w:numPr>
                <w:ilvl w:val="0"/>
                <w:numId w:val="26"/>
              </w:numPr>
              <w:spacing w:after="0"/>
              <w:ind w:right="466"/>
              <w:jc w:val="both"/>
              <w:rPr>
                <w:rFonts w:ascii="Century Gothic" w:hAnsi="Century Gothic" w:cs="Calibri"/>
                <w:sz w:val="21"/>
                <w:szCs w:val="21"/>
              </w:rPr>
            </w:pPr>
            <w:r w:rsidRPr="00992A04">
              <w:rPr>
                <w:rFonts w:ascii="Century Gothic" w:hAnsi="Century Gothic" w:cs="Calibri"/>
                <w:sz w:val="21"/>
                <w:szCs w:val="21"/>
              </w:rPr>
              <w:t xml:space="preserve">Provide pastoral care, </w:t>
            </w:r>
            <w:r w:rsidR="00297578" w:rsidRPr="00992A04">
              <w:rPr>
                <w:rFonts w:ascii="Century Gothic" w:hAnsi="Century Gothic" w:cs="Calibri"/>
                <w:sz w:val="21"/>
                <w:szCs w:val="21"/>
              </w:rPr>
              <w:t>support,</w:t>
            </w:r>
            <w:r w:rsidRPr="00992A04">
              <w:rPr>
                <w:rFonts w:ascii="Century Gothic" w:hAnsi="Century Gothic" w:cs="Calibri"/>
                <w:sz w:val="21"/>
                <w:szCs w:val="21"/>
              </w:rPr>
              <w:t xml:space="preserve"> and guidance as a form </w:t>
            </w:r>
            <w:proofErr w:type="gramStart"/>
            <w:r w:rsidRPr="00992A04">
              <w:rPr>
                <w:rFonts w:ascii="Century Gothic" w:hAnsi="Century Gothic" w:cs="Calibri"/>
                <w:sz w:val="21"/>
                <w:szCs w:val="21"/>
              </w:rPr>
              <w:t>tutor</w:t>
            </w:r>
            <w:proofErr w:type="gramEnd"/>
          </w:p>
          <w:p w14:paraId="5763ECD0" w14:textId="0C40C8FF" w:rsidR="00DD4739" w:rsidRDefault="00DD4739" w:rsidP="001B755C">
            <w:pPr>
              <w:pStyle w:val="ListParagraph"/>
              <w:numPr>
                <w:ilvl w:val="0"/>
                <w:numId w:val="26"/>
              </w:numPr>
              <w:spacing w:after="0"/>
              <w:ind w:right="466"/>
              <w:jc w:val="both"/>
              <w:rPr>
                <w:rFonts w:ascii="Century Gothic" w:hAnsi="Century Gothic" w:cs="Calibri"/>
                <w:sz w:val="21"/>
                <w:szCs w:val="21"/>
              </w:rPr>
            </w:pPr>
            <w:r w:rsidRPr="00992A04">
              <w:rPr>
                <w:rFonts w:ascii="Century Gothic" w:hAnsi="Century Gothic" w:cs="Calibri"/>
                <w:sz w:val="21"/>
                <w:szCs w:val="21"/>
              </w:rPr>
              <w:t xml:space="preserve">Establish and maintain an appropriate learning </w:t>
            </w:r>
            <w:proofErr w:type="gramStart"/>
            <w:r w:rsidRPr="00992A04">
              <w:rPr>
                <w:rFonts w:ascii="Century Gothic" w:hAnsi="Century Gothic" w:cs="Calibri"/>
                <w:sz w:val="21"/>
                <w:szCs w:val="21"/>
              </w:rPr>
              <w:t>environment</w:t>
            </w:r>
            <w:proofErr w:type="gramEnd"/>
          </w:p>
          <w:p w14:paraId="25A2BFC8" w14:textId="31190DC2" w:rsidR="009952BB" w:rsidRPr="00992A04" w:rsidRDefault="009952BB" w:rsidP="001B755C">
            <w:pPr>
              <w:pStyle w:val="ListParagraph"/>
              <w:numPr>
                <w:ilvl w:val="0"/>
                <w:numId w:val="26"/>
              </w:numPr>
              <w:spacing w:after="0"/>
              <w:ind w:right="466"/>
              <w:jc w:val="both"/>
              <w:rPr>
                <w:rFonts w:ascii="Century Gothic" w:hAnsi="Century Gothic" w:cs="Calibri"/>
                <w:sz w:val="21"/>
                <w:szCs w:val="21"/>
              </w:rPr>
            </w:pPr>
            <w:r>
              <w:rPr>
                <w:rFonts w:ascii="Century Gothic" w:hAnsi="Century Gothic" w:cs="Calibri"/>
                <w:sz w:val="21"/>
                <w:szCs w:val="21"/>
              </w:rPr>
              <w:t xml:space="preserve">Deliver and assess relevant KS4 </w:t>
            </w:r>
            <w:proofErr w:type="gramStart"/>
            <w:r>
              <w:rPr>
                <w:rFonts w:ascii="Century Gothic" w:hAnsi="Century Gothic" w:cs="Calibri"/>
                <w:sz w:val="21"/>
                <w:szCs w:val="21"/>
              </w:rPr>
              <w:t>qualifications</w:t>
            </w:r>
            <w:proofErr w:type="gramEnd"/>
          </w:p>
          <w:p w14:paraId="78604B68" w14:textId="77777777" w:rsidR="00DD4739" w:rsidRPr="00992A04" w:rsidRDefault="00DD4739" w:rsidP="00DD4739">
            <w:pPr>
              <w:spacing w:after="0"/>
              <w:ind w:right="466"/>
              <w:jc w:val="both"/>
              <w:rPr>
                <w:rFonts w:ascii="Century Gothic" w:hAnsi="Century Gothic" w:cs="Calibri"/>
                <w:sz w:val="21"/>
                <w:szCs w:val="21"/>
              </w:rPr>
            </w:pPr>
          </w:p>
          <w:p w14:paraId="2333FFB0" w14:textId="52908A09" w:rsidR="00A72295" w:rsidRDefault="004F5F7F" w:rsidP="00A72295">
            <w:pPr>
              <w:spacing w:after="0"/>
              <w:ind w:left="426" w:right="466"/>
              <w:jc w:val="both"/>
              <w:rPr>
                <w:rFonts w:ascii="Century Gothic" w:hAnsi="Century Gothic" w:cs="Calibri"/>
                <w:sz w:val="21"/>
                <w:szCs w:val="21"/>
              </w:rPr>
            </w:pPr>
            <w:r w:rsidRPr="004F5F7F">
              <w:rPr>
                <w:rFonts w:ascii="Century Gothic" w:hAnsi="Century Gothic" w:cs="Calibri"/>
                <w:sz w:val="21"/>
                <w:szCs w:val="21"/>
              </w:rPr>
              <w:t xml:space="preserve">For an informal and confidential discussion, or to arrange a tour of the </w:t>
            </w:r>
            <w:proofErr w:type="gramStart"/>
            <w:r w:rsidRPr="004F5F7F">
              <w:rPr>
                <w:rFonts w:ascii="Century Gothic" w:hAnsi="Century Gothic" w:cs="Calibri"/>
                <w:sz w:val="21"/>
                <w:szCs w:val="21"/>
              </w:rPr>
              <w:t>School</w:t>
            </w:r>
            <w:proofErr w:type="gramEnd"/>
            <w:r w:rsidRPr="004F5F7F">
              <w:rPr>
                <w:rFonts w:ascii="Century Gothic" w:hAnsi="Century Gothic" w:cs="Calibri"/>
                <w:sz w:val="21"/>
                <w:szCs w:val="21"/>
              </w:rPr>
              <w:t xml:space="preserve">, please contact </w:t>
            </w:r>
            <w:r w:rsidR="00F81222">
              <w:rPr>
                <w:rFonts w:ascii="Century Gothic" w:hAnsi="Century Gothic" w:cs="Calibri"/>
                <w:sz w:val="21"/>
                <w:szCs w:val="21"/>
              </w:rPr>
              <w:t>Jackie Cleary, Headteacher</w:t>
            </w:r>
            <w:r w:rsidRPr="004F5F7F">
              <w:rPr>
                <w:rFonts w:ascii="Century Gothic" w:hAnsi="Century Gothic" w:cs="Calibri"/>
                <w:sz w:val="21"/>
                <w:szCs w:val="21"/>
              </w:rPr>
              <w:t xml:space="preserve">.  </w:t>
            </w:r>
            <w:r w:rsidR="00A72295" w:rsidRPr="00992A04">
              <w:rPr>
                <w:rFonts w:ascii="Century Gothic" w:hAnsi="Century Gothic" w:cs="Calibri"/>
                <w:sz w:val="21"/>
                <w:szCs w:val="21"/>
              </w:rPr>
              <w:t>Applicants should apply on the School website</w:t>
            </w:r>
            <w:r w:rsidR="00501DBE">
              <w:rPr>
                <w:rFonts w:ascii="Century Gothic" w:hAnsi="Century Gothic" w:cs="Calibri"/>
                <w:sz w:val="21"/>
                <w:szCs w:val="21"/>
              </w:rPr>
              <w:t xml:space="preserve"> by clicking on the following link </w:t>
            </w:r>
            <w:hyperlink r:id="rId9" w:history="1">
              <w:r w:rsidR="00501DBE">
                <w:rPr>
                  <w:rStyle w:val="Hyperlink"/>
                </w:rPr>
                <w:t>Meadow Park School (meadowparkknowsley.co.uk)</w:t>
              </w:r>
            </w:hyperlink>
            <w:r w:rsidR="00A72295" w:rsidRPr="00992A04">
              <w:rPr>
                <w:rFonts w:ascii="Century Gothic" w:hAnsi="Century Gothic" w:cs="Calibri"/>
                <w:sz w:val="21"/>
                <w:szCs w:val="21"/>
              </w:rPr>
              <w:t>. Applications must be made using the Knowsley Council application form.  CVs will not be accepted for this post.</w:t>
            </w:r>
          </w:p>
          <w:p w14:paraId="1207FAB4" w14:textId="1B95CC39" w:rsidR="00A72295" w:rsidRPr="00992A04" w:rsidRDefault="0078237B" w:rsidP="009952BB">
            <w:pPr>
              <w:spacing w:after="0"/>
              <w:ind w:left="426" w:right="466"/>
              <w:jc w:val="both"/>
              <w:rPr>
                <w:rFonts w:ascii="Century Gothic" w:hAnsi="Century Gothic" w:cs="Calibri"/>
                <w:sz w:val="21"/>
                <w:szCs w:val="21"/>
              </w:rPr>
            </w:pPr>
            <w:r>
              <w:rPr>
                <w:rFonts w:ascii="Century Gothic" w:hAnsi="Century Gothic" w:cs="Calibri"/>
                <w:sz w:val="21"/>
                <w:szCs w:val="21"/>
              </w:rPr>
              <w:t xml:space="preserve">Applications to be submitted to </w:t>
            </w:r>
            <w:hyperlink r:id="rId10" w:history="1">
              <w:r w:rsidRPr="000B0CBC">
                <w:rPr>
                  <w:rStyle w:val="Hyperlink"/>
                  <w:rFonts w:ascii="Century Gothic" w:hAnsi="Century Gothic" w:cs="Calibri"/>
                  <w:sz w:val="21"/>
                  <w:szCs w:val="21"/>
                </w:rPr>
                <w:t>Jackie.cleary@meadowparkknowsley.co.uk</w:t>
              </w:r>
            </w:hyperlink>
          </w:p>
          <w:p w14:paraId="57297B32" w14:textId="77777777" w:rsidR="00A72295" w:rsidRPr="00992A04" w:rsidRDefault="00A72295" w:rsidP="00A72295">
            <w:pPr>
              <w:spacing w:after="0"/>
              <w:ind w:left="426" w:right="466"/>
              <w:rPr>
                <w:rFonts w:ascii="Century Gothic" w:hAnsi="Century Gothic" w:cs="Calibri"/>
                <w:color w:val="FF0000"/>
                <w:sz w:val="21"/>
                <w:szCs w:val="21"/>
              </w:rPr>
            </w:pPr>
          </w:p>
          <w:p w14:paraId="6D6802A8" w14:textId="25DA5EE8" w:rsidR="00A72295" w:rsidRPr="0078237B" w:rsidRDefault="00A72295" w:rsidP="00A72295">
            <w:pPr>
              <w:spacing w:after="0"/>
              <w:ind w:left="426" w:right="466"/>
              <w:rPr>
                <w:rFonts w:ascii="Century Gothic" w:hAnsi="Century Gothic" w:cs="Calibri"/>
                <w:sz w:val="21"/>
                <w:szCs w:val="21"/>
              </w:rPr>
            </w:pPr>
            <w:r w:rsidRPr="00992A04">
              <w:rPr>
                <w:rFonts w:ascii="Century Gothic" w:hAnsi="Century Gothic" w:cs="Calibri"/>
                <w:b/>
                <w:sz w:val="21"/>
                <w:szCs w:val="21"/>
              </w:rPr>
              <w:t>Closing date:</w:t>
            </w:r>
            <w:r w:rsidRPr="00992A04">
              <w:rPr>
                <w:rFonts w:ascii="Century Gothic" w:hAnsi="Century Gothic" w:cs="Calibri"/>
                <w:color w:val="FF0000"/>
                <w:sz w:val="21"/>
                <w:szCs w:val="21"/>
              </w:rPr>
              <w:t xml:space="preserve"> </w:t>
            </w:r>
            <w:r w:rsidR="00F81222" w:rsidRPr="00F81222">
              <w:rPr>
                <w:rFonts w:ascii="Century Gothic" w:hAnsi="Century Gothic" w:cs="Calibri"/>
                <w:sz w:val="21"/>
                <w:szCs w:val="21"/>
              </w:rPr>
              <w:t xml:space="preserve">Sunday, </w:t>
            </w:r>
            <w:r w:rsidR="00F81222">
              <w:rPr>
                <w:rFonts w:ascii="Century Gothic" w:hAnsi="Century Gothic" w:cs="Calibri"/>
                <w:sz w:val="21"/>
                <w:szCs w:val="21"/>
              </w:rPr>
              <w:t>8</w:t>
            </w:r>
            <w:r w:rsidR="00F81222" w:rsidRPr="00F81222">
              <w:rPr>
                <w:rFonts w:ascii="Century Gothic" w:hAnsi="Century Gothic" w:cs="Calibri"/>
                <w:sz w:val="21"/>
                <w:szCs w:val="21"/>
              </w:rPr>
              <w:t xml:space="preserve"> </w:t>
            </w:r>
            <w:r w:rsidR="00CD6516" w:rsidRPr="00F81222">
              <w:rPr>
                <w:rFonts w:ascii="Century Gothic" w:hAnsi="Century Gothic" w:cs="Calibri"/>
                <w:sz w:val="21"/>
                <w:szCs w:val="21"/>
              </w:rPr>
              <w:t>September</w:t>
            </w:r>
            <w:r w:rsidR="008D43D9">
              <w:rPr>
                <w:rFonts w:ascii="Century Gothic" w:hAnsi="Century Gothic" w:cs="Calibri"/>
                <w:sz w:val="21"/>
                <w:szCs w:val="21"/>
              </w:rPr>
              <w:t xml:space="preserve"> 2024</w:t>
            </w:r>
            <w:r w:rsidR="00CD6516">
              <w:rPr>
                <w:rFonts w:ascii="Century Gothic" w:hAnsi="Century Gothic" w:cs="Calibri"/>
                <w:sz w:val="21"/>
                <w:szCs w:val="21"/>
              </w:rPr>
              <w:t xml:space="preserve"> by</w:t>
            </w:r>
            <w:r w:rsidR="00F81222">
              <w:rPr>
                <w:rFonts w:ascii="Century Gothic" w:hAnsi="Century Gothic" w:cs="Calibri"/>
                <w:sz w:val="21"/>
                <w:szCs w:val="21"/>
              </w:rPr>
              <w:t xml:space="preserve"> 12am</w:t>
            </w:r>
          </w:p>
          <w:p w14:paraId="62236A4A" w14:textId="1BFCA9D8" w:rsidR="00900A9B" w:rsidRPr="0078237B" w:rsidRDefault="00900A9B" w:rsidP="00A72295">
            <w:pPr>
              <w:spacing w:after="0"/>
              <w:ind w:left="426" w:right="466"/>
              <w:rPr>
                <w:rFonts w:ascii="Century Gothic" w:hAnsi="Century Gothic" w:cs="Calibri"/>
                <w:bCs/>
                <w:sz w:val="21"/>
                <w:szCs w:val="21"/>
              </w:rPr>
            </w:pPr>
            <w:r w:rsidRPr="00992A04">
              <w:rPr>
                <w:rFonts w:ascii="Century Gothic" w:hAnsi="Century Gothic" w:cs="Calibri"/>
                <w:b/>
                <w:sz w:val="21"/>
                <w:szCs w:val="21"/>
              </w:rPr>
              <w:t>Interview</w:t>
            </w:r>
            <w:r w:rsidR="0078237B">
              <w:rPr>
                <w:rFonts w:ascii="Century Gothic" w:hAnsi="Century Gothic" w:cs="Calibri"/>
                <w:b/>
                <w:sz w:val="21"/>
                <w:szCs w:val="21"/>
              </w:rPr>
              <w:t xml:space="preserve">s: </w:t>
            </w:r>
            <w:r w:rsidR="00F81222" w:rsidRPr="00F81222">
              <w:rPr>
                <w:rFonts w:ascii="Century Gothic" w:hAnsi="Century Gothic" w:cs="Calibri"/>
                <w:bCs/>
                <w:sz w:val="21"/>
                <w:szCs w:val="21"/>
              </w:rPr>
              <w:t>Monday</w:t>
            </w:r>
            <w:r w:rsidR="00F81222">
              <w:rPr>
                <w:rFonts w:ascii="Century Gothic" w:hAnsi="Century Gothic" w:cs="Calibri"/>
                <w:bCs/>
                <w:sz w:val="21"/>
                <w:szCs w:val="21"/>
              </w:rPr>
              <w:t>,</w:t>
            </w:r>
            <w:r w:rsidR="00F81222" w:rsidRPr="00F81222">
              <w:rPr>
                <w:rFonts w:ascii="Century Gothic" w:hAnsi="Century Gothic" w:cs="Calibri"/>
                <w:bCs/>
                <w:sz w:val="21"/>
                <w:szCs w:val="21"/>
              </w:rPr>
              <w:t xml:space="preserve"> 16 September 2024</w:t>
            </w:r>
          </w:p>
          <w:p w14:paraId="4A3ACA89" w14:textId="77777777" w:rsidR="00A72295" w:rsidRPr="00FC0B22" w:rsidRDefault="00A72295" w:rsidP="00A72295">
            <w:pPr>
              <w:spacing w:after="0"/>
              <w:ind w:left="426" w:right="466"/>
              <w:rPr>
                <w:rFonts w:ascii="Century Gothic" w:hAnsi="Century Gothic" w:cs="Calibri"/>
                <w:sz w:val="22"/>
                <w:szCs w:val="22"/>
              </w:rPr>
            </w:pPr>
          </w:p>
          <w:p w14:paraId="0B63F575" w14:textId="77777777" w:rsidR="00DD4739" w:rsidRDefault="00A72295" w:rsidP="00F95685">
            <w:pPr>
              <w:spacing w:after="0"/>
              <w:ind w:left="426" w:right="466"/>
              <w:jc w:val="both"/>
              <w:rPr>
                <w:rFonts w:ascii="Century Gothic" w:hAnsi="Century Gothic" w:cs="Calibri"/>
                <w:i/>
                <w:sz w:val="20"/>
                <w:szCs w:val="18"/>
              </w:rPr>
            </w:pPr>
            <w:r w:rsidRPr="005D084C">
              <w:rPr>
                <w:rFonts w:ascii="Century Gothic" w:hAnsi="Century Gothic" w:cs="Calibri"/>
                <w:i/>
                <w:sz w:val="20"/>
                <w:szCs w:val="18"/>
              </w:rPr>
              <w:t>Meadow Park School is committed to safeguarding and promoting the welfare of children. All posts within our school are subject to satisfactory references, DBS and health clearances and proof of legal working in accordance with the Asylum and Immigration Act 1996.</w:t>
            </w:r>
          </w:p>
          <w:p w14:paraId="1AAF0DB9" w14:textId="77777777" w:rsidR="00501DBE" w:rsidRDefault="00501DBE" w:rsidP="00F95685">
            <w:pPr>
              <w:spacing w:after="0"/>
              <w:ind w:left="426" w:right="466"/>
              <w:jc w:val="both"/>
              <w:rPr>
                <w:rFonts w:ascii="Century Gothic" w:hAnsi="Century Gothic" w:cs="Calibri"/>
                <w:i/>
                <w:sz w:val="20"/>
                <w:szCs w:val="18"/>
              </w:rPr>
            </w:pPr>
          </w:p>
          <w:p w14:paraId="1E98A56F" w14:textId="6219891E" w:rsidR="00501DBE" w:rsidRDefault="00501DBE" w:rsidP="00F95685">
            <w:pPr>
              <w:spacing w:after="0"/>
              <w:ind w:left="426" w:right="466"/>
              <w:jc w:val="both"/>
              <w:rPr>
                <w:rFonts w:ascii="Century Gothic" w:hAnsi="Century Gothic" w:cs="Calibri"/>
                <w:i/>
                <w:sz w:val="20"/>
                <w:szCs w:val="18"/>
              </w:rPr>
            </w:pPr>
            <w:r>
              <w:rPr>
                <w:rFonts w:ascii="Century Gothic" w:hAnsi="Century Gothic" w:cs="Calibri"/>
                <w:i/>
                <w:sz w:val="20"/>
                <w:szCs w:val="18"/>
              </w:rPr>
              <w:lastRenderedPageBreak/>
              <w:t>By engaging in this recruitment process, shortlisted candidates consent to an online search in line with the Keeping Children Safe in Education Guidance 2022</w:t>
            </w:r>
          </w:p>
          <w:p w14:paraId="6D8C196F" w14:textId="77777777" w:rsidR="00501DBE" w:rsidRDefault="00501DBE" w:rsidP="00F95685">
            <w:pPr>
              <w:spacing w:after="0"/>
              <w:ind w:left="426" w:right="466"/>
              <w:jc w:val="both"/>
              <w:rPr>
                <w:rFonts w:ascii="Century Gothic" w:hAnsi="Century Gothic" w:cs="Calibri"/>
                <w:i/>
                <w:sz w:val="20"/>
                <w:szCs w:val="18"/>
              </w:rPr>
            </w:pPr>
          </w:p>
          <w:p w14:paraId="42D2B8E2" w14:textId="77777777" w:rsidR="00501DBE" w:rsidRDefault="00501DBE" w:rsidP="00F95685">
            <w:pPr>
              <w:spacing w:after="0"/>
              <w:ind w:left="426" w:right="466"/>
              <w:jc w:val="both"/>
              <w:rPr>
                <w:rFonts w:ascii="Century Gothic" w:hAnsi="Century Gothic" w:cs="Calibri"/>
                <w:i/>
                <w:sz w:val="20"/>
                <w:szCs w:val="18"/>
              </w:rPr>
            </w:pPr>
          </w:p>
          <w:p w14:paraId="17AD3AE7" w14:textId="61EAE51A" w:rsidR="00F95685" w:rsidRPr="00F95685" w:rsidRDefault="00F95685" w:rsidP="00F95685">
            <w:pPr>
              <w:spacing w:after="0"/>
              <w:ind w:left="426" w:right="466"/>
              <w:jc w:val="both"/>
              <w:rPr>
                <w:rFonts w:ascii="Century Gothic" w:hAnsi="Century Gothic" w:cs="Calibri"/>
                <w:i/>
                <w:sz w:val="18"/>
                <w:szCs w:val="16"/>
              </w:rPr>
            </w:pPr>
          </w:p>
        </w:tc>
      </w:tr>
    </w:tbl>
    <w:p w14:paraId="45D5C0F2" w14:textId="77777777" w:rsidR="00D35CA5" w:rsidRPr="00FC0B22" w:rsidRDefault="00D35CA5" w:rsidP="00DD4739">
      <w:pPr>
        <w:spacing w:after="0"/>
        <w:rPr>
          <w:rFonts w:ascii="Century Gothic" w:hAnsi="Century Gothic" w:cs="Calibri"/>
          <w:sz w:val="20"/>
        </w:rPr>
      </w:pPr>
    </w:p>
    <w:sectPr w:rsidR="00D35CA5" w:rsidRPr="00FC0B22" w:rsidSect="00316CC4">
      <w:footerReference w:type="default" r:id="rId11"/>
      <w:footerReference w:type="first" r:id="rId12"/>
      <w:pgSz w:w="11906" w:h="16838" w:code="9"/>
      <w:pgMar w:top="567" w:right="720" w:bottom="142"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0AE83" w14:textId="77777777" w:rsidR="00416FB0" w:rsidRDefault="00416FB0">
      <w:r>
        <w:separator/>
      </w:r>
    </w:p>
  </w:endnote>
  <w:endnote w:type="continuationSeparator" w:id="0">
    <w:p w14:paraId="0FCC6CF2" w14:textId="77777777" w:rsidR="00416FB0" w:rsidRDefault="0041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1DAE1" w14:textId="77777777" w:rsidR="00EC2505" w:rsidRDefault="00EC2505">
    <w:pPr>
      <w:pStyle w:val="Footer"/>
      <w:jc w:val="right"/>
    </w:pPr>
    <w:r>
      <w:rPr>
        <w:rStyle w:val="PageNumber"/>
      </w:rPr>
      <w:fldChar w:fldCharType="begin"/>
    </w:r>
    <w:r>
      <w:rPr>
        <w:rStyle w:val="PageNumber"/>
      </w:rPr>
      <w:instrText xml:space="preserve"> PAGE </w:instrText>
    </w:r>
    <w:r>
      <w:rPr>
        <w:rStyle w:val="PageNumber"/>
      </w:rPr>
      <w:fldChar w:fldCharType="separate"/>
    </w:r>
    <w:r w:rsidR="003E75D5">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551AC" w14:textId="77777777" w:rsidR="00EC2505" w:rsidRDefault="00EC250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7D477" w14:textId="77777777" w:rsidR="00416FB0" w:rsidRDefault="00416FB0">
      <w:r>
        <w:separator/>
      </w:r>
    </w:p>
  </w:footnote>
  <w:footnote w:type="continuationSeparator" w:id="0">
    <w:p w14:paraId="1B6CDBF8" w14:textId="77777777" w:rsidR="00416FB0" w:rsidRDefault="00416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7109C"/>
    <w:multiLevelType w:val="hybridMultilevel"/>
    <w:tmpl w:val="BC8826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356E78"/>
    <w:multiLevelType w:val="hybridMultilevel"/>
    <w:tmpl w:val="650CF8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EB6C0A"/>
    <w:multiLevelType w:val="hybridMultilevel"/>
    <w:tmpl w:val="3AB6BFCC"/>
    <w:lvl w:ilvl="0" w:tplc="EC922626">
      <w:start w:val="1"/>
      <w:numFmt w:val="bullet"/>
      <w:lvlText w:val=""/>
      <w:lvlJc w:val="left"/>
      <w:pPr>
        <w:tabs>
          <w:tab w:val="num" w:pos="288"/>
        </w:tabs>
        <w:ind w:left="288" w:hanging="288"/>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02325"/>
    <w:multiLevelType w:val="hybridMultilevel"/>
    <w:tmpl w:val="F0FEF39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9632DB4"/>
    <w:multiLevelType w:val="singleLevel"/>
    <w:tmpl w:val="C3040822"/>
    <w:lvl w:ilvl="0">
      <w:numFmt w:val="bullet"/>
      <w:lvlText w:val="-"/>
      <w:lvlJc w:val="left"/>
      <w:pPr>
        <w:tabs>
          <w:tab w:val="num" w:pos="567"/>
        </w:tabs>
        <w:ind w:left="567" w:hanging="397"/>
      </w:pPr>
      <w:rPr>
        <w:rFonts w:hint="default"/>
      </w:rPr>
    </w:lvl>
  </w:abstractNum>
  <w:abstractNum w:abstractNumId="5" w15:restartNumberingAfterBreak="0">
    <w:nsid w:val="21AD22EC"/>
    <w:multiLevelType w:val="hybridMultilevel"/>
    <w:tmpl w:val="BEDA6A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9E44B4A"/>
    <w:multiLevelType w:val="hybridMultilevel"/>
    <w:tmpl w:val="8E802DCE"/>
    <w:lvl w:ilvl="0" w:tplc="EC528F14">
      <w:start w:val="24"/>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30746C5"/>
    <w:multiLevelType w:val="hybridMultilevel"/>
    <w:tmpl w:val="75FA9226"/>
    <w:lvl w:ilvl="0" w:tplc="08090001">
      <w:start w:val="1"/>
      <w:numFmt w:val="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011709"/>
    <w:multiLevelType w:val="hybridMultilevel"/>
    <w:tmpl w:val="F4784AE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826727"/>
    <w:multiLevelType w:val="hybridMultilevel"/>
    <w:tmpl w:val="015438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8B0446"/>
    <w:multiLevelType w:val="hybridMultilevel"/>
    <w:tmpl w:val="52FAC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8407F"/>
    <w:multiLevelType w:val="hybridMultilevel"/>
    <w:tmpl w:val="00D89F0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B1270C3"/>
    <w:multiLevelType w:val="hybridMultilevel"/>
    <w:tmpl w:val="7A50D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4306C0"/>
    <w:multiLevelType w:val="hybridMultilevel"/>
    <w:tmpl w:val="A5D8D5E8"/>
    <w:lvl w:ilvl="0" w:tplc="DFECF1D6">
      <w:start w:val="2"/>
      <w:numFmt w:val="decimal"/>
      <w:lvlText w:val="%1."/>
      <w:lvlJc w:val="left"/>
      <w:pPr>
        <w:tabs>
          <w:tab w:val="num" w:pos="720"/>
        </w:tabs>
        <w:ind w:left="720" w:hanging="360"/>
      </w:pPr>
      <w:rPr>
        <w:rFonts w:hint="default"/>
      </w:rPr>
    </w:lvl>
    <w:lvl w:ilvl="1" w:tplc="55C84E9A">
      <w:numFmt w:val="none"/>
      <w:lvlText w:val=""/>
      <w:lvlJc w:val="left"/>
      <w:pPr>
        <w:tabs>
          <w:tab w:val="num" w:pos="360"/>
        </w:tabs>
      </w:pPr>
    </w:lvl>
    <w:lvl w:ilvl="2" w:tplc="BCA240E4">
      <w:numFmt w:val="none"/>
      <w:lvlText w:val=""/>
      <w:lvlJc w:val="left"/>
      <w:pPr>
        <w:tabs>
          <w:tab w:val="num" w:pos="360"/>
        </w:tabs>
      </w:pPr>
    </w:lvl>
    <w:lvl w:ilvl="3" w:tplc="D0B6708C">
      <w:numFmt w:val="none"/>
      <w:lvlText w:val=""/>
      <w:lvlJc w:val="left"/>
      <w:pPr>
        <w:tabs>
          <w:tab w:val="num" w:pos="360"/>
        </w:tabs>
      </w:pPr>
    </w:lvl>
    <w:lvl w:ilvl="4" w:tplc="3104C90E">
      <w:numFmt w:val="none"/>
      <w:lvlText w:val=""/>
      <w:lvlJc w:val="left"/>
      <w:pPr>
        <w:tabs>
          <w:tab w:val="num" w:pos="360"/>
        </w:tabs>
      </w:pPr>
    </w:lvl>
    <w:lvl w:ilvl="5" w:tplc="9E0A899A">
      <w:numFmt w:val="none"/>
      <w:lvlText w:val=""/>
      <w:lvlJc w:val="left"/>
      <w:pPr>
        <w:tabs>
          <w:tab w:val="num" w:pos="360"/>
        </w:tabs>
      </w:pPr>
    </w:lvl>
    <w:lvl w:ilvl="6" w:tplc="436883C2">
      <w:numFmt w:val="none"/>
      <w:lvlText w:val=""/>
      <w:lvlJc w:val="left"/>
      <w:pPr>
        <w:tabs>
          <w:tab w:val="num" w:pos="360"/>
        </w:tabs>
      </w:pPr>
    </w:lvl>
    <w:lvl w:ilvl="7" w:tplc="278807BA">
      <w:numFmt w:val="none"/>
      <w:lvlText w:val=""/>
      <w:lvlJc w:val="left"/>
      <w:pPr>
        <w:tabs>
          <w:tab w:val="num" w:pos="360"/>
        </w:tabs>
      </w:pPr>
    </w:lvl>
    <w:lvl w:ilvl="8" w:tplc="C8169614">
      <w:numFmt w:val="none"/>
      <w:lvlText w:val=""/>
      <w:lvlJc w:val="left"/>
      <w:pPr>
        <w:tabs>
          <w:tab w:val="num" w:pos="360"/>
        </w:tabs>
      </w:pPr>
    </w:lvl>
  </w:abstractNum>
  <w:abstractNum w:abstractNumId="14" w15:restartNumberingAfterBreak="0">
    <w:nsid w:val="41256DB2"/>
    <w:multiLevelType w:val="singleLevel"/>
    <w:tmpl w:val="C3040822"/>
    <w:lvl w:ilvl="0">
      <w:numFmt w:val="bullet"/>
      <w:lvlText w:val="-"/>
      <w:lvlJc w:val="left"/>
      <w:pPr>
        <w:tabs>
          <w:tab w:val="num" w:pos="567"/>
        </w:tabs>
        <w:ind w:left="567" w:hanging="397"/>
      </w:pPr>
      <w:rPr>
        <w:rFonts w:hint="default"/>
      </w:rPr>
    </w:lvl>
  </w:abstractNum>
  <w:abstractNum w:abstractNumId="15" w15:restartNumberingAfterBreak="0">
    <w:nsid w:val="49EA66D8"/>
    <w:multiLevelType w:val="hybridMultilevel"/>
    <w:tmpl w:val="383018BC"/>
    <w:lvl w:ilvl="0" w:tplc="FFFFFFFF">
      <w:start w:val="5"/>
      <w:numFmt w:val="decimal"/>
      <w:lvlText w:val="%1."/>
      <w:lvlJc w:val="left"/>
      <w:pPr>
        <w:tabs>
          <w:tab w:val="num" w:pos="294"/>
        </w:tabs>
        <w:ind w:left="294" w:hanging="360"/>
      </w:pPr>
      <w:rPr>
        <w:rFonts w:hint="default"/>
      </w:rPr>
    </w:lvl>
    <w:lvl w:ilvl="1" w:tplc="FFFFFFFF" w:tentative="1">
      <w:start w:val="1"/>
      <w:numFmt w:val="lowerLetter"/>
      <w:lvlText w:val="%2."/>
      <w:lvlJc w:val="left"/>
      <w:pPr>
        <w:tabs>
          <w:tab w:val="num" w:pos="1014"/>
        </w:tabs>
        <w:ind w:left="1014" w:hanging="360"/>
      </w:pPr>
    </w:lvl>
    <w:lvl w:ilvl="2" w:tplc="FFFFFFFF" w:tentative="1">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16" w15:restartNumberingAfterBreak="0">
    <w:nsid w:val="4A613648"/>
    <w:multiLevelType w:val="multilevel"/>
    <w:tmpl w:val="B9A0B0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4BEF45CA"/>
    <w:multiLevelType w:val="hybridMultilevel"/>
    <w:tmpl w:val="53F09476"/>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8" w15:restartNumberingAfterBreak="0">
    <w:nsid w:val="53146E6E"/>
    <w:multiLevelType w:val="hybridMultilevel"/>
    <w:tmpl w:val="BBB0DC18"/>
    <w:lvl w:ilvl="0" w:tplc="1738065E">
      <w:start w:val="6"/>
      <w:numFmt w:val="decimal"/>
      <w:lvlText w:val="%1."/>
      <w:lvlJc w:val="left"/>
      <w:pPr>
        <w:tabs>
          <w:tab w:val="num" w:pos="294"/>
        </w:tabs>
        <w:ind w:left="294" w:hanging="360"/>
      </w:pPr>
      <w:rPr>
        <w:rFonts w:hint="default"/>
      </w:rPr>
    </w:lvl>
    <w:lvl w:ilvl="1" w:tplc="08090019" w:tentative="1">
      <w:start w:val="1"/>
      <w:numFmt w:val="lowerLetter"/>
      <w:lvlText w:val="%2."/>
      <w:lvlJc w:val="left"/>
      <w:pPr>
        <w:tabs>
          <w:tab w:val="num" w:pos="1014"/>
        </w:tabs>
        <w:ind w:left="1014" w:hanging="360"/>
      </w:pPr>
    </w:lvl>
    <w:lvl w:ilvl="2" w:tplc="0809001B" w:tentative="1">
      <w:start w:val="1"/>
      <w:numFmt w:val="lowerRoman"/>
      <w:lvlText w:val="%3."/>
      <w:lvlJc w:val="right"/>
      <w:pPr>
        <w:tabs>
          <w:tab w:val="num" w:pos="1734"/>
        </w:tabs>
        <w:ind w:left="1734" w:hanging="180"/>
      </w:pPr>
    </w:lvl>
    <w:lvl w:ilvl="3" w:tplc="0809000F" w:tentative="1">
      <w:start w:val="1"/>
      <w:numFmt w:val="decimal"/>
      <w:lvlText w:val="%4."/>
      <w:lvlJc w:val="left"/>
      <w:pPr>
        <w:tabs>
          <w:tab w:val="num" w:pos="2454"/>
        </w:tabs>
        <w:ind w:left="2454" w:hanging="360"/>
      </w:pPr>
    </w:lvl>
    <w:lvl w:ilvl="4" w:tplc="08090019" w:tentative="1">
      <w:start w:val="1"/>
      <w:numFmt w:val="lowerLetter"/>
      <w:lvlText w:val="%5."/>
      <w:lvlJc w:val="left"/>
      <w:pPr>
        <w:tabs>
          <w:tab w:val="num" w:pos="3174"/>
        </w:tabs>
        <w:ind w:left="3174" w:hanging="360"/>
      </w:pPr>
    </w:lvl>
    <w:lvl w:ilvl="5" w:tplc="0809001B" w:tentative="1">
      <w:start w:val="1"/>
      <w:numFmt w:val="lowerRoman"/>
      <w:lvlText w:val="%6."/>
      <w:lvlJc w:val="right"/>
      <w:pPr>
        <w:tabs>
          <w:tab w:val="num" w:pos="3894"/>
        </w:tabs>
        <w:ind w:left="3894" w:hanging="180"/>
      </w:pPr>
    </w:lvl>
    <w:lvl w:ilvl="6" w:tplc="0809000F" w:tentative="1">
      <w:start w:val="1"/>
      <w:numFmt w:val="decimal"/>
      <w:lvlText w:val="%7."/>
      <w:lvlJc w:val="left"/>
      <w:pPr>
        <w:tabs>
          <w:tab w:val="num" w:pos="4614"/>
        </w:tabs>
        <w:ind w:left="4614" w:hanging="360"/>
      </w:pPr>
    </w:lvl>
    <w:lvl w:ilvl="7" w:tplc="08090019" w:tentative="1">
      <w:start w:val="1"/>
      <w:numFmt w:val="lowerLetter"/>
      <w:lvlText w:val="%8."/>
      <w:lvlJc w:val="left"/>
      <w:pPr>
        <w:tabs>
          <w:tab w:val="num" w:pos="5334"/>
        </w:tabs>
        <w:ind w:left="5334" w:hanging="360"/>
      </w:pPr>
    </w:lvl>
    <w:lvl w:ilvl="8" w:tplc="0809001B" w:tentative="1">
      <w:start w:val="1"/>
      <w:numFmt w:val="lowerRoman"/>
      <w:lvlText w:val="%9."/>
      <w:lvlJc w:val="right"/>
      <w:pPr>
        <w:tabs>
          <w:tab w:val="num" w:pos="6054"/>
        </w:tabs>
        <w:ind w:left="6054" w:hanging="180"/>
      </w:pPr>
    </w:lvl>
  </w:abstractNum>
  <w:abstractNum w:abstractNumId="19" w15:restartNumberingAfterBreak="0">
    <w:nsid w:val="5F11695D"/>
    <w:multiLevelType w:val="hybridMultilevel"/>
    <w:tmpl w:val="AE961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4A26782"/>
    <w:multiLevelType w:val="hybridMultilevel"/>
    <w:tmpl w:val="7108C9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437E41"/>
    <w:multiLevelType w:val="hybridMultilevel"/>
    <w:tmpl w:val="0B586C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94D72D4"/>
    <w:multiLevelType w:val="hybridMultilevel"/>
    <w:tmpl w:val="2410F3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4AA70FB"/>
    <w:multiLevelType w:val="hybridMultilevel"/>
    <w:tmpl w:val="23CC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C32EF5"/>
    <w:multiLevelType w:val="hybridMultilevel"/>
    <w:tmpl w:val="4AB8E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77913913">
    <w:abstractNumId w:val="16"/>
  </w:num>
  <w:num w:numId="2" w16cid:durableId="950670843">
    <w:abstractNumId w:val="15"/>
  </w:num>
  <w:num w:numId="3" w16cid:durableId="1036199328">
    <w:abstractNumId w:val="6"/>
  </w:num>
  <w:num w:numId="4" w16cid:durableId="1617445128">
    <w:abstractNumId w:val="5"/>
  </w:num>
  <w:num w:numId="5" w16cid:durableId="2988040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3182704">
    <w:abstractNumId w:val="14"/>
  </w:num>
  <w:num w:numId="7" w16cid:durableId="644555497">
    <w:abstractNumId w:val="4"/>
  </w:num>
  <w:num w:numId="8" w16cid:durableId="1230113340">
    <w:abstractNumId w:val="13"/>
  </w:num>
  <w:num w:numId="9" w16cid:durableId="1076781161">
    <w:abstractNumId w:val="18"/>
  </w:num>
  <w:num w:numId="10" w16cid:durableId="933854218">
    <w:abstractNumId w:val="21"/>
  </w:num>
  <w:num w:numId="11" w16cid:durableId="1811289403">
    <w:abstractNumId w:val="9"/>
  </w:num>
  <w:num w:numId="12" w16cid:durableId="787774303">
    <w:abstractNumId w:val="10"/>
  </w:num>
  <w:num w:numId="13" w16cid:durableId="1098141043">
    <w:abstractNumId w:val="0"/>
  </w:num>
  <w:num w:numId="14" w16cid:durableId="1207451441">
    <w:abstractNumId w:val="19"/>
  </w:num>
  <w:num w:numId="15" w16cid:durableId="1628656834">
    <w:abstractNumId w:val="20"/>
  </w:num>
  <w:num w:numId="16" w16cid:durableId="201863916">
    <w:abstractNumId w:val="3"/>
  </w:num>
  <w:num w:numId="17" w16cid:durableId="322860176">
    <w:abstractNumId w:val="8"/>
  </w:num>
  <w:num w:numId="18" w16cid:durableId="2121993759">
    <w:abstractNumId w:val="1"/>
  </w:num>
  <w:num w:numId="19" w16cid:durableId="2058432930">
    <w:abstractNumId w:val="2"/>
  </w:num>
  <w:num w:numId="20" w16cid:durableId="1515922896">
    <w:abstractNumId w:val="7"/>
  </w:num>
  <w:num w:numId="21" w16cid:durableId="1621182129">
    <w:abstractNumId w:val="12"/>
  </w:num>
  <w:num w:numId="22" w16cid:durableId="969019983">
    <w:abstractNumId w:val="17"/>
  </w:num>
  <w:num w:numId="23" w16cid:durableId="375590734">
    <w:abstractNumId w:val="23"/>
  </w:num>
  <w:num w:numId="24" w16cid:durableId="838350594">
    <w:abstractNumId w:val="22"/>
  </w:num>
  <w:num w:numId="25" w16cid:durableId="1949461197">
    <w:abstractNumId w:val="24"/>
  </w:num>
  <w:num w:numId="26" w16cid:durableId="12083744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90B"/>
    <w:rsid w:val="00014C55"/>
    <w:rsid w:val="00023C64"/>
    <w:rsid w:val="0004055E"/>
    <w:rsid w:val="00074D6F"/>
    <w:rsid w:val="000A20C0"/>
    <w:rsid w:val="000A506F"/>
    <w:rsid w:val="000A690B"/>
    <w:rsid w:val="000D434B"/>
    <w:rsid w:val="000E385E"/>
    <w:rsid w:val="000E41F0"/>
    <w:rsid w:val="001077D5"/>
    <w:rsid w:val="001835EA"/>
    <w:rsid w:val="0019103B"/>
    <w:rsid w:val="001B68FD"/>
    <w:rsid w:val="001C61B9"/>
    <w:rsid w:val="002312AB"/>
    <w:rsid w:val="00235571"/>
    <w:rsid w:val="002512B0"/>
    <w:rsid w:val="002547B1"/>
    <w:rsid w:val="00261525"/>
    <w:rsid w:val="002630D1"/>
    <w:rsid w:val="00292084"/>
    <w:rsid w:val="00297578"/>
    <w:rsid w:val="002D784B"/>
    <w:rsid w:val="002F0471"/>
    <w:rsid w:val="00310855"/>
    <w:rsid w:val="00316CC4"/>
    <w:rsid w:val="00340B82"/>
    <w:rsid w:val="00341E7A"/>
    <w:rsid w:val="0034280D"/>
    <w:rsid w:val="00383D48"/>
    <w:rsid w:val="00384841"/>
    <w:rsid w:val="003A1769"/>
    <w:rsid w:val="003A743A"/>
    <w:rsid w:val="003B2106"/>
    <w:rsid w:val="003C0430"/>
    <w:rsid w:val="003C0ABB"/>
    <w:rsid w:val="003C7EAA"/>
    <w:rsid w:val="003E68E1"/>
    <w:rsid w:val="003E75D5"/>
    <w:rsid w:val="003F27B5"/>
    <w:rsid w:val="004010DD"/>
    <w:rsid w:val="00416FB0"/>
    <w:rsid w:val="004412AD"/>
    <w:rsid w:val="00444E00"/>
    <w:rsid w:val="00467797"/>
    <w:rsid w:val="004828A3"/>
    <w:rsid w:val="004828D9"/>
    <w:rsid w:val="004834CA"/>
    <w:rsid w:val="00496FFB"/>
    <w:rsid w:val="00497C3D"/>
    <w:rsid w:val="004A7CD9"/>
    <w:rsid w:val="004B2EEE"/>
    <w:rsid w:val="004B3412"/>
    <w:rsid w:val="004B50E2"/>
    <w:rsid w:val="004B6A02"/>
    <w:rsid w:val="004D66D5"/>
    <w:rsid w:val="004F078F"/>
    <w:rsid w:val="004F5194"/>
    <w:rsid w:val="004F5F7F"/>
    <w:rsid w:val="00501DBE"/>
    <w:rsid w:val="00517B5E"/>
    <w:rsid w:val="00523FCA"/>
    <w:rsid w:val="00526E41"/>
    <w:rsid w:val="00530CFE"/>
    <w:rsid w:val="00530F6E"/>
    <w:rsid w:val="00536534"/>
    <w:rsid w:val="0054050F"/>
    <w:rsid w:val="00543320"/>
    <w:rsid w:val="0056721C"/>
    <w:rsid w:val="005772F5"/>
    <w:rsid w:val="005914F3"/>
    <w:rsid w:val="005A2527"/>
    <w:rsid w:val="005C3143"/>
    <w:rsid w:val="005C3DE8"/>
    <w:rsid w:val="005D084C"/>
    <w:rsid w:val="005D78FA"/>
    <w:rsid w:val="006002C1"/>
    <w:rsid w:val="00601382"/>
    <w:rsid w:val="00601FFA"/>
    <w:rsid w:val="0060711A"/>
    <w:rsid w:val="00611315"/>
    <w:rsid w:val="006203D0"/>
    <w:rsid w:val="00654A1D"/>
    <w:rsid w:val="0067473B"/>
    <w:rsid w:val="00675BEC"/>
    <w:rsid w:val="006879DF"/>
    <w:rsid w:val="006C6F12"/>
    <w:rsid w:val="006C71D5"/>
    <w:rsid w:val="006D450A"/>
    <w:rsid w:val="00706898"/>
    <w:rsid w:val="00706E08"/>
    <w:rsid w:val="00730B4E"/>
    <w:rsid w:val="007427C6"/>
    <w:rsid w:val="00751E3D"/>
    <w:rsid w:val="00762F05"/>
    <w:rsid w:val="0078237B"/>
    <w:rsid w:val="00785F7C"/>
    <w:rsid w:val="00791446"/>
    <w:rsid w:val="007D3129"/>
    <w:rsid w:val="007D7F58"/>
    <w:rsid w:val="007F0444"/>
    <w:rsid w:val="007F6F67"/>
    <w:rsid w:val="00800102"/>
    <w:rsid w:val="00805372"/>
    <w:rsid w:val="00830B4C"/>
    <w:rsid w:val="00881D32"/>
    <w:rsid w:val="00892635"/>
    <w:rsid w:val="00895B3E"/>
    <w:rsid w:val="008971F9"/>
    <w:rsid w:val="008A69A9"/>
    <w:rsid w:val="008B67CE"/>
    <w:rsid w:val="008C4D45"/>
    <w:rsid w:val="008D43D9"/>
    <w:rsid w:val="008E4AAF"/>
    <w:rsid w:val="00900A9B"/>
    <w:rsid w:val="00907571"/>
    <w:rsid w:val="00917ADC"/>
    <w:rsid w:val="009705CE"/>
    <w:rsid w:val="00980371"/>
    <w:rsid w:val="00981674"/>
    <w:rsid w:val="00987A98"/>
    <w:rsid w:val="00992A04"/>
    <w:rsid w:val="009952BB"/>
    <w:rsid w:val="009A113E"/>
    <w:rsid w:val="009B6690"/>
    <w:rsid w:val="009E03C3"/>
    <w:rsid w:val="00A27EB1"/>
    <w:rsid w:val="00A30AD7"/>
    <w:rsid w:val="00A3545B"/>
    <w:rsid w:val="00A50DE8"/>
    <w:rsid w:val="00A64DB0"/>
    <w:rsid w:val="00A70A93"/>
    <w:rsid w:val="00A72295"/>
    <w:rsid w:val="00A857C4"/>
    <w:rsid w:val="00A96B2A"/>
    <w:rsid w:val="00AB13CF"/>
    <w:rsid w:val="00AC02F8"/>
    <w:rsid w:val="00AC715B"/>
    <w:rsid w:val="00AE2A37"/>
    <w:rsid w:val="00AE4EFC"/>
    <w:rsid w:val="00B0026B"/>
    <w:rsid w:val="00B105D9"/>
    <w:rsid w:val="00B3050C"/>
    <w:rsid w:val="00B36C71"/>
    <w:rsid w:val="00B417A6"/>
    <w:rsid w:val="00B43466"/>
    <w:rsid w:val="00BA45DF"/>
    <w:rsid w:val="00BB58F2"/>
    <w:rsid w:val="00BC45C8"/>
    <w:rsid w:val="00BD667E"/>
    <w:rsid w:val="00C01D55"/>
    <w:rsid w:val="00C2290B"/>
    <w:rsid w:val="00C26202"/>
    <w:rsid w:val="00C30223"/>
    <w:rsid w:val="00C360E9"/>
    <w:rsid w:val="00C37A8D"/>
    <w:rsid w:val="00C4351E"/>
    <w:rsid w:val="00C46C0E"/>
    <w:rsid w:val="00C714A2"/>
    <w:rsid w:val="00CA07A8"/>
    <w:rsid w:val="00CD6516"/>
    <w:rsid w:val="00CD69AE"/>
    <w:rsid w:val="00CE2C67"/>
    <w:rsid w:val="00CF537D"/>
    <w:rsid w:val="00D0113D"/>
    <w:rsid w:val="00D033D6"/>
    <w:rsid w:val="00D35CA5"/>
    <w:rsid w:val="00D35EAB"/>
    <w:rsid w:val="00D858AF"/>
    <w:rsid w:val="00D87FA4"/>
    <w:rsid w:val="00DA3C23"/>
    <w:rsid w:val="00DA3E77"/>
    <w:rsid w:val="00DA4A36"/>
    <w:rsid w:val="00DB64C7"/>
    <w:rsid w:val="00DD4739"/>
    <w:rsid w:val="00DE155E"/>
    <w:rsid w:val="00DF14D2"/>
    <w:rsid w:val="00E01AD5"/>
    <w:rsid w:val="00E026BD"/>
    <w:rsid w:val="00E04ACB"/>
    <w:rsid w:val="00E217B7"/>
    <w:rsid w:val="00E2504B"/>
    <w:rsid w:val="00E2641B"/>
    <w:rsid w:val="00E31410"/>
    <w:rsid w:val="00E34A19"/>
    <w:rsid w:val="00E42862"/>
    <w:rsid w:val="00E43D1C"/>
    <w:rsid w:val="00E52AA2"/>
    <w:rsid w:val="00E83CD0"/>
    <w:rsid w:val="00E91D61"/>
    <w:rsid w:val="00EA1A46"/>
    <w:rsid w:val="00EA6D06"/>
    <w:rsid w:val="00EA7E57"/>
    <w:rsid w:val="00EB4DD2"/>
    <w:rsid w:val="00EC2505"/>
    <w:rsid w:val="00ED1436"/>
    <w:rsid w:val="00F07F4F"/>
    <w:rsid w:val="00F1156A"/>
    <w:rsid w:val="00F20302"/>
    <w:rsid w:val="00F27105"/>
    <w:rsid w:val="00F66602"/>
    <w:rsid w:val="00F81222"/>
    <w:rsid w:val="00F83C75"/>
    <w:rsid w:val="00F940FE"/>
    <w:rsid w:val="00F95685"/>
    <w:rsid w:val="00FC0B22"/>
    <w:rsid w:val="00FC3CC8"/>
    <w:rsid w:val="00FD293A"/>
    <w:rsid w:val="00FF1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3FD401DF"/>
  <w15:chartTrackingRefBased/>
  <w15:docId w15:val="{7FDDABA9-CF6A-4C04-B0F5-0DD87617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5CA5"/>
    <w:pPr>
      <w:spacing w:after="120"/>
    </w:pPr>
    <w:rPr>
      <w:sz w:val="24"/>
      <w:lang w:eastAsia="en-US"/>
    </w:rPr>
  </w:style>
  <w:style w:type="paragraph" w:styleId="Heading1">
    <w:name w:val="heading 1"/>
    <w:basedOn w:val="Normal"/>
    <w:next w:val="Normal"/>
    <w:qFormat/>
    <w:rsid w:val="00F07F4F"/>
    <w:pPr>
      <w:keepNext/>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right="366"/>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35CA5"/>
    <w:pPr>
      <w:tabs>
        <w:tab w:val="center" w:pos="4153"/>
        <w:tab w:val="right" w:pos="8306"/>
      </w:tabs>
    </w:pPr>
  </w:style>
  <w:style w:type="character" w:styleId="PageNumber">
    <w:name w:val="page number"/>
    <w:basedOn w:val="DefaultParagraphFont"/>
    <w:rsid w:val="00D35CA5"/>
  </w:style>
  <w:style w:type="paragraph" w:styleId="Header">
    <w:name w:val="header"/>
    <w:basedOn w:val="Normal"/>
    <w:rsid w:val="00CF537D"/>
    <w:pPr>
      <w:tabs>
        <w:tab w:val="center" w:pos="4153"/>
        <w:tab w:val="right" w:pos="8306"/>
      </w:tabs>
    </w:pPr>
  </w:style>
  <w:style w:type="paragraph" w:styleId="DocumentMap">
    <w:name w:val="Document Map"/>
    <w:basedOn w:val="Normal"/>
    <w:semiHidden/>
    <w:rsid w:val="001C61B9"/>
    <w:pPr>
      <w:shd w:val="clear" w:color="auto" w:fill="000080"/>
    </w:pPr>
    <w:rPr>
      <w:rFonts w:ascii="Tahoma" w:hAnsi="Tahoma" w:cs="Tahoma"/>
      <w:sz w:val="20"/>
    </w:rPr>
  </w:style>
  <w:style w:type="paragraph" w:styleId="BodyText">
    <w:name w:val="Body Text"/>
    <w:basedOn w:val="Normal"/>
    <w:rsid w:val="00F07F4F"/>
    <w:pPr>
      <w:spacing w:after="0"/>
    </w:pPr>
    <w:rPr>
      <w:b/>
      <w:sz w:val="20"/>
      <w:u w:val="single"/>
    </w:rPr>
  </w:style>
  <w:style w:type="paragraph" w:styleId="BalloonText">
    <w:name w:val="Balloon Text"/>
    <w:basedOn w:val="Normal"/>
    <w:link w:val="BalloonTextChar"/>
    <w:rsid w:val="004412AD"/>
    <w:pPr>
      <w:spacing w:after="0"/>
    </w:pPr>
    <w:rPr>
      <w:rFonts w:ascii="Tahoma" w:hAnsi="Tahoma"/>
      <w:sz w:val="16"/>
      <w:szCs w:val="16"/>
      <w:lang w:eastAsia="x-none"/>
    </w:rPr>
  </w:style>
  <w:style w:type="character" w:customStyle="1" w:styleId="BalloonTextChar">
    <w:name w:val="Balloon Text Char"/>
    <w:link w:val="BalloonText"/>
    <w:rsid w:val="004412AD"/>
    <w:rPr>
      <w:rFonts w:ascii="Tahoma" w:hAnsi="Tahoma" w:cs="Tahoma"/>
      <w:sz w:val="16"/>
      <w:szCs w:val="16"/>
      <w:lang w:val="en-GB"/>
    </w:rPr>
  </w:style>
  <w:style w:type="character" w:styleId="CommentReference">
    <w:name w:val="annotation reference"/>
    <w:rsid w:val="00497C3D"/>
    <w:rPr>
      <w:sz w:val="16"/>
      <w:szCs w:val="16"/>
    </w:rPr>
  </w:style>
  <w:style w:type="paragraph" w:styleId="CommentText">
    <w:name w:val="annotation text"/>
    <w:basedOn w:val="Normal"/>
    <w:link w:val="CommentTextChar"/>
    <w:rsid w:val="00497C3D"/>
    <w:rPr>
      <w:sz w:val="20"/>
      <w:lang w:eastAsia="x-none"/>
    </w:rPr>
  </w:style>
  <w:style w:type="character" w:customStyle="1" w:styleId="CommentTextChar">
    <w:name w:val="Comment Text Char"/>
    <w:link w:val="CommentText"/>
    <w:rsid w:val="00497C3D"/>
    <w:rPr>
      <w:lang w:val="en-GB"/>
    </w:rPr>
  </w:style>
  <w:style w:type="paragraph" w:styleId="CommentSubject">
    <w:name w:val="annotation subject"/>
    <w:basedOn w:val="CommentText"/>
    <w:next w:val="CommentText"/>
    <w:link w:val="CommentSubjectChar"/>
    <w:rsid w:val="00497C3D"/>
    <w:rPr>
      <w:b/>
      <w:bCs/>
    </w:rPr>
  </w:style>
  <w:style w:type="character" w:customStyle="1" w:styleId="CommentSubjectChar">
    <w:name w:val="Comment Subject Char"/>
    <w:link w:val="CommentSubject"/>
    <w:rsid w:val="00497C3D"/>
    <w:rPr>
      <w:b/>
      <w:bCs/>
      <w:lang w:val="en-GB"/>
    </w:rPr>
  </w:style>
  <w:style w:type="character" w:styleId="Hyperlink">
    <w:name w:val="Hyperlink"/>
    <w:uiPriority w:val="99"/>
    <w:unhideWhenUsed/>
    <w:rsid w:val="002547B1"/>
    <w:rPr>
      <w:color w:val="0000FF"/>
      <w:u w:val="single"/>
    </w:rPr>
  </w:style>
  <w:style w:type="character" w:styleId="FollowedHyperlink">
    <w:name w:val="FollowedHyperlink"/>
    <w:rsid w:val="002547B1"/>
    <w:rPr>
      <w:color w:val="800080"/>
      <w:u w:val="single"/>
    </w:rPr>
  </w:style>
  <w:style w:type="table" w:styleId="TableGrid">
    <w:name w:val="Table Grid"/>
    <w:basedOn w:val="TableNormal"/>
    <w:rsid w:val="004B6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739"/>
    <w:pPr>
      <w:ind w:left="720"/>
      <w:contextualSpacing/>
    </w:pPr>
  </w:style>
  <w:style w:type="character" w:styleId="UnresolvedMention">
    <w:name w:val="Unresolved Mention"/>
    <w:basedOn w:val="DefaultParagraphFont"/>
    <w:uiPriority w:val="99"/>
    <w:semiHidden/>
    <w:unhideWhenUsed/>
    <w:rsid w:val="00782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45085">
      <w:bodyDiv w:val="1"/>
      <w:marLeft w:val="0"/>
      <w:marRight w:val="0"/>
      <w:marTop w:val="0"/>
      <w:marBottom w:val="0"/>
      <w:divBdr>
        <w:top w:val="none" w:sz="0" w:space="0" w:color="auto"/>
        <w:left w:val="none" w:sz="0" w:space="0" w:color="auto"/>
        <w:bottom w:val="none" w:sz="0" w:space="0" w:color="auto"/>
        <w:right w:val="none" w:sz="0" w:space="0" w:color="auto"/>
      </w:divBdr>
    </w:div>
    <w:div w:id="298653105">
      <w:bodyDiv w:val="1"/>
      <w:marLeft w:val="0"/>
      <w:marRight w:val="0"/>
      <w:marTop w:val="0"/>
      <w:marBottom w:val="0"/>
      <w:divBdr>
        <w:top w:val="none" w:sz="0" w:space="0" w:color="auto"/>
        <w:left w:val="none" w:sz="0" w:space="0" w:color="auto"/>
        <w:bottom w:val="none" w:sz="0" w:space="0" w:color="auto"/>
        <w:right w:val="none" w:sz="0" w:space="0" w:color="auto"/>
      </w:divBdr>
    </w:div>
    <w:div w:id="115345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ckie.cleary@meadowparkknowsley.co.uk" TargetMode="External"/><Relationship Id="rId4" Type="http://schemas.openxmlformats.org/officeDocument/2006/relationships/settings" Target="settings.xml"/><Relationship Id="rId9" Type="http://schemas.openxmlformats.org/officeDocument/2006/relationships/hyperlink" Target="https://meadowparkknowsley.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D2E89-8143-4E6E-953C-D3A838DDE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415</Words>
  <Characters>2489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BwDBC</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Davies</dc:creator>
  <cp:keywords/>
  <cp:lastModifiedBy>Norris, Jade</cp:lastModifiedBy>
  <cp:revision>2</cp:revision>
  <cp:lastPrinted>2024-06-24T10:14:00Z</cp:lastPrinted>
  <dcterms:created xsi:type="dcterms:W3CDTF">2024-06-26T11:01:00Z</dcterms:created>
  <dcterms:modified xsi:type="dcterms:W3CDTF">2024-06-26T11:01:00Z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c8c4b5c598d6a87a5861162c0e4d5278ce1a838ee7e53d32c91c4015d3161d8a</vt:lpwstr>
  </property>
</Properties>
</file>