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CEF" w:rsidP="00552CEF" w:rsidRDefault="00552CEF" w14:paraId="1516D899" w14:textId="77777777">
      <w:pPr>
        <w:rPr>
          <w:rFonts w:ascii="Century Gothic" w:hAnsi="Century Gothic" w:eastAsia="Times New Roman" w:cs="Times New Roman"/>
          <w:sz w:val="22"/>
          <w:szCs w:val="22"/>
        </w:rPr>
      </w:pPr>
    </w:p>
    <w:p w:rsidR="00552CEF" w:rsidP="00552CEF" w:rsidRDefault="00552CEF" w14:paraId="55C417D2" w14:textId="77777777">
      <w:pPr>
        <w:rPr>
          <w:rFonts w:ascii="Century Gothic" w:hAnsi="Century Gothic" w:eastAsia="Times New Roman" w:cs="Times New Roman"/>
          <w:sz w:val="22"/>
          <w:szCs w:val="22"/>
        </w:rPr>
      </w:pPr>
    </w:p>
    <w:p w:rsidR="00552CEF" w:rsidP="00552CEF" w:rsidRDefault="00552CEF" w14:paraId="61EF0107" w14:textId="28801C22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>
        <w:rPr>
          <w:rFonts w:ascii="Century Gothic" w:hAnsi="Century Gothic" w:eastAsia="Times New Roman" w:cs="Times New Roman"/>
          <w:sz w:val="22"/>
          <w:szCs w:val="22"/>
        </w:rPr>
        <w:t>Dear Applicant</w:t>
      </w:r>
    </w:p>
    <w:p w:rsidR="00552CEF" w:rsidP="00552CEF" w:rsidRDefault="00552CEF" w14:paraId="290742B6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1696F971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:rsidRPr="005B2362" w:rsidR="00552CEF" w:rsidP="00552CEF" w:rsidRDefault="00552CEF" w14:paraId="38EC15CE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="00552CEF" w:rsidP="00552CEF" w:rsidRDefault="00552CEF" w14:paraId="540D4AB0" w14:textId="23EFCD3B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>
        <w:rPr>
          <w:rFonts w:ascii="Century Gothic" w:hAnsi="Century Gothic" w:eastAsia="Times New Roman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hAnsi="Century Gothic" w:eastAsia="Times New Roman" w:cs="Times New Roman"/>
          <w:sz w:val="22"/>
          <w:szCs w:val="22"/>
        </w:rPr>
        <w:t>October 2023 said:</w:t>
      </w:r>
    </w:p>
    <w:p w:rsidR="007D6836" w:rsidP="00552CEF" w:rsidRDefault="007D6836" w14:paraId="41A11631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="007D6836" w:rsidP="007D6836" w:rsidRDefault="007D6836" w14:paraId="13CD6588" w14:textId="0C81DDD3">
      <w:pPr>
        <w:spacing w:line="276" w:lineRule="auto"/>
        <w:ind w:left="720"/>
        <w:rPr>
          <w:rFonts w:ascii="Century Gothic" w:hAnsi="Century Gothic" w:eastAsia="Times New Roman" w:cs="Times New Roman"/>
          <w:sz w:val="22"/>
          <w:szCs w:val="22"/>
        </w:rPr>
      </w:pPr>
      <w:r>
        <w:rPr>
          <w:rFonts w:ascii="Century Gothic" w:hAnsi="Century Gothic" w:eastAsia="Times New Roman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:rsidR="007D6836" w:rsidP="007D6836" w:rsidRDefault="007D6836" w14:paraId="6D279E46" w14:textId="77777777">
      <w:pPr>
        <w:spacing w:line="276" w:lineRule="auto"/>
        <w:ind w:left="720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7D6836" w:rsidP="007D6836" w:rsidRDefault="007D6836" w14:paraId="6E1B8CE0" w14:textId="37C49B2D">
      <w:pPr>
        <w:spacing w:line="276" w:lineRule="auto"/>
        <w:ind w:left="720"/>
        <w:rPr>
          <w:rFonts w:ascii="Century Gothic" w:hAnsi="Century Gothic" w:eastAsia="Times New Roman" w:cs="Times New Roman"/>
          <w:sz w:val="22"/>
          <w:szCs w:val="22"/>
        </w:rPr>
      </w:pPr>
      <w:r>
        <w:rPr>
          <w:rFonts w:ascii="Century Gothic" w:hAnsi="Century Gothic" w:eastAsia="Times New Roman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:rsidRPr="005B2362" w:rsidR="00552CEF" w:rsidP="00552CEF" w:rsidRDefault="00552CEF" w14:paraId="5A777B6D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04A83B41" w14:textId="25DB9EDE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hAnsi="Century Gothic" w:eastAsia="Times New Roman" w:cs="Times New Roman"/>
          <w:sz w:val="22"/>
          <w:szCs w:val="22"/>
        </w:rPr>
        <w:t xml:space="preserve">  </w:t>
      </w:r>
      <w:r w:rsidRPr="005B2362">
        <w:rPr>
          <w:rFonts w:ascii="Century Gothic" w:hAnsi="Century Gothic" w:eastAsia="Times New Roman" w:cs="Times New Roman"/>
          <w:sz w:val="22"/>
          <w:szCs w:val="22"/>
        </w:rPr>
        <w:t>We describe ourselves as a school for creating opportunity and embracing innovation to nurture each and every individual.</w:t>
      </w:r>
    </w:p>
    <w:p w:rsidRPr="005B2362" w:rsidR="00552CEF" w:rsidP="00552CEF" w:rsidRDefault="00552CEF" w14:paraId="44F5D2FA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25AB9AA9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 xml:space="preserve">We aim to </w:t>
      </w:r>
    </w:p>
    <w:p w:rsidRPr="005B2362" w:rsidR="00552CEF" w:rsidP="00552CEF" w:rsidRDefault="00552CEF" w14:paraId="43591711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INSPIRE a love of learning</w:t>
      </w:r>
    </w:p>
    <w:p w:rsidRPr="005B2362" w:rsidR="00552CEF" w:rsidP="00552CEF" w:rsidRDefault="00552CEF" w14:paraId="4BD6C091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BUILD a strong community</w:t>
      </w:r>
    </w:p>
    <w:p w:rsidRPr="005B2362" w:rsidR="00552CEF" w:rsidP="00552CEF" w:rsidRDefault="00552CEF" w14:paraId="08A648E8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CELEBRATE our diversity</w:t>
      </w:r>
    </w:p>
    <w:p w:rsidRPr="005B2362" w:rsidR="00552CEF" w:rsidP="00552CEF" w:rsidRDefault="00552CEF" w14:paraId="6E4791AB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PROVIDE life-changing opportunities</w:t>
      </w:r>
    </w:p>
    <w:p w:rsidRPr="005B2362" w:rsidR="00552CEF" w:rsidP="00552CEF" w:rsidRDefault="00552CEF" w14:paraId="4AAC3F76" w14:textId="77777777">
      <w:pPr>
        <w:pStyle w:val="ListParagraph"/>
        <w:numPr>
          <w:ilvl w:val="0"/>
          <w:numId w:val="1"/>
        </w:numPr>
        <w:spacing w:after="0"/>
        <w:rPr>
          <w:rFonts w:ascii="Century Gothic" w:hAnsi="Century Gothic" w:eastAsia="Times New Roman" w:cs="Times New Roman"/>
        </w:rPr>
      </w:pPr>
      <w:r w:rsidRPr="005B2362">
        <w:rPr>
          <w:rFonts w:ascii="Century Gothic" w:hAnsi="Century Gothic" w:eastAsia="Times New Roman" w:cs="Times New Roman"/>
        </w:rPr>
        <w:t>ACHIEVE in all areas of school life</w:t>
      </w:r>
    </w:p>
    <w:p w:rsidRPr="005B2362" w:rsidR="00552CEF" w:rsidP="00552CEF" w:rsidRDefault="00552CEF" w14:paraId="01C3747F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5B2362" w:rsidR="00552CEF" w:rsidP="00552CEF" w:rsidRDefault="00552CEF" w14:paraId="4258D19A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  <w:u w:val="single"/>
        </w:rPr>
        <w:t>Safeguarding</w:t>
      </w:r>
    </w:p>
    <w:p w:rsidRPr="005B2362" w:rsidR="00552CEF" w:rsidP="00552CEF" w:rsidRDefault="00552CEF" w14:paraId="646DD3E4" w14:textId="505C5F14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  <w:r w:rsidRPr="005B2362">
        <w:rPr>
          <w:rFonts w:ascii="Century Gothic" w:hAnsi="Century Gothic" w:eastAsia="Times New Roman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hAnsi="Century Gothic" w:eastAsia="Times New Roman" w:cs="Times New Roman"/>
          <w:sz w:val="22"/>
          <w:szCs w:val="22"/>
        </w:rPr>
        <w:t xml:space="preserve">Please click here to view our </w:t>
      </w:r>
      <w:hyperlink w:history="1" r:id="rId10">
        <w:r w:rsidRPr="00463EFA" w:rsidR="00463EFA">
          <w:rPr>
            <w:rStyle w:val="Hyperlink"/>
            <w:rFonts w:ascii="Century Gothic" w:hAnsi="Century Gothic" w:eastAsia="Times New Roman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hAnsi="Century Gothic" w:eastAsia="Times New Roman" w:cs="Times New Roman"/>
          <w:sz w:val="22"/>
          <w:szCs w:val="22"/>
        </w:rPr>
        <w:t xml:space="preserve">. </w:t>
      </w:r>
    </w:p>
    <w:p w:rsidRPr="005B2362" w:rsidR="00552CEF" w:rsidP="00552CEF" w:rsidRDefault="00552CEF" w14:paraId="6466C597" w14:textId="77777777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p w:rsidRPr="008A477D" w:rsidR="008A477D" w:rsidP="008A477D" w:rsidRDefault="008A477D" w14:paraId="4BE034A1" w14:textId="77777777">
      <w:pPr>
        <w:spacing w:line="259" w:lineRule="auto"/>
        <w:rPr>
          <w:rFonts w:ascii="Century Gothic" w:hAnsi="Century Gothic" w:eastAsia="Century Gothic" w:cs="Century Gothic"/>
          <w:sz w:val="22"/>
          <w:szCs w:val="22"/>
        </w:rPr>
      </w:pPr>
      <w:r w:rsidRPr="7BC7F77C" w:rsidR="008A477D">
        <w:rPr>
          <w:rFonts w:ascii="Century Gothic" w:hAnsi="Century Gothic" w:eastAsia="Century Gothic" w:cs="Century Gothic"/>
          <w:sz w:val="22"/>
          <w:szCs w:val="22"/>
        </w:rPr>
        <w:t xml:space="preserve">Applicants are invited to visit the school.  To book a visit, please contact the school on 01332 760070 or email </w:t>
      </w:r>
      <w:hyperlink r:id="R9ed9378d1ee74dee">
        <w:r w:rsidRPr="7BC7F77C" w:rsidR="008A477D">
          <w:rPr>
            <w:rFonts w:ascii="Century Gothic" w:hAnsi="Century Gothic" w:eastAsia="Century Gothic" w:cs="Century Gothic"/>
            <w:color w:val="0000FF"/>
            <w:sz w:val="22"/>
            <w:szCs w:val="22"/>
            <w:u w:val="single"/>
          </w:rPr>
          <w:t>admin@dale.derby.sch.uk</w:t>
        </w:r>
      </w:hyperlink>
    </w:p>
    <w:p w:rsidR="7BC7F77C" w:rsidP="7BC7F77C" w:rsidRDefault="7BC7F77C" w14:paraId="10550F73" w14:textId="2EFD6726">
      <w:pPr>
        <w:spacing w:line="259" w:lineRule="auto"/>
        <w:rPr>
          <w:rFonts w:ascii="Century Gothic" w:hAnsi="Century Gothic" w:eastAsia="Century Gothic" w:cs="Century Gothic"/>
          <w:color w:val="0000FF"/>
          <w:sz w:val="22"/>
          <w:szCs w:val="22"/>
          <w:u w:val="single"/>
        </w:rPr>
      </w:pPr>
    </w:p>
    <w:p w:rsidR="1109672D" w:rsidP="7BC7F77C" w:rsidRDefault="1109672D" w14:paraId="43121518" w14:textId="4FE089CF">
      <w:pPr>
        <w:spacing w:before="0" w:beforeAutospacing="off" w:after="0" w:afterAutospacing="off" w:line="276" w:lineRule="auto"/>
      </w:pPr>
      <w:r w:rsidRPr="7BC7F77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Please note:</w:t>
      </w:r>
    </w:p>
    <w:p w:rsidR="1109672D" w:rsidP="7BC7F77C" w:rsidRDefault="1109672D" w14:paraId="3DDB95A0" w14:textId="13471869">
      <w:pPr>
        <w:spacing w:before="0" w:beforeAutospacing="off" w:after="0" w:afterAutospacing="off" w:line="276" w:lineRule="auto"/>
      </w:pPr>
      <w:r w:rsidRPr="1C67914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The closing date and time for this post is </w:t>
      </w:r>
      <w:r w:rsidRPr="1C67914C" w:rsidR="017984E7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Wednesday</w:t>
      </w:r>
      <w:r w:rsidRPr="1C67914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</w:t>
      </w:r>
      <w:r w:rsidRPr="1C67914C" w:rsidR="606E6D89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19</w:t>
      </w:r>
      <w:r w:rsidRPr="1C67914C" w:rsidR="1109672D">
        <w:rPr>
          <w:rFonts w:ascii="Century Gothic" w:hAnsi="Century Gothic" w:eastAsia="Century Gothic" w:cs="Century Gothic"/>
          <w:noProof w:val="0"/>
          <w:sz w:val="22"/>
          <w:szCs w:val="22"/>
          <w:vertAlign w:val="superscript"/>
          <w:lang w:val="en-GB"/>
        </w:rPr>
        <w:t>th</w:t>
      </w:r>
      <w:r w:rsidRPr="1C67914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</w:t>
      </w:r>
      <w:r w:rsidRPr="1C67914C" w:rsidR="52FB64F0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November</w:t>
      </w:r>
      <w:r w:rsidRPr="1C67914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2025 at 9:00</w:t>
      </w:r>
    </w:p>
    <w:p w:rsidR="1109672D" w:rsidP="7BC7F77C" w:rsidRDefault="1109672D" w14:paraId="74C01D2B" w14:textId="3FBEA2CC">
      <w:pPr>
        <w:spacing w:before="0" w:beforeAutospacing="off" w:after="0" w:afterAutospacing="off" w:line="276" w:lineRule="auto"/>
      </w:pPr>
      <w:r w:rsidRPr="7BC7F77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</w:t>
      </w:r>
    </w:p>
    <w:p w:rsidR="1109672D" w:rsidP="7BC7F77C" w:rsidRDefault="1109672D" w14:paraId="7C00C978" w14:textId="13399A59">
      <w:pPr>
        <w:spacing w:before="0" w:beforeAutospacing="off" w:after="0" w:afterAutospacing="off" w:line="276" w:lineRule="auto"/>
      </w:pPr>
      <w:r w:rsidRPr="1C67914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Interviews will be held on </w:t>
      </w:r>
      <w:r w:rsidRPr="1C67914C" w:rsidR="0BB6314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Monday 24</w:t>
      </w:r>
      <w:r w:rsidRPr="1C67914C" w:rsidR="0BB6314D">
        <w:rPr>
          <w:rFonts w:ascii="Century Gothic" w:hAnsi="Century Gothic" w:eastAsia="Century Gothic" w:cs="Century Gothic"/>
          <w:noProof w:val="0"/>
          <w:sz w:val="22"/>
          <w:szCs w:val="22"/>
          <w:vertAlign w:val="superscript"/>
          <w:lang w:val="en-GB"/>
        </w:rPr>
        <w:t>th</w:t>
      </w:r>
      <w:r w:rsidRPr="1C67914C" w:rsidR="0BB6314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 xml:space="preserve"> November </w:t>
      </w:r>
      <w:r w:rsidRPr="1C67914C" w:rsidR="1109672D">
        <w:rPr>
          <w:rFonts w:ascii="Century Gothic" w:hAnsi="Century Gothic" w:eastAsia="Century Gothic" w:cs="Century Gothic"/>
          <w:noProof w:val="0"/>
          <w:sz w:val="22"/>
          <w:szCs w:val="22"/>
          <w:lang w:val="en-GB"/>
        </w:rPr>
        <w:t>2025</w:t>
      </w:r>
    </w:p>
    <w:p w:rsidR="7BC7F77C" w:rsidP="7BC7F77C" w:rsidRDefault="7BC7F77C" w14:paraId="3E022122" w14:textId="2D09B3E6">
      <w:pPr>
        <w:spacing w:line="259" w:lineRule="auto"/>
        <w:rPr>
          <w:rFonts w:ascii="Century Gothic" w:hAnsi="Century Gothic" w:eastAsia="Century Gothic" w:cs="Century Gothic"/>
          <w:color w:val="0000FF"/>
          <w:sz w:val="22"/>
          <w:szCs w:val="22"/>
          <w:u w:val="single"/>
        </w:rPr>
      </w:pPr>
    </w:p>
    <w:p w:rsidRPr="00552CEF" w:rsidR="007E3165" w:rsidP="00552CEF" w:rsidRDefault="007E3165" w14:paraId="7CC7314B" w14:textId="68EE4FF8">
      <w:pPr>
        <w:spacing w:line="276" w:lineRule="auto"/>
        <w:rPr>
          <w:rFonts w:ascii="Century Gothic" w:hAnsi="Century Gothic" w:eastAsia="Times New Roman" w:cs="Times New Roman"/>
          <w:sz w:val="22"/>
          <w:szCs w:val="22"/>
        </w:rPr>
      </w:pPr>
    </w:p>
    <w:sectPr w:rsidRPr="00552CEF" w:rsidR="007E3165" w:rsidSect="002917C5">
      <w:headerReference w:type="default" r:id="rId12"/>
      <w:footerReference w:type="default" r:id="rId13"/>
      <w:headerReference w:type="first" r:id="rId14"/>
      <w:footerReference w:type="first" r:id="rId15"/>
      <w:pgSz w:w="11900" w:h="16840" w:orient="portrait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0E60" w:rsidP="00D04CB6" w:rsidRDefault="00270E60" w14:paraId="63E20033" w14:textId="77777777">
      <w:r>
        <w:separator/>
      </w:r>
    </w:p>
  </w:endnote>
  <w:endnote w:type="continuationSeparator" w:id="0">
    <w:p w:rsidR="00270E60" w:rsidP="00D04CB6" w:rsidRDefault="00270E60" w14:paraId="48194F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4CB6" w:rsidP="00D72D33" w:rsidRDefault="00DD69C6" w14:paraId="66BA8EBF" w14:textId="33E824E9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2D33" w:rsidP="00D72D33" w:rsidRDefault="00D72D33" w14:paraId="19AAD310" w14:textId="273EEBC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2D33" w:rsidP="007B6473" w:rsidRDefault="00DD69C6" w14:paraId="1ADBF731" w14:textId="5FAC7ADA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473" w:rsidP="007B6473" w:rsidRDefault="007B6473" w14:paraId="5D2507B6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0E60" w:rsidP="00D04CB6" w:rsidRDefault="00270E60" w14:paraId="1E19CA1D" w14:textId="77777777">
      <w:r>
        <w:separator/>
      </w:r>
    </w:p>
  </w:footnote>
  <w:footnote w:type="continuationSeparator" w:id="0">
    <w:p w:rsidR="00270E60" w:rsidP="00D04CB6" w:rsidRDefault="00270E60" w14:paraId="5D6D77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4CB6" w:rsidRDefault="00D04CB6" w14:paraId="599C83C6" w14:textId="77777777">
    <w:pPr>
      <w:pStyle w:val="Header"/>
    </w:pPr>
  </w:p>
  <w:p w:rsidR="00D04CB6" w:rsidRDefault="00D04CB6" w14:paraId="647817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72D33" w:rsidP="002917C5" w:rsidRDefault="002917C5" w14:paraId="11E9CF76" w14:textId="68985CDB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052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15EF80"/>
    <w:rsid w:val="001A6251"/>
    <w:rsid w:val="001D3DDE"/>
    <w:rsid w:val="00270E60"/>
    <w:rsid w:val="002917C5"/>
    <w:rsid w:val="003B15C4"/>
    <w:rsid w:val="00463EFA"/>
    <w:rsid w:val="004A29A8"/>
    <w:rsid w:val="004F30BF"/>
    <w:rsid w:val="005504A1"/>
    <w:rsid w:val="00552CEF"/>
    <w:rsid w:val="007B6473"/>
    <w:rsid w:val="007D6836"/>
    <w:rsid w:val="007E3165"/>
    <w:rsid w:val="0082239E"/>
    <w:rsid w:val="0082763E"/>
    <w:rsid w:val="0087667B"/>
    <w:rsid w:val="008A477D"/>
    <w:rsid w:val="008E1736"/>
    <w:rsid w:val="009560B4"/>
    <w:rsid w:val="009A0198"/>
    <w:rsid w:val="009D1320"/>
    <w:rsid w:val="00B27FEE"/>
    <w:rsid w:val="00BA2D19"/>
    <w:rsid w:val="00C90E66"/>
    <w:rsid w:val="00CF0D83"/>
    <w:rsid w:val="00D04CB6"/>
    <w:rsid w:val="00D72D33"/>
    <w:rsid w:val="00DD69C6"/>
    <w:rsid w:val="00EA2B13"/>
    <w:rsid w:val="00EF38B9"/>
    <w:rsid w:val="017984E7"/>
    <w:rsid w:val="0BB6314D"/>
    <w:rsid w:val="0EE5FB2D"/>
    <w:rsid w:val="1109672D"/>
    <w:rsid w:val="1C67914C"/>
    <w:rsid w:val="2A73E447"/>
    <w:rsid w:val="38F2352D"/>
    <w:rsid w:val="52FB64F0"/>
    <w:rsid w:val="606E6D89"/>
    <w:rsid w:val="7BC7F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https://static1.squarespace.com/static/55cceb2de4b0a1e3b9bd0f96/t/618399f1e4c9b637d91ff82b/1636014579478/Child+Protection+and+Safeguarding%2C+Sept+2021.pdf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mailto:admin@dale.derby.sch.uk" TargetMode="External" Id="R9ed9378d1ee74dee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1" ma:contentTypeDescription="Create a new document." ma:contentTypeScope="" ma:versionID="cc7bdf9e7bb57876f93145132b3d4880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656e60b031191c41e8d7937fdd9a5215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63f82c-e257-4d53-a3b7-111e318ccd30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22E135-3943-46DD-A53E-54748F5EDA87}"/>
</file>

<file path=customXml/itemProps2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58e9128b-3afc-40de-a361-028562a059e6"/>
    <ds:schemaRef ds:uri="http://www.w3.org/XML/1998/namespace"/>
    <ds:schemaRef ds:uri="http://schemas.microsoft.com/office/2006/metadata/properties"/>
    <ds:schemaRef ds:uri="0f344f92-4a4b-43a8-91d3-c561d99aace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bcc38b7-23c8-4f66-b309-7f8c7eb3b910"/>
    <ds:schemaRef ds:uri="f81efc5d-a26e-4da9-b272-a6f7ce504c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Lindsay Pilkington</dc:creator>
  <keywords/>
  <dc:description/>
  <lastModifiedBy>Christopher Pass</lastModifiedBy>
  <revision>8</revision>
  <lastPrinted>2024-01-08T12:51:00.0000000Z</lastPrinted>
  <dcterms:created xsi:type="dcterms:W3CDTF">2024-01-08T13:36:00.0000000Z</dcterms:created>
  <dcterms:modified xsi:type="dcterms:W3CDTF">2025-10-09T12:04:46.8082220Z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  <property fmtid="{D5CDD505-2E9C-101B-9397-08002B2CF9AE}" pid="3" name="MediaServiceImageTags">
    <vt:lpwstr/>
  </property>
</Properties>
</file>