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9E9" w:rsidP="00973045" w:rsidRDefault="00514CA3" w14:paraId="6394AA02" w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514CA3">
        <w:rPr>
          <w:rFonts w:eastAsia="Times New Roman" w:cstheme="minorHAnsi"/>
          <w:b/>
          <w:bCs/>
          <w:sz w:val="36"/>
          <w:szCs w:val="36"/>
          <w:lang w:eastAsia="en-GB"/>
        </w:rPr>
        <w:t>Job Description – Pastoral Lead</w:t>
      </w:r>
    </w:p>
    <w:p w:rsidRPr="00BA33CE" w:rsidR="00BA33CE" w:rsidP="00BA33CE" w:rsidRDefault="00BA33CE" w14:paraId="15CE0DE9" w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BA33CE">
        <w:rPr>
          <w:rFonts w:eastAsia="Times New Roman" w:cstheme="minorHAnsi"/>
          <w:b/>
          <w:bCs/>
          <w:sz w:val="24"/>
          <w:szCs w:val="24"/>
          <w:lang w:eastAsia="en-GB"/>
        </w:rPr>
        <w:t>JOB TITLE</w:t>
      </w:r>
      <w:r w:rsidRPr="00BA33CE">
        <w:rPr>
          <w:rFonts w:eastAsia="Times New Roman" w:cstheme="minorHAnsi"/>
          <w:sz w:val="24"/>
          <w:szCs w:val="24"/>
          <w:lang w:eastAsia="en-GB"/>
        </w:rPr>
        <w:t>: Learning Mentor </w:t>
      </w:r>
    </w:p>
    <w:p w:rsidR="00BA33CE" w:rsidP="3E03CE42" w:rsidRDefault="00BA33CE" w14:paraId="7704DD7E" w14:textId="45E4B442">
      <w:pPr>
        <w:spacing w:before="100" w:beforeAutospacing="on" w:after="100" w:afterAutospacing="on" w:line="240" w:lineRule="auto"/>
        <w:outlineLvl w:val="1"/>
        <w:rPr>
          <w:rFonts w:eastAsia="Times New Roman" w:cs="Calibri" w:cstheme="minorAscii"/>
          <w:sz w:val="24"/>
          <w:szCs w:val="24"/>
          <w:lang w:eastAsia="en-GB"/>
        </w:rPr>
      </w:pPr>
      <w:r w:rsidRPr="3E03CE42" w:rsidR="00BA33CE">
        <w:rPr>
          <w:rFonts w:eastAsia="Times New Roman" w:cs="Calibri" w:cstheme="minorAscii"/>
          <w:b w:val="1"/>
          <w:bCs w:val="1"/>
          <w:sz w:val="24"/>
          <w:szCs w:val="24"/>
          <w:lang w:eastAsia="en-GB"/>
        </w:rPr>
        <w:t>SALARY</w:t>
      </w:r>
      <w:r w:rsidRPr="3E03CE42" w:rsidR="00BA33CE">
        <w:rPr>
          <w:rFonts w:eastAsia="Times New Roman" w:cs="Calibri" w:cstheme="minorAscii"/>
          <w:sz w:val="24"/>
          <w:szCs w:val="24"/>
          <w:lang w:eastAsia="en-GB"/>
        </w:rPr>
        <w:t>: £2</w:t>
      </w:r>
      <w:r w:rsidRPr="3E03CE42" w:rsidR="15146CC4">
        <w:rPr>
          <w:rFonts w:eastAsia="Times New Roman" w:cs="Calibri" w:cstheme="minorAscii"/>
          <w:sz w:val="24"/>
          <w:szCs w:val="24"/>
          <w:lang w:eastAsia="en-GB"/>
        </w:rPr>
        <w:t>4599</w:t>
      </w:r>
      <w:r w:rsidRPr="3E03CE42" w:rsidR="00BA33CE">
        <w:rPr>
          <w:rFonts w:eastAsia="Times New Roman" w:cs="Calibri" w:cstheme="minorAscii"/>
          <w:sz w:val="24"/>
          <w:szCs w:val="24"/>
          <w:lang w:eastAsia="en-GB"/>
        </w:rPr>
        <w:t xml:space="preserve"> - £26684 per annum </w:t>
      </w:r>
    </w:p>
    <w:p w:rsidRPr="00973045" w:rsidR="00514CA3" w:rsidP="00973045" w:rsidRDefault="00514CA3" w14:paraId="198778FD" w14:textId="79C7084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b/>
          <w:bCs/>
          <w:sz w:val="27"/>
          <w:szCs w:val="27"/>
          <w:lang w:eastAsia="en-GB"/>
        </w:rPr>
        <w:t>Purpose of the Role</w:t>
      </w:r>
    </w:p>
    <w:p w:rsidRPr="00514CA3" w:rsidR="00514CA3" w:rsidP="00514CA3" w:rsidRDefault="00514CA3" w14:paraId="7D39372E" w14:textId="11B3578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>To support the development and implementation of the school’s pastoral provision, working under the guidance of the Senior Leadership Team to ensure that all pupils</w:t>
      </w:r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514CA3">
        <w:rPr>
          <w:rFonts w:eastAsia="Times New Roman" w:cstheme="minorHAnsi"/>
          <w:sz w:val="24"/>
          <w:szCs w:val="24"/>
          <w:lang w:eastAsia="en-GB"/>
        </w:rPr>
        <w:t>particularly the most vulnerable</w:t>
      </w:r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514CA3">
        <w:rPr>
          <w:rFonts w:eastAsia="Times New Roman" w:cstheme="minorHAnsi"/>
          <w:sz w:val="24"/>
          <w:szCs w:val="24"/>
          <w:lang w:eastAsia="en-GB"/>
        </w:rPr>
        <w:t>receive effective support to overcome barriers to learning and thrive both emotionally and socially.</w:t>
      </w:r>
    </w:p>
    <w:p w:rsidRPr="00F62840" w:rsidR="00514CA3" w:rsidP="00F62840" w:rsidRDefault="00000000" w14:paraId="7EA07C20" w14:textId="2453DCA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1507E68C">
          <v:rect id="_x0000_i1025" style="width:0;height:1.5pt" o:hr="t" o:hrstd="t" o:hralign="center" fillcolor="#a0a0a0" stroked="f"/>
        </w:pict>
      </w:r>
      <w:r w:rsidRPr="00514CA3" w:rsidR="00514CA3">
        <w:rPr>
          <w:rFonts w:eastAsia="Times New Roman" w:cstheme="minorHAnsi"/>
          <w:b/>
          <w:bCs/>
          <w:sz w:val="27"/>
          <w:szCs w:val="27"/>
          <w:lang w:eastAsia="en-GB"/>
        </w:rPr>
        <w:t>Key Responsibilities</w:t>
      </w:r>
    </w:p>
    <w:p w:rsidRPr="00514CA3" w:rsidR="00514CA3" w:rsidP="00514CA3" w:rsidRDefault="00514CA3" w14:paraId="6DC6E324" w14:textId="7777777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14CA3">
        <w:rPr>
          <w:rFonts w:eastAsia="Times New Roman" w:cstheme="minorHAnsi"/>
          <w:b/>
          <w:bCs/>
          <w:sz w:val="24"/>
          <w:szCs w:val="24"/>
          <w:lang w:eastAsia="en-GB"/>
        </w:rPr>
        <w:t>Pastoral Support and Implementation</w:t>
      </w:r>
    </w:p>
    <w:p w:rsidRPr="00514CA3" w:rsidR="00514CA3" w:rsidP="00514CA3" w:rsidRDefault="00514CA3" w14:paraId="0204BE50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Work closely with the Senior Leadership Team to implement and sustain whole-school pastoral systems and approaches </w:t>
      </w:r>
    </w:p>
    <w:p w:rsidRPr="00514CA3" w:rsidR="00514CA3" w:rsidP="00514CA3" w:rsidRDefault="00514CA3" w14:paraId="0B05BBA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Support the delivery of school priorities relating to behaviour, attendance and inclusion </w:t>
      </w:r>
    </w:p>
    <w:p w:rsidRPr="00514CA3" w:rsidR="00514CA3" w:rsidP="00514CA3" w:rsidRDefault="00514CA3" w14:paraId="75FC150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Monitor and report on the effectiveness of pastoral provision to SLT </w:t>
      </w:r>
    </w:p>
    <w:p w:rsidRPr="00F62840" w:rsidR="00514CA3" w:rsidP="00F62840" w:rsidRDefault="00000000" w14:paraId="535B0685" w14:textId="4045106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6B243FB4">
          <v:rect id="_x0000_i1026" style="width:0;height:1.5pt" o:hr="t" o:hrstd="t" o:hralign="center" fillcolor="#a0a0a0" stroked="f"/>
        </w:pict>
      </w:r>
      <w:r w:rsidRPr="00514CA3" w:rsidR="00514CA3">
        <w:rPr>
          <w:rFonts w:eastAsia="Times New Roman" w:cstheme="minorHAnsi"/>
          <w:b/>
          <w:bCs/>
          <w:sz w:val="24"/>
          <w:szCs w:val="24"/>
          <w:lang w:eastAsia="en-GB"/>
        </w:rPr>
        <w:t>Pupil Support</w:t>
      </w:r>
    </w:p>
    <w:p w:rsidRPr="00514CA3" w:rsidR="00514CA3" w:rsidP="00514CA3" w:rsidRDefault="00514CA3" w14:paraId="6615EB7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Identify pupils with social, emotional and mental health (SEMH) needs, in collaboration with staff </w:t>
      </w:r>
    </w:p>
    <w:p w:rsidRPr="00514CA3" w:rsidR="00514CA3" w:rsidP="00514CA3" w:rsidRDefault="00514CA3" w14:paraId="71F620B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Implement and review targeted support plans, under the direction of SLT </w:t>
      </w:r>
    </w:p>
    <w:p w:rsidRPr="00514CA3" w:rsidR="00514CA3" w:rsidP="00514CA3" w:rsidRDefault="00514CA3" w14:paraId="0A5133E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Provide direct support for pupils, including those presenting with complex behaviour </w:t>
      </w:r>
    </w:p>
    <w:p w:rsidRPr="00514CA3" w:rsidR="00514CA3" w:rsidP="00514CA3" w:rsidRDefault="00514CA3" w14:paraId="68417D8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Model and promote a trauma-informed, relational approach in daily practice </w:t>
      </w:r>
    </w:p>
    <w:p w:rsidRPr="00F62840" w:rsidR="00514CA3" w:rsidP="00F62840" w:rsidRDefault="00000000" w14:paraId="6313AC32" w14:textId="3492CAB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68ACDB18">
          <v:rect id="_x0000_i1027" style="width:0;height:1.5pt" o:hr="t" o:hrstd="t" o:hralign="center" fillcolor="#a0a0a0" stroked="f"/>
        </w:pict>
      </w:r>
      <w:r w:rsidRPr="00514CA3" w:rsidR="00514CA3">
        <w:rPr>
          <w:rFonts w:eastAsia="Times New Roman" w:cstheme="minorHAnsi"/>
          <w:b/>
          <w:bCs/>
          <w:sz w:val="24"/>
          <w:szCs w:val="24"/>
          <w:lang w:eastAsia="en-GB"/>
        </w:rPr>
        <w:t>Nurture Provision</w:t>
      </w:r>
    </w:p>
    <w:p w:rsidRPr="00514CA3" w:rsidR="00514CA3" w:rsidP="00514CA3" w:rsidRDefault="00514CA3" w14:paraId="04C1DC79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Oversee the day-to-day running of the school’s nurture provision </w:t>
      </w:r>
    </w:p>
    <w:p w:rsidRPr="00514CA3" w:rsidR="00514CA3" w:rsidP="00514CA3" w:rsidRDefault="00514CA3" w14:paraId="1C33CD6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Organise and manage the nurture timetable and staffing </w:t>
      </w:r>
    </w:p>
    <w:p w:rsidRPr="00514CA3" w:rsidR="00514CA3" w:rsidP="00514CA3" w:rsidRDefault="00514CA3" w14:paraId="0A5C7C4F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Ensure provision is consistent, purposeful and responsive to pupils’ needs </w:t>
      </w:r>
    </w:p>
    <w:p w:rsidRPr="00514CA3" w:rsidR="00514CA3" w:rsidP="00514CA3" w:rsidRDefault="00514CA3" w14:paraId="19198E89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Track and share impact with senior leaders </w:t>
      </w:r>
    </w:p>
    <w:p w:rsidR="00BA33CE" w:rsidP="007E54EE" w:rsidRDefault="00000000" w14:paraId="582876B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4A5E078D">
          <v:rect id="_x0000_i1034" style="width:0;height:1.5pt" o:bullet="t" o:hr="t" o:hrstd="t" o:hralign="center" fillcolor="#a0a0a0" stroked="f"/>
        </w:pict>
      </w:r>
    </w:p>
    <w:p w:rsidR="00BA33CE" w:rsidP="007E54EE" w:rsidRDefault="00BA33CE" w14:paraId="62793824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BA33CE" w:rsidP="007E54EE" w:rsidRDefault="00BA33CE" w14:paraId="3DC8C433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BA33CE" w:rsidP="007E54EE" w:rsidRDefault="00BA33CE" w14:paraId="716EAAA6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Pr="007E54EE" w:rsidR="00514CA3" w:rsidP="007E54EE" w:rsidRDefault="00514CA3" w14:paraId="6B4F7E5B" w14:textId="5A1BA3F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b/>
          <w:bCs/>
          <w:sz w:val="24"/>
          <w:szCs w:val="24"/>
          <w:lang w:eastAsia="en-GB"/>
        </w:rPr>
        <w:t>Family and Multi-Agency Working</w:t>
      </w:r>
    </w:p>
    <w:p w:rsidRPr="00514CA3" w:rsidR="00514CA3" w:rsidP="00514CA3" w:rsidRDefault="00514CA3" w14:paraId="63AF5DC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Develop positive relationships with families, particularly those needing additional support </w:t>
      </w:r>
    </w:p>
    <w:p w:rsidRPr="00514CA3" w:rsidR="00514CA3" w:rsidP="00514CA3" w:rsidRDefault="00514CA3" w14:paraId="59AE34F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Provide signposting and guidance to appropriate external services </w:t>
      </w:r>
    </w:p>
    <w:p w:rsidRPr="00514CA3" w:rsidR="00514CA3" w:rsidP="00514CA3" w:rsidRDefault="00514CA3" w14:paraId="0B321FF4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Liaise with external professionals (e.g. early help, social care, CAMHS), as directed by SLT </w:t>
      </w:r>
    </w:p>
    <w:p w:rsidRPr="00BA33CE" w:rsidR="007E54EE" w:rsidP="005C1451" w:rsidRDefault="00514CA3" w14:paraId="2DF7D24A" w14:textId="21CDC4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33CE">
        <w:rPr>
          <w:rFonts w:eastAsia="Times New Roman" w:cstheme="minorHAnsi"/>
          <w:sz w:val="24"/>
          <w:szCs w:val="24"/>
          <w:lang w:eastAsia="en-GB"/>
        </w:rPr>
        <w:t xml:space="preserve">Act as a key link between school and home for identified pupils </w:t>
      </w:r>
    </w:p>
    <w:p w:rsidRPr="007E54EE" w:rsidR="00514CA3" w:rsidP="007E54EE" w:rsidRDefault="00000000" w14:paraId="4EBB4E15" w14:textId="26262E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14549247">
          <v:rect id="_x0000_i1029" style="width:0;height:1.5pt" o:hr="t" o:hrstd="t" o:hralign="center" fillcolor="#a0a0a0" stroked="f"/>
        </w:pict>
      </w:r>
      <w:r w:rsidRPr="00514CA3" w:rsidR="00514CA3">
        <w:rPr>
          <w:rFonts w:eastAsia="Times New Roman" w:cstheme="minorHAnsi"/>
          <w:b/>
          <w:bCs/>
          <w:sz w:val="24"/>
          <w:szCs w:val="24"/>
          <w:lang w:eastAsia="en-GB"/>
        </w:rPr>
        <w:t>Inclusion and Enrichment</w:t>
      </w:r>
    </w:p>
    <w:p w:rsidRPr="00514CA3" w:rsidR="00514CA3" w:rsidP="00514CA3" w:rsidRDefault="00514CA3" w14:paraId="02AF6DF9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Support the inclusion of disadvantaged pupils in all aspects of school life </w:t>
      </w:r>
    </w:p>
    <w:p w:rsidRPr="00514CA3" w:rsidR="00514CA3" w:rsidP="00514CA3" w:rsidRDefault="00514CA3" w14:paraId="1F1AA3FA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Help coordinate targeted enrichment and extra-curricular opportunities </w:t>
      </w:r>
    </w:p>
    <w:p w:rsidRPr="00514CA3" w:rsidR="00514CA3" w:rsidP="00514CA3" w:rsidRDefault="00514CA3" w14:paraId="5C118257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Contribute to strategies that improve pupil engagement and attendance </w:t>
      </w:r>
    </w:p>
    <w:p w:rsidRPr="007E54EE" w:rsidR="00514CA3" w:rsidP="007E54EE" w:rsidRDefault="00000000" w14:paraId="02C1EFA1" w14:textId="2D6B2BB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0B7C7068">
          <v:rect id="_x0000_i1030" style="width:0;height:1.5pt" o:hr="t" o:hrstd="t" o:hralign="center" fillcolor="#a0a0a0" stroked="f"/>
        </w:pict>
      </w:r>
      <w:r w:rsidRPr="00514CA3" w:rsidR="00514CA3">
        <w:rPr>
          <w:rFonts w:eastAsia="Times New Roman" w:cstheme="minorHAnsi"/>
          <w:b/>
          <w:bCs/>
          <w:sz w:val="24"/>
          <w:szCs w:val="24"/>
          <w:lang w:eastAsia="en-GB"/>
        </w:rPr>
        <w:t>Staff Support</w:t>
      </w:r>
    </w:p>
    <w:p w:rsidRPr="00514CA3" w:rsidR="00514CA3" w:rsidP="00514CA3" w:rsidRDefault="00514CA3" w14:paraId="6512A7F0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Work alongside teachers and support staff to implement effective strategies for pupils with SEMH needs </w:t>
      </w:r>
    </w:p>
    <w:p w:rsidRPr="00514CA3" w:rsidR="00514CA3" w:rsidP="00514CA3" w:rsidRDefault="00514CA3" w14:paraId="17C181BA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Share practical approaches and strategies to support behaviour and emotional regulation </w:t>
      </w:r>
    </w:p>
    <w:p w:rsidRPr="00514CA3" w:rsidR="00514CA3" w:rsidP="00514CA3" w:rsidRDefault="00514CA3" w14:paraId="759A7763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Contribute to staff development opportunities where appropriate </w:t>
      </w:r>
    </w:p>
    <w:p w:rsidRPr="007E54EE" w:rsidR="00514CA3" w:rsidP="007E54EE" w:rsidRDefault="00000000" w14:paraId="3CB7EB95" w14:textId="0377CDF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3FF10B9D">
          <v:rect id="_x0000_i1031" style="width:0;height:1.5pt" o:hr="t" o:hrstd="t" o:hralign="center" fillcolor="#a0a0a0" stroked="f"/>
        </w:pict>
      </w:r>
      <w:r w:rsidRPr="00514CA3" w:rsidR="00514CA3">
        <w:rPr>
          <w:rFonts w:eastAsia="Times New Roman" w:cstheme="minorHAnsi"/>
          <w:b/>
          <w:bCs/>
          <w:sz w:val="27"/>
          <w:szCs w:val="27"/>
          <w:lang w:eastAsia="en-GB"/>
        </w:rPr>
        <w:t>Key Accountability</w:t>
      </w:r>
    </w:p>
    <w:p w:rsidRPr="00514CA3" w:rsidR="00514CA3" w:rsidP="00514CA3" w:rsidRDefault="00514CA3" w14:paraId="76D57FB4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Work under the direction and guidance of the Senior Leadership Team </w:t>
      </w:r>
    </w:p>
    <w:p w:rsidRPr="00514CA3" w:rsidR="00514CA3" w:rsidP="00514CA3" w:rsidRDefault="00514CA3" w14:paraId="77910EA7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 xml:space="preserve">Contribute to, but not lead, strategic planning </w:t>
      </w:r>
    </w:p>
    <w:p w:rsidRPr="00514CA3" w:rsidR="00514CA3" w:rsidP="00514CA3" w:rsidRDefault="00514CA3" w14:paraId="12EC1D06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14CA3">
        <w:rPr>
          <w:rFonts w:eastAsia="Times New Roman" w:cstheme="minorHAnsi"/>
          <w:sz w:val="24"/>
          <w:szCs w:val="24"/>
          <w:lang w:eastAsia="en-GB"/>
        </w:rPr>
        <w:t>Take responsibility for the day-to-day implementation and organisation of pastoral support systems</w:t>
      </w:r>
    </w:p>
    <w:p w:rsidRPr="00514CA3" w:rsidR="00514CA3" w:rsidRDefault="00514CA3" w14:paraId="77BC5061" w14:textId="4180C2D1"/>
    <w:sectPr w:rsidRPr="00514CA3" w:rsidR="00514CA3" w:rsidSect="00F62840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even" r:id="Rafc7ac54cfe14d3e"/>
      <w:footerReference w:type="default" r:id="R262162da25d44620"/>
      <w:footerReference w:type="even" r:id="R95481674bbf648b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BA9" w:rsidP="00973045" w:rsidRDefault="00CC1BA9" w14:paraId="4B8C128C" w14:textId="77777777">
      <w:pPr>
        <w:spacing w:after="0" w:line="240" w:lineRule="auto"/>
      </w:pPr>
      <w:r>
        <w:separator/>
      </w:r>
    </w:p>
  </w:endnote>
  <w:endnote w:type="continuationSeparator" w:id="0">
    <w:p w:rsidR="00CC1BA9" w:rsidP="00973045" w:rsidRDefault="00CC1BA9" w14:paraId="274A06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00C7860C" w:rsidTr="00C7860C" w14:paraId="0CF40FF5" wp14:textId="77777777">
      <w:trPr>
        <w:trHeight w:val="300"/>
      </w:trPr>
      <w:tc>
        <w:tcPr>
          <w:tcW w:w="3005" w:type="dxa"/>
          <w:tcMar/>
        </w:tcPr>
        <w:p w:rsidR="00C7860C" w:rsidP="00C7860C" w:rsidRDefault="00C7860C" w14:paraId="10A03D91" w14:textId="275B357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C7860C" w:rsidP="00C7860C" w:rsidRDefault="00C7860C" w14:paraId="27682783" w14:textId="420F46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C7860C" w:rsidP="00C7860C" w:rsidRDefault="00C7860C" w14:paraId="549F137C" w14:textId="19CFF22B">
          <w:pPr>
            <w:pStyle w:val="Header"/>
            <w:bidi w:val="0"/>
            <w:ind w:right="-115"/>
            <w:jc w:val="right"/>
          </w:pPr>
        </w:p>
      </w:tc>
    </w:tr>
  </w:tbl>
  <w:p w:rsidR="00C7860C" w:rsidP="00C7860C" w:rsidRDefault="00C7860C" w14:paraId="655832F7" w14:textId="20E1CA82">
    <w:pPr>
      <w:pStyle w:val="Footer"/>
      <w:bidi w:val="0"/>
    </w:pPr>
  </w:p>
</w:ftr>
</file>

<file path=word/footer2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00C7860C" w:rsidTr="00C7860C" w14:paraId="7F75D4B2" wp14:textId="77777777">
      <w:trPr>
        <w:trHeight w:val="300"/>
      </w:trPr>
      <w:tc>
        <w:tcPr>
          <w:tcW w:w="3005" w:type="dxa"/>
          <w:tcMar/>
        </w:tcPr>
        <w:p w:rsidR="00C7860C" w:rsidP="00C7860C" w:rsidRDefault="00C7860C" w14:paraId="2575176E" w14:textId="5BF8286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C7860C" w:rsidP="00C7860C" w:rsidRDefault="00C7860C" w14:paraId="692BBCB8" w14:textId="6B2305D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C7860C" w:rsidP="00C7860C" w:rsidRDefault="00C7860C" w14:paraId="7D61EC2A" w14:textId="3F56939A">
          <w:pPr>
            <w:pStyle w:val="Header"/>
            <w:bidi w:val="0"/>
            <w:ind w:right="-115"/>
            <w:jc w:val="right"/>
          </w:pPr>
        </w:p>
      </w:tc>
    </w:tr>
  </w:tbl>
  <w:p w:rsidR="00C7860C" w:rsidP="00C7860C" w:rsidRDefault="00C7860C" w14:paraId="750F18F5" w14:textId="33C88AD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BA9" w:rsidP="00973045" w:rsidRDefault="00CC1BA9" w14:paraId="5F1923CC" w14:textId="77777777">
      <w:pPr>
        <w:spacing w:after="0" w:line="240" w:lineRule="auto"/>
      </w:pPr>
      <w:r>
        <w:separator/>
      </w:r>
    </w:p>
  </w:footnote>
  <w:footnote w:type="continuationSeparator" w:id="0">
    <w:p w:rsidR="00CC1BA9" w:rsidP="00973045" w:rsidRDefault="00CC1BA9" w14:paraId="426F75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73045" w:rsidR="00973045" w:rsidP="003B3739" w:rsidRDefault="00973045" w14:paraId="7E88FE23" w14:textId="6CAA58D5">
    <w:pPr>
      <w:rPr>
        <w:rFonts w:ascii="Trebuchet MS" w:hAnsi="Trebuchet MS"/>
        <w:sz w:val="56"/>
        <w:szCs w:val="56"/>
      </w:rPr>
    </w:pPr>
    <w:r w:rsidRPr="00973045">
      <w:rPr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753E9FE5" wp14:editId="4C326B94">
          <wp:simplePos x="0" y="0"/>
          <wp:positionH relativeFrom="column">
            <wp:posOffset>-238125</wp:posOffset>
          </wp:positionH>
          <wp:positionV relativeFrom="paragraph">
            <wp:posOffset>-411480</wp:posOffset>
          </wp:positionV>
          <wp:extent cx="1115060" cy="1104900"/>
          <wp:effectExtent l="0" t="0" r="8890" b="0"/>
          <wp:wrapThrough wrapText="bothSides">
            <wp:wrapPolygon edited="0">
              <wp:start x="0" y="0"/>
              <wp:lineTo x="0" y="21228"/>
              <wp:lineTo x="21403" y="21228"/>
              <wp:lineTo x="21403" y="0"/>
              <wp:lineTo x="0" y="0"/>
            </wp:wrapPolygon>
          </wp:wrapThrough>
          <wp:docPr id="1442116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045">
      <w:rPr>
        <w:rFonts w:ascii="Calibri" w:hAnsi="Calibri" w:eastAsia="Arial Unicode MS" w:cs="Calibri"/>
        <w:b/>
        <w:sz w:val="56"/>
        <w:szCs w:val="56"/>
      </w:rPr>
      <w:t>Derwent Primary School</w:t>
    </w:r>
  </w:p>
  <w:p w:rsidR="00973045" w:rsidRDefault="00973045" w14:paraId="6966DDFF" w14:textId="77777777">
    <w:pPr>
      <w:pStyle w:val="Header"/>
    </w:pPr>
  </w:p>
</w:hdr>
</file>

<file path=word/header2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00C7860C" w:rsidTr="00C7860C" w14:paraId="0CA202AD" wp14:textId="77777777">
      <w:trPr>
        <w:trHeight w:val="300"/>
      </w:trPr>
      <w:tc>
        <w:tcPr>
          <w:tcW w:w="3005" w:type="dxa"/>
          <w:tcMar/>
        </w:tcPr>
        <w:p w:rsidR="00C7860C" w:rsidP="00C7860C" w:rsidRDefault="00C7860C" w14:paraId="2E9DD224" w14:textId="2F1F472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C7860C" w:rsidP="00C7860C" w:rsidRDefault="00C7860C" w14:paraId="2113419F" w14:textId="25DFF4B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C7860C" w:rsidP="00C7860C" w:rsidRDefault="00C7860C" w14:paraId="2A171B1C" w14:textId="36943EBB">
          <w:pPr>
            <w:pStyle w:val="Header"/>
            <w:bidi w:val="0"/>
            <w:ind w:right="-115"/>
            <w:jc w:val="right"/>
          </w:pPr>
        </w:p>
      </w:tc>
    </w:tr>
  </w:tbl>
  <w:p w:rsidR="00C7860C" w:rsidP="00C7860C" w:rsidRDefault="00C7860C" w14:paraId="33AF5A2F" w14:textId="0C3FCFD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="t" o:hrstd="t" o:hralign="center" fillcolor="#a0a0a0" stroked="f"/>
    </w:pict>
  </w:numPicBullet>
  <w:abstractNum w:abstractNumId="0" w15:restartNumberingAfterBreak="0">
    <w:nsid w:val="10CA5428"/>
    <w:multiLevelType w:val="multilevel"/>
    <w:tmpl w:val="86F6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3F15F6"/>
    <w:multiLevelType w:val="multilevel"/>
    <w:tmpl w:val="408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62042DF"/>
    <w:multiLevelType w:val="multilevel"/>
    <w:tmpl w:val="6A52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C05268"/>
    <w:multiLevelType w:val="multilevel"/>
    <w:tmpl w:val="4DC4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2DD5D21"/>
    <w:multiLevelType w:val="multilevel"/>
    <w:tmpl w:val="1136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FD1244"/>
    <w:multiLevelType w:val="multilevel"/>
    <w:tmpl w:val="C5D8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C5612A5"/>
    <w:multiLevelType w:val="multilevel"/>
    <w:tmpl w:val="0AC8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92382837">
    <w:abstractNumId w:val="1"/>
  </w:num>
  <w:num w:numId="2" w16cid:durableId="871695274">
    <w:abstractNumId w:val="6"/>
  </w:num>
  <w:num w:numId="3" w16cid:durableId="2013214099">
    <w:abstractNumId w:val="0"/>
  </w:num>
  <w:num w:numId="4" w16cid:durableId="523059143">
    <w:abstractNumId w:val="2"/>
  </w:num>
  <w:num w:numId="5" w16cid:durableId="1584994205">
    <w:abstractNumId w:val="5"/>
  </w:num>
  <w:num w:numId="6" w16cid:durableId="981885592">
    <w:abstractNumId w:val="4"/>
  </w:num>
  <w:num w:numId="7" w16cid:durableId="5725918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A3"/>
    <w:rsid w:val="00000000"/>
    <w:rsid w:val="00124227"/>
    <w:rsid w:val="002F3C53"/>
    <w:rsid w:val="005149E9"/>
    <w:rsid w:val="00514CA3"/>
    <w:rsid w:val="005C6625"/>
    <w:rsid w:val="00655FE9"/>
    <w:rsid w:val="006F6517"/>
    <w:rsid w:val="007E54EE"/>
    <w:rsid w:val="00973045"/>
    <w:rsid w:val="00BA33CE"/>
    <w:rsid w:val="00C7860C"/>
    <w:rsid w:val="00CC1BA9"/>
    <w:rsid w:val="00F62840"/>
    <w:rsid w:val="15146CC4"/>
    <w:rsid w:val="3E03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4FAA8"/>
  <w15:chartTrackingRefBased/>
  <w15:docId w15:val="{B73AE434-E09A-45BA-BD52-7C5576E91B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4CA3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14CA3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14CA3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514CA3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514CA3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514CA3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4C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4C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304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3045"/>
  </w:style>
  <w:style w:type="paragraph" w:styleId="Footer">
    <w:name w:val="footer"/>
    <w:basedOn w:val="Normal"/>
    <w:link w:val="FooterChar"/>
    <w:uiPriority w:val="99"/>
    <w:unhideWhenUsed/>
    <w:rsid w:val="0097304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304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afc7ac54cfe14d3e" /><Relationship Type="http://schemas.openxmlformats.org/officeDocument/2006/relationships/footer" Target="footer.xml" Id="R262162da25d44620" /><Relationship Type="http://schemas.openxmlformats.org/officeDocument/2006/relationships/footer" Target="footer2.xml" Id="R95481674bbf648b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64757D180FA4CB3CBEB9EF56C366F" ma:contentTypeVersion="38" ma:contentTypeDescription="Create a new document." ma:contentTypeScope="" ma:versionID="1cebaa53bf3f671fefd4efa6343713c3">
  <xsd:schema xmlns:xsd="http://www.w3.org/2001/XMLSchema" xmlns:xs="http://www.w3.org/2001/XMLSchema" xmlns:p="http://schemas.microsoft.com/office/2006/metadata/properties" xmlns:ns2="5d89829f-50fc-4f3e-baa7-0b4558beec8e" xmlns:ns3="6ced4b8c-1e22-414d-956c-8b542f1864a2" targetNamespace="http://schemas.microsoft.com/office/2006/metadata/properties" ma:root="true" ma:fieldsID="696486b0696507fdb52c7948aec95695" ns2:_="" ns3:_="">
    <xsd:import namespace="5d89829f-50fc-4f3e-baa7-0b4558beec8e"/>
    <xsd:import namespace="6ced4b8c-1e22-414d-956c-8b542f1864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829f-50fc-4f3e-baa7-0b4558beec8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64482e6b-7eca-4398-9114-c985dc58e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4b8c-1e22-414d-956c-8b542f1864a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e72d513-b445-4483-b41c-53a1e7bfb822}" ma:internalName="TaxCatchAll" ma:showField="CatchAllData" ma:web="6ced4b8c-1e22-414d-956c-8b542f186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5d89829f-50fc-4f3e-baa7-0b4558beec8e">
      <UserInfo>
        <DisplayName/>
        <AccountId xsi:nil="true"/>
        <AccountType/>
      </UserInfo>
    </Members>
    <FolderType xmlns="5d89829f-50fc-4f3e-baa7-0b4558beec8e" xsi:nil="true"/>
    <Invited_Leaders xmlns="5d89829f-50fc-4f3e-baa7-0b4558beec8e" xsi:nil="true"/>
    <IsNotebookLocked xmlns="5d89829f-50fc-4f3e-baa7-0b4558beec8e" xsi:nil="true"/>
    <DefaultSectionNames xmlns="5d89829f-50fc-4f3e-baa7-0b4558beec8e" xsi:nil="true"/>
    <Invited_Members xmlns="5d89829f-50fc-4f3e-baa7-0b4558beec8e" xsi:nil="true"/>
    <Is_Collaboration_Space_Locked xmlns="5d89829f-50fc-4f3e-baa7-0b4558beec8e" xsi:nil="true"/>
    <Member_Groups xmlns="5d89829f-50fc-4f3e-baa7-0b4558beec8e">
      <UserInfo>
        <DisplayName/>
        <AccountId xsi:nil="true"/>
        <AccountType/>
      </UserInfo>
    </Member_Groups>
    <CultureName xmlns="5d89829f-50fc-4f3e-baa7-0b4558beec8e" xsi:nil="true"/>
    <Owner xmlns="5d89829f-50fc-4f3e-baa7-0b4558beec8e">
      <UserInfo>
        <DisplayName/>
        <AccountId xsi:nil="true"/>
        <AccountType/>
      </UserInfo>
    </Owner>
    <Distribution_Groups xmlns="5d89829f-50fc-4f3e-baa7-0b4558beec8e" xsi:nil="true"/>
    <lcf76f155ced4ddcb4097134ff3c332f xmlns="5d89829f-50fc-4f3e-baa7-0b4558beec8e">
      <Terms xmlns="http://schemas.microsoft.com/office/infopath/2007/PartnerControls"/>
    </lcf76f155ced4ddcb4097134ff3c332f>
    <TeamsChannelId xmlns="5d89829f-50fc-4f3e-baa7-0b4558beec8e" xsi:nil="true"/>
    <NotebookType xmlns="5d89829f-50fc-4f3e-baa7-0b4558beec8e" xsi:nil="true"/>
    <AppVersion xmlns="5d89829f-50fc-4f3e-baa7-0b4558beec8e" xsi:nil="true"/>
    <Templates xmlns="5d89829f-50fc-4f3e-baa7-0b4558beec8e" xsi:nil="true"/>
    <Has_Leaders_Only_SectionGroup xmlns="5d89829f-50fc-4f3e-baa7-0b4558beec8e" xsi:nil="true"/>
    <Math_Settings xmlns="5d89829f-50fc-4f3e-baa7-0b4558beec8e" xsi:nil="true"/>
    <Self_Registration_Enabled xmlns="5d89829f-50fc-4f3e-baa7-0b4558beec8e" xsi:nil="true"/>
    <Leaders xmlns="5d89829f-50fc-4f3e-baa7-0b4558beec8e">
      <UserInfo>
        <DisplayName/>
        <AccountId xsi:nil="true"/>
        <AccountType/>
      </UserInfo>
    </Leaders>
    <LMS_Mappings xmlns="5d89829f-50fc-4f3e-baa7-0b4558beec8e" xsi:nil="true"/>
    <TaxCatchAll xmlns="6ced4b8c-1e22-414d-956c-8b542f1864a2" xsi:nil="true"/>
  </documentManagement>
</p:properties>
</file>

<file path=customXml/itemProps1.xml><?xml version="1.0" encoding="utf-8"?>
<ds:datastoreItem xmlns:ds="http://schemas.openxmlformats.org/officeDocument/2006/customXml" ds:itemID="{613D97AA-D320-46DC-A29F-97D24F3BEFCE}"/>
</file>

<file path=customXml/itemProps2.xml><?xml version="1.0" encoding="utf-8"?>
<ds:datastoreItem xmlns:ds="http://schemas.openxmlformats.org/officeDocument/2006/customXml" ds:itemID="{82175A74-C4ED-453E-BA0F-4CD50CBE0BCC}"/>
</file>

<file path=customXml/itemProps3.xml><?xml version="1.0" encoding="utf-8"?>
<ds:datastoreItem xmlns:ds="http://schemas.openxmlformats.org/officeDocument/2006/customXml" ds:itemID="{DC788DDF-3CE4-4885-937D-D005C1B3E1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Kylie Magner</dc:creator>
  <keywords/>
  <dc:description/>
  <lastModifiedBy>Wendy Jordan</lastModifiedBy>
  <revision>8</revision>
  <dcterms:created xsi:type="dcterms:W3CDTF">2026-05-05T19:46:00.0000000Z</dcterms:created>
  <dcterms:modified xsi:type="dcterms:W3CDTF">2026-05-12T13:09:01.4822184Z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0x010100EF964757D180FA4CB3CBEB9EF56C366F</vt:lpwstr>
  </property>
  <property fmtid="{D5CDD505-2E9C-101B-9397-08002B2CF9AE}" pid="3" name="MediaServiceImageTags">
    <vt:lpwstr/>
  </property>
</Properties>
</file>