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450F2C" w:rsidRDefault="00450F2C" w:rsidP="00450F2C">
      <w:pPr>
        <w:spacing w:after="0"/>
        <w:jc w:val="center"/>
        <w:rPr>
          <w:b/>
          <w:sz w:val="28"/>
          <w:szCs w:val="28"/>
        </w:rP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3E4203" w:rsidRPr="005F722B" w:rsidTr="00450F2C">
        <w:trPr>
          <w:trHeight w:val="559"/>
        </w:trPr>
        <w:tc>
          <w:tcPr>
            <w:tcW w:w="1439" w:type="pct"/>
            <w:vAlign w:val="center"/>
          </w:tcPr>
          <w:p w:rsidR="003E4203" w:rsidRPr="00782815" w:rsidRDefault="003E4203" w:rsidP="00450F2C">
            <w:pPr>
              <w:spacing w:after="0" w:line="240" w:lineRule="auto"/>
              <w:rPr>
                <w:b/>
              </w:rPr>
            </w:pPr>
            <w:r w:rsidRPr="00782815">
              <w:rPr>
                <w:b/>
              </w:rPr>
              <w:t>School/College:</w:t>
            </w:r>
          </w:p>
        </w:tc>
        <w:tc>
          <w:tcPr>
            <w:tcW w:w="3561" w:type="pct"/>
            <w:vAlign w:val="center"/>
          </w:tcPr>
          <w:p w:rsidR="003E4203" w:rsidRPr="000C08DC" w:rsidRDefault="003E4203" w:rsidP="003E4203">
            <w:pPr>
              <w:tabs>
                <w:tab w:val="left" w:pos="631"/>
              </w:tabs>
              <w:spacing w:after="0" w:line="240" w:lineRule="auto"/>
              <w:rPr>
                <w:rFonts w:cs="Arial"/>
              </w:rPr>
            </w:pPr>
            <w:proofErr w:type="spellStart"/>
            <w:r w:rsidRPr="000C08DC">
              <w:t>Smithdon</w:t>
            </w:r>
            <w:proofErr w:type="spellEnd"/>
            <w:r w:rsidRPr="000C08DC">
              <w:t xml:space="preserve"> High School part of West Norfolk Academies Trust</w:t>
            </w:r>
          </w:p>
        </w:tc>
      </w:tr>
      <w:tr w:rsidR="003E4203" w:rsidRPr="005F722B" w:rsidTr="00450F2C">
        <w:trPr>
          <w:trHeight w:val="567"/>
        </w:trPr>
        <w:tc>
          <w:tcPr>
            <w:tcW w:w="1439" w:type="pct"/>
            <w:vAlign w:val="center"/>
          </w:tcPr>
          <w:p w:rsidR="003E4203" w:rsidRPr="00782815" w:rsidRDefault="003E4203" w:rsidP="00450F2C">
            <w:pPr>
              <w:spacing w:after="0" w:line="240" w:lineRule="auto"/>
              <w:rPr>
                <w:b/>
              </w:rPr>
            </w:pPr>
            <w:r w:rsidRPr="00782815">
              <w:rPr>
                <w:b/>
              </w:rPr>
              <w:t>Job Title:</w:t>
            </w:r>
          </w:p>
        </w:tc>
        <w:tc>
          <w:tcPr>
            <w:tcW w:w="3561" w:type="pct"/>
            <w:vAlign w:val="center"/>
          </w:tcPr>
          <w:p w:rsidR="003E4203" w:rsidRPr="000C08DC" w:rsidRDefault="003E4203" w:rsidP="00450F2C">
            <w:pPr>
              <w:spacing w:after="0" w:line="240" w:lineRule="auto"/>
            </w:pPr>
            <w:r w:rsidRPr="000C08DC">
              <w:t>Teacher of Mathematics</w:t>
            </w:r>
          </w:p>
        </w:tc>
      </w:tr>
      <w:tr w:rsidR="003E4203" w:rsidRPr="005F722B" w:rsidTr="00450F2C">
        <w:tc>
          <w:tcPr>
            <w:tcW w:w="1439" w:type="pct"/>
            <w:vAlign w:val="center"/>
          </w:tcPr>
          <w:p w:rsidR="003E4203" w:rsidRPr="00782815" w:rsidRDefault="003E4203" w:rsidP="00450F2C">
            <w:pPr>
              <w:spacing w:after="0" w:line="240" w:lineRule="auto"/>
              <w:rPr>
                <w:b/>
              </w:rPr>
            </w:pPr>
            <w:r w:rsidRPr="00782815">
              <w:rPr>
                <w:b/>
              </w:rPr>
              <w:t>Grade:</w:t>
            </w:r>
          </w:p>
        </w:tc>
        <w:tc>
          <w:tcPr>
            <w:tcW w:w="3561" w:type="pct"/>
            <w:vAlign w:val="center"/>
          </w:tcPr>
          <w:p w:rsidR="003E4203" w:rsidRDefault="000C08DC" w:rsidP="00450F2C">
            <w:pPr>
              <w:spacing w:after="0" w:line="240" w:lineRule="auto"/>
            </w:pPr>
            <w:r w:rsidRPr="000C08DC">
              <w:t>MPS/UPS as appropriate</w:t>
            </w:r>
          </w:p>
          <w:p w:rsidR="00450F2C" w:rsidRPr="000C08DC" w:rsidRDefault="00450F2C" w:rsidP="00450F2C">
            <w:pPr>
              <w:spacing w:after="0" w:line="240" w:lineRule="auto"/>
            </w:pPr>
            <w:r>
              <w:t>This post is open to ECTs</w:t>
            </w:r>
          </w:p>
        </w:tc>
      </w:tr>
      <w:tr w:rsidR="003E4203" w:rsidRPr="005F722B" w:rsidTr="00450F2C">
        <w:trPr>
          <w:trHeight w:val="427"/>
        </w:trPr>
        <w:tc>
          <w:tcPr>
            <w:tcW w:w="1439" w:type="pct"/>
            <w:vAlign w:val="center"/>
          </w:tcPr>
          <w:p w:rsidR="003E4203" w:rsidRPr="00782815" w:rsidRDefault="003E4203" w:rsidP="00450F2C">
            <w:pPr>
              <w:spacing w:after="0" w:line="240" w:lineRule="auto"/>
              <w:rPr>
                <w:b/>
              </w:rPr>
            </w:pPr>
            <w:r w:rsidRPr="00782815">
              <w:rPr>
                <w:b/>
              </w:rPr>
              <w:t>Responsible to:</w:t>
            </w:r>
          </w:p>
        </w:tc>
        <w:tc>
          <w:tcPr>
            <w:tcW w:w="3561" w:type="pct"/>
            <w:vAlign w:val="center"/>
          </w:tcPr>
          <w:p w:rsidR="000C08DC" w:rsidRPr="000C08DC" w:rsidRDefault="003E4203" w:rsidP="00450F2C">
            <w:pPr>
              <w:spacing w:after="0"/>
            </w:pPr>
            <w:r w:rsidRPr="000C08DC">
              <w:t>Head of Maths</w:t>
            </w:r>
          </w:p>
        </w:tc>
      </w:tr>
      <w:tr w:rsidR="003E4203" w:rsidRPr="005F722B" w:rsidTr="00450F2C">
        <w:tc>
          <w:tcPr>
            <w:tcW w:w="1439" w:type="pct"/>
            <w:vAlign w:val="center"/>
          </w:tcPr>
          <w:p w:rsidR="003E4203" w:rsidRPr="00782815" w:rsidRDefault="003E4203" w:rsidP="00450F2C">
            <w:pPr>
              <w:spacing w:after="0" w:line="240" w:lineRule="auto"/>
              <w:rPr>
                <w:b/>
              </w:rPr>
            </w:pPr>
            <w:r>
              <w:rPr>
                <w:b/>
              </w:rPr>
              <w:t>Working With:</w:t>
            </w:r>
          </w:p>
        </w:tc>
        <w:tc>
          <w:tcPr>
            <w:tcW w:w="3561" w:type="pct"/>
            <w:vAlign w:val="center"/>
          </w:tcPr>
          <w:p w:rsidR="003E4203" w:rsidRPr="000C08DC" w:rsidRDefault="004350F8" w:rsidP="00450F2C">
            <w:pPr>
              <w:spacing w:after="0"/>
            </w:pPr>
            <w:r w:rsidRPr="000C08DC">
              <w:t>SLT</w:t>
            </w:r>
            <w:r w:rsidRPr="000C08DC">
              <w:br/>
            </w:r>
            <w:r w:rsidR="003E4203" w:rsidRPr="000C08DC">
              <w:t>Maths Faculty</w:t>
            </w:r>
            <w:r w:rsidRPr="000C08DC">
              <w:br/>
            </w:r>
            <w:r w:rsidR="003E4203" w:rsidRPr="000C08DC">
              <w:t>Trust Maths Lead</w:t>
            </w:r>
            <w:r w:rsidRPr="000C08DC">
              <w:br/>
              <w:t>Students and parents.</w:t>
            </w:r>
          </w:p>
        </w:tc>
      </w:tr>
    </w:tbl>
    <w:p w:rsidR="00450F2C" w:rsidRDefault="00450F2C" w:rsidP="00450F2C">
      <w:pPr>
        <w:shd w:val="clear" w:color="auto" w:fill="FFFFFF"/>
        <w:spacing w:after="0" w:line="240" w:lineRule="auto"/>
        <w:rPr>
          <w:rFonts w:eastAsia="Times New Roman" w:cstheme="minorHAnsi"/>
          <w:b/>
          <w:bCs/>
          <w:lang w:eastAsia="en-GB"/>
        </w:rPr>
      </w:pPr>
      <w:bookmarkStart w:id="0" w:name="_Hlk164670662"/>
    </w:p>
    <w:p w:rsidR="000C08DC" w:rsidRPr="00662930" w:rsidRDefault="000C08DC" w:rsidP="000C08DC">
      <w:pPr>
        <w:shd w:val="clear" w:color="auto" w:fill="FFFFFF"/>
        <w:spacing w:line="240" w:lineRule="auto"/>
        <w:rPr>
          <w:rFonts w:asciiTheme="minorHAnsi" w:eastAsia="Times New Roman" w:hAnsiTheme="minorHAnsi" w:cstheme="minorHAnsi"/>
          <w:lang w:eastAsia="en-GB"/>
        </w:rPr>
      </w:pPr>
      <w:proofErr w:type="spellStart"/>
      <w:r w:rsidRPr="00662930">
        <w:rPr>
          <w:rFonts w:eastAsia="Times New Roman" w:cstheme="minorHAnsi"/>
          <w:b/>
          <w:bCs/>
          <w:lang w:eastAsia="en-GB"/>
        </w:rPr>
        <w:t>Smithdon</w:t>
      </w:r>
      <w:proofErr w:type="spellEnd"/>
      <w:r w:rsidRPr="00662930">
        <w:rPr>
          <w:rFonts w:eastAsia="Times New Roman" w:cstheme="minorHAnsi"/>
          <w:b/>
          <w:bCs/>
          <w:lang w:eastAsia="en-GB"/>
        </w:rPr>
        <w:t xml:space="preserve"> High School is an 11 – 16 school located in the town of Hunstanton on the North Norfolk coast, famed for its sunshine and colourful striped cliffs.</w:t>
      </w:r>
      <w:r>
        <w:rPr>
          <w:rFonts w:eastAsia="Times New Roman" w:cstheme="minorHAnsi"/>
          <w:b/>
          <w:bCs/>
          <w:lang w:eastAsia="en-GB"/>
        </w:rPr>
        <w:t xml:space="preserve"> With our best results ever and “good” Ofsted in all areas, there couldn’t be a better time to join us in our school improvement journey.</w:t>
      </w:r>
    </w:p>
    <w:p w:rsidR="000C08DC" w:rsidRPr="004335D6" w:rsidRDefault="000C08DC" w:rsidP="000C08DC">
      <w:pPr>
        <w:shd w:val="clear" w:color="auto" w:fill="FFFFFF"/>
        <w:spacing w:line="240" w:lineRule="auto"/>
        <w:rPr>
          <w:rFonts w:eastAsia="Times New Roman" w:cstheme="minorHAnsi"/>
          <w:lang w:eastAsia="en-GB"/>
        </w:rPr>
      </w:pPr>
      <w:r w:rsidRPr="00662930">
        <w:rPr>
          <w:rFonts w:eastAsia="Times New Roman" w:cstheme="minorHAnsi"/>
          <w:lang w:eastAsia="en-GB"/>
        </w:rPr>
        <w:t xml:space="preserve">The school, which is part of the West Norfolk Academies Trust, has just over 600 students and is oversubscribed in Year 7. All students enjoy a full knowledge rich curriculum which is taught by a team of specialist teachers ably supported by our Senior Leadership and Cross-Trust Leaders. </w:t>
      </w:r>
    </w:p>
    <w:p w:rsidR="000C08DC" w:rsidRPr="000C08DC" w:rsidRDefault="000C08DC" w:rsidP="000C08DC">
      <w:pPr>
        <w:spacing w:after="160"/>
        <w:jc w:val="both"/>
        <w:rPr>
          <w:rFonts w:eastAsia="Times New Roman"/>
        </w:rPr>
      </w:pPr>
      <w:r>
        <w:rPr>
          <w:rFonts w:eastAsia="Times New Roman"/>
        </w:rPr>
        <w:t xml:space="preserve">We invest in our teachers by providing regular CPD, both internal and external, and ensure that you are given time to collaborate and share good practice with your colleagues in order to help you to continually improve your practice. </w:t>
      </w:r>
    </w:p>
    <w:p w:rsidR="004350F8" w:rsidRDefault="000C08DC" w:rsidP="00F962A6">
      <w:pPr>
        <w:pStyle w:val="NormalWeb"/>
        <w:spacing w:before="0" w:beforeAutospacing="0" w:after="0" w:afterAutospacing="0"/>
        <w:rPr>
          <w:rFonts w:asciiTheme="minorHAnsi" w:hAnsiTheme="minorHAnsi" w:cstheme="minorHAnsi"/>
          <w:color w:val="000000" w:themeColor="text1"/>
          <w:sz w:val="22"/>
          <w:szCs w:val="22"/>
        </w:rPr>
      </w:pPr>
      <w:r w:rsidRPr="00662930">
        <w:rPr>
          <w:rFonts w:asciiTheme="minorHAnsi" w:hAnsiTheme="minorHAnsi" w:cstheme="minorHAnsi"/>
          <w:color w:val="000000" w:themeColor="text1"/>
          <w:sz w:val="22"/>
          <w:szCs w:val="22"/>
        </w:rPr>
        <w:t xml:space="preserve">Our new colleague will also benefit from being part of the </w:t>
      </w:r>
      <w:r w:rsidRPr="00662930">
        <w:rPr>
          <w:rStyle w:val="Strong"/>
          <w:rFonts w:asciiTheme="minorHAnsi" w:hAnsiTheme="minorHAnsi" w:cstheme="minorHAnsi"/>
          <w:color w:val="000000" w:themeColor="text1"/>
          <w:sz w:val="22"/>
          <w:szCs w:val="22"/>
        </w:rPr>
        <w:t xml:space="preserve">West Norfolk Academies Trust - a small, locally based charity working with primary and secondary schools </w:t>
      </w:r>
      <w:r w:rsidRPr="00662930">
        <w:rPr>
          <w:rFonts w:asciiTheme="minorHAnsi" w:hAnsiTheme="minorHAnsi" w:cstheme="minorHAnsi"/>
          <w:color w:val="000000" w:themeColor="text1"/>
          <w:sz w:val="22"/>
          <w:szCs w:val="22"/>
        </w:rPr>
        <w:t>to challenge and support our family of schools to provide an excellent education for young people.</w:t>
      </w:r>
    </w:p>
    <w:bookmarkEnd w:id="0"/>
    <w:p w:rsidR="003E4203" w:rsidRPr="00F962A6" w:rsidRDefault="003E4203" w:rsidP="00F962A6">
      <w:pPr>
        <w:pStyle w:val="NormalWeb"/>
        <w:spacing w:before="0" w:beforeAutospacing="0" w:after="0" w:afterAutospacing="0"/>
        <w:rPr>
          <w:rFonts w:asciiTheme="minorHAnsi" w:hAnsiTheme="minorHAnsi" w:cstheme="minorHAnsi"/>
          <w:color w:val="000000" w:themeColor="text1"/>
          <w:sz w:val="22"/>
          <w:szCs w:val="22"/>
        </w:rPr>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0C08DC" w:rsidRDefault="000C08DC" w:rsidP="000C08DC">
      <w:pPr>
        <w:pStyle w:val="NormalWeb"/>
        <w:spacing w:before="0" w:beforeAutospacing="0" w:after="0" w:afterAutospacing="0"/>
        <w:rPr>
          <w:rFonts w:asciiTheme="minorHAnsi" w:hAnsiTheme="minorHAnsi" w:cstheme="minorHAnsi"/>
          <w:color w:val="000000" w:themeColor="text1"/>
          <w:sz w:val="22"/>
          <w:szCs w:val="22"/>
        </w:rPr>
      </w:pPr>
    </w:p>
    <w:p w:rsidR="000C08DC" w:rsidRDefault="000C08DC" w:rsidP="000C08DC">
      <w:pPr>
        <w:pStyle w:val="NormalWeb"/>
        <w:spacing w:before="0" w:beforeAutospacing="0" w:after="0" w:afterAutospacing="0"/>
        <w:rPr>
          <w:rFonts w:asciiTheme="minorHAnsi" w:hAnsiTheme="minorHAnsi" w:cstheme="minorHAnsi"/>
          <w:color w:val="000000" w:themeColor="text1"/>
          <w:sz w:val="22"/>
          <w:szCs w:val="22"/>
        </w:rPr>
      </w:pPr>
      <w:bookmarkStart w:id="1" w:name="_Hlk164670683"/>
      <w:r w:rsidRPr="003E4203">
        <w:rPr>
          <w:rFonts w:asciiTheme="minorHAnsi" w:hAnsiTheme="minorHAnsi" w:cstheme="minorHAnsi"/>
          <w:color w:val="000000" w:themeColor="text1"/>
          <w:sz w:val="22"/>
          <w:szCs w:val="22"/>
        </w:rPr>
        <w:t>We are seeking an ambitious, enthusiastic and creative Mathematics teacher to join our team. The successful candidate will need to provide our students with an outstanding education in Mathematics, and work collaboratively with departmental staff in our high performing department.</w:t>
      </w:r>
    </w:p>
    <w:bookmarkEnd w:id="1"/>
    <w:p w:rsidR="000C08DC" w:rsidRDefault="000C08DC" w:rsidP="000C08DC">
      <w:pPr>
        <w:pStyle w:val="NormalWeb"/>
        <w:spacing w:before="0" w:beforeAutospacing="0" w:after="0" w:afterAutospacing="0"/>
        <w:rPr>
          <w:rFonts w:asciiTheme="minorHAnsi" w:hAnsiTheme="minorHAnsi" w:cstheme="minorHAnsi"/>
          <w:color w:val="000000" w:themeColor="text1"/>
          <w:sz w:val="22"/>
          <w:szCs w:val="22"/>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Within the </w:t>
      </w:r>
      <w:r w:rsidR="000C08DC">
        <w:rPr>
          <w:rFonts w:cs="Calibri"/>
          <w:color w:val="000000"/>
        </w:rPr>
        <w:t xml:space="preserve">Mathematics </w:t>
      </w:r>
      <w:r w:rsidRPr="00C35244">
        <w:rPr>
          <w:rFonts w:cs="Calibri"/>
          <w:color w:val="000000"/>
        </w:rPr>
        <w:t>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9457C8" w:rsidRPr="00450F2C" w:rsidRDefault="0046555C" w:rsidP="00450F2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Default="00DB4490" w:rsidP="00782815">
      <w:pPr>
        <w:spacing w:after="0" w:line="240" w:lineRule="auto"/>
        <w:ind w:right="280"/>
        <w:rPr>
          <w:rFonts w:asciiTheme="minorHAnsi" w:hAnsiTheme="minorHAnsi"/>
        </w:rPr>
      </w:pPr>
    </w:p>
    <w:p w:rsidR="00450F2C" w:rsidRDefault="00450F2C" w:rsidP="00782815">
      <w:pPr>
        <w:spacing w:after="0" w:line="240" w:lineRule="auto"/>
        <w:ind w:right="280"/>
        <w:rPr>
          <w:rFonts w:asciiTheme="minorHAnsi" w:hAnsiTheme="minorHAnsi"/>
          <w:b/>
          <w:sz w:val="24"/>
          <w:szCs w:val="24"/>
        </w:rPr>
      </w:pPr>
    </w:p>
    <w:p w:rsidR="003E14CA" w:rsidRPr="00AB35D1" w:rsidRDefault="003E14CA" w:rsidP="003E14CA">
      <w:pPr>
        <w:spacing w:after="0" w:line="259" w:lineRule="auto"/>
        <w:ind w:right="280"/>
        <w:rPr>
          <w:rFonts w:asciiTheme="minorHAnsi" w:hAnsiTheme="minorHAnsi"/>
          <w:b/>
          <w:sz w:val="24"/>
          <w:szCs w:val="24"/>
        </w:rPr>
      </w:pPr>
      <w:r w:rsidRPr="007F7AD8">
        <w:rPr>
          <w:rFonts w:asciiTheme="minorHAnsi" w:hAnsiTheme="minorHAnsi"/>
          <w:b/>
          <w:sz w:val="24"/>
          <w:szCs w:val="24"/>
        </w:rPr>
        <w:lastRenderedPageBreak/>
        <w:t>Responsibilities</w:t>
      </w:r>
    </w:p>
    <w:p w:rsidR="003E14CA" w:rsidRDefault="003E14CA" w:rsidP="003E14CA">
      <w:pPr>
        <w:spacing w:after="160" w:line="259" w:lineRule="auto"/>
        <w:rPr>
          <w:rFonts w:eastAsia="Times New Roman"/>
        </w:rPr>
      </w:pPr>
      <w:r>
        <w:rPr>
          <w:rFonts w:eastAsia="Times New Roman"/>
        </w:rPr>
        <w:t>The successful candidate will:</w:t>
      </w:r>
    </w:p>
    <w:p w:rsidR="003E14CA" w:rsidRDefault="003E14CA" w:rsidP="003E14CA">
      <w:pPr>
        <w:pStyle w:val="ListParagraph"/>
        <w:numPr>
          <w:ilvl w:val="0"/>
          <w:numId w:val="12"/>
        </w:numPr>
        <w:spacing w:after="0" w:line="259" w:lineRule="auto"/>
        <w:ind w:left="709" w:hanging="357"/>
        <w:contextualSpacing w:val="0"/>
        <w:rPr>
          <w:rFonts w:eastAsia="Times New Roman"/>
        </w:rPr>
      </w:pPr>
      <w:r>
        <w:rPr>
          <w:rFonts w:eastAsia="Times New Roman"/>
        </w:rPr>
        <w:t>be p</w:t>
      </w:r>
      <w:r w:rsidRPr="00FF165A">
        <w:rPr>
          <w:rFonts w:eastAsia="Times New Roman"/>
        </w:rPr>
        <w:t xml:space="preserve">assionate about the teaching of </w:t>
      </w:r>
      <w:r>
        <w:rPr>
          <w:rFonts w:eastAsia="Times New Roman"/>
        </w:rPr>
        <w:t>science</w:t>
      </w:r>
      <w:r w:rsidRPr="00FF165A">
        <w:rPr>
          <w:rFonts w:eastAsia="Times New Roman"/>
        </w:rPr>
        <w:t xml:space="preserve"> </w:t>
      </w:r>
    </w:p>
    <w:p w:rsidR="003E14CA" w:rsidRDefault="003E14CA" w:rsidP="003E14CA">
      <w:pPr>
        <w:pStyle w:val="ListParagraph"/>
        <w:numPr>
          <w:ilvl w:val="0"/>
          <w:numId w:val="12"/>
        </w:numPr>
        <w:spacing w:after="0" w:line="259" w:lineRule="auto"/>
        <w:ind w:left="709"/>
        <w:contextualSpacing w:val="0"/>
        <w:rPr>
          <w:rFonts w:eastAsia="Times New Roman"/>
        </w:rPr>
      </w:pPr>
      <w:r>
        <w:rPr>
          <w:rFonts w:eastAsia="Times New Roman"/>
        </w:rPr>
        <w:t>foster strong supportive relationships with students and create an enjoyable, stimulating and engaging climate for learning</w:t>
      </w:r>
    </w:p>
    <w:p w:rsidR="003E14CA" w:rsidRPr="000C059D" w:rsidRDefault="003E14CA" w:rsidP="003E14CA">
      <w:pPr>
        <w:pStyle w:val="ListParagraph"/>
        <w:numPr>
          <w:ilvl w:val="0"/>
          <w:numId w:val="12"/>
        </w:numPr>
        <w:spacing w:after="0" w:line="259" w:lineRule="auto"/>
        <w:ind w:left="709"/>
        <w:contextualSpacing w:val="0"/>
        <w:rPr>
          <w:rFonts w:eastAsia="Times New Roman"/>
        </w:rPr>
      </w:pPr>
      <w:r w:rsidRPr="000C059D">
        <w:rPr>
          <w:rFonts w:eastAsia="Times New Roman"/>
        </w:rPr>
        <w:t>be an excellent classroom practitioner with an understanding of high-quality teaching and learning</w:t>
      </w:r>
    </w:p>
    <w:p w:rsidR="003E14CA" w:rsidRPr="004841BE" w:rsidRDefault="003E14CA" w:rsidP="003E14CA">
      <w:pPr>
        <w:pStyle w:val="ListParagraph"/>
        <w:numPr>
          <w:ilvl w:val="0"/>
          <w:numId w:val="10"/>
        </w:numPr>
        <w:spacing w:after="0" w:line="259" w:lineRule="auto"/>
        <w:ind w:left="709"/>
        <w:contextualSpacing w:val="0"/>
        <w:rPr>
          <w:rFonts w:eastAsia="Times New Roman"/>
        </w:rPr>
      </w:pPr>
      <w:r w:rsidRPr="004841BE">
        <w:rPr>
          <w:rFonts w:eastAsia="Times New Roman"/>
        </w:rPr>
        <w:t xml:space="preserve">have excellent subject knowledge and be comfortable delivering </w:t>
      </w:r>
      <w:r>
        <w:rPr>
          <w:rFonts w:eastAsia="Times New Roman"/>
        </w:rPr>
        <w:t>Science</w:t>
      </w:r>
      <w:r w:rsidRPr="004841BE">
        <w:rPr>
          <w:rFonts w:eastAsia="Times New Roman"/>
        </w:rPr>
        <w:t xml:space="preserve"> up to Key Stage 4</w:t>
      </w:r>
      <w:r>
        <w:rPr>
          <w:rFonts w:eastAsia="Times New Roman"/>
        </w:rPr>
        <w:t xml:space="preserve"> (GCSE)</w:t>
      </w:r>
    </w:p>
    <w:p w:rsidR="003E14CA" w:rsidRPr="004841BE" w:rsidRDefault="003E14CA" w:rsidP="003E14CA">
      <w:pPr>
        <w:pStyle w:val="ListParagraph"/>
        <w:numPr>
          <w:ilvl w:val="0"/>
          <w:numId w:val="10"/>
        </w:numPr>
        <w:spacing w:after="0" w:line="259" w:lineRule="auto"/>
        <w:ind w:left="709"/>
        <w:contextualSpacing w:val="0"/>
        <w:rPr>
          <w:rFonts w:eastAsia="Times New Roman"/>
        </w:rPr>
      </w:pPr>
      <w:r w:rsidRPr="004841BE">
        <w:rPr>
          <w:rFonts w:eastAsia="Times New Roman"/>
        </w:rPr>
        <w:t>be committed to continuing the outstanding extra-curricular provision that the school currently provides</w:t>
      </w:r>
    </w:p>
    <w:p w:rsidR="003E14CA" w:rsidRDefault="003E14CA" w:rsidP="003E14CA">
      <w:pPr>
        <w:pStyle w:val="ListParagraph"/>
        <w:numPr>
          <w:ilvl w:val="0"/>
          <w:numId w:val="10"/>
        </w:numPr>
        <w:spacing w:after="0" w:line="259" w:lineRule="auto"/>
        <w:ind w:left="709"/>
        <w:contextualSpacing w:val="0"/>
        <w:rPr>
          <w:rFonts w:eastAsia="Times New Roman"/>
        </w:rPr>
      </w:pPr>
      <w:r w:rsidRPr="004841BE">
        <w:rPr>
          <w:rFonts w:eastAsia="Times New Roman"/>
        </w:rPr>
        <w:t>be able to work collaboratively</w:t>
      </w:r>
    </w:p>
    <w:p w:rsidR="003E14CA" w:rsidRDefault="003E14CA" w:rsidP="00782815">
      <w:pPr>
        <w:spacing w:after="0" w:line="240" w:lineRule="auto"/>
        <w:ind w:right="280"/>
        <w:rPr>
          <w:rFonts w:asciiTheme="minorHAnsi" w:hAnsiTheme="minorHAnsi"/>
          <w:b/>
          <w:sz w:val="24"/>
          <w:szCs w:val="24"/>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bookmarkStart w:id="2" w:name="_Hlk164671200"/>
      <w:r w:rsidRPr="00357212">
        <w:rPr>
          <w:rFonts w:asciiTheme="minorHAnsi" w:hAnsiTheme="minorHAnsi" w:cs="Calibri"/>
          <w:color w:val="000000"/>
        </w:rPr>
        <w:t xml:space="preserve">To use a variety of delivery methods to stimulate learning, appropriate to student abilities.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prepare and update subject materials.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a high-quality learning experience for students that meets internal and external quality standards.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Within the guidance presented in the school</w:t>
      </w:r>
      <w:r>
        <w:rPr>
          <w:rFonts w:asciiTheme="minorHAnsi" w:hAnsiTheme="minorHAnsi" w:cs="Calibri"/>
          <w:color w:val="000000"/>
        </w:rPr>
        <w:t>’s</w:t>
      </w:r>
      <w:r w:rsidRPr="00357212">
        <w:rPr>
          <w:rFonts w:asciiTheme="minorHAnsi" w:hAnsiTheme="minorHAnsi" w:cs="Calibri"/>
          <w:color w:val="000000"/>
        </w:rPr>
        <w:t xml:space="preserve"> Assessment Policy and using appropriate I.T. systems, to assess, record and report on the attendance, progress, development and attainment of students.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take part in Parent/Carer Information Evenings.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Within the school’s marking and homework policy, to set and mark work appropriate to the needs of each student. To provide constructive feedback to facilitate progression.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undertake assessment of students as required by internal and external (e.g. examination boards) procedures.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apply the school’s Behaviour Policy to ensure that effective learning can take place. To maintain discipline and use appropriate rewards and sanctions in line with school policy.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that Literacy, Numeracy and ICT opportunities are optimised within the context of the designated teaching programme.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optimise the use of classroom support staff. </w:t>
      </w:r>
    </w:p>
    <w:p w:rsidR="006C2DDB"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 xml:space="preserve">To be willing to participate in the wider requirements of the </w:t>
      </w:r>
      <w:r w:rsidR="00752001">
        <w:rPr>
          <w:rFonts w:cs="Calibri"/>
          <w:color w:val="000000"/>
        </w:rPr>
        <w:t>faculty</w:t>
      </w:r>
      <w:r>
        <w:rPr>
          <w:rFonts w:cs="Calibri"/>
          <w:color w:val="000000"/>
        </w:rPr>
        <w:t>, such as after school support sessions and enrichment opportunities.</w:t>
      </w:r>
    </w:p>
    <w:bookmarkEnd w:id="2"/>
    <w:p w:rsidR="004350F8" w:rsidRDefault="004350F8" w:rsidP="00752001">
      <w:pPr>
        <w:autoSpaceDE w:val="0"/>
        <w:autoSpaceDN w:val="0"/>
        <w:adjustRightInd w:val="0"/>
        <w:spacing w:after="27" w:line="240" w:lineRule="auto"/>
        <w:jc w:val="both"/>
        <w:rPr>
          <w:rFonts w:cs="Calibri"/>
          <w:color w:val="000000"/>
        </w:rPr>
      </w:pPr>
    </w:p>
    <w:p w:rsidR="00752001" w:rsidRPr="00177CB8" w:rsidRDefault="00752001" w:rsidP="00752001">
      <w:pPr>
        <w:spacing w:after="160" w:line="259" w:lineRule="auto"/>
        <w:rPr>
          <w:rFonts w:eastAsia="Times New Roman"/>
        </w:rPr>
      </w:pPr>
      <w:r w:rsidRPr="00177CB8">
        <w:rPr>
          <w:rFonts w:eastAsia="Times New Roman"/>
          <w:b/>
          <w:bCs/>
          <w:sz w:val="24"/>
          <w:szCs w:val="24"/>
        </w:rPr>
        <w:t>Personal and Professional Conduct</w:t>
      </w:r>
    </w:p>
    <w:p w:rsidR="00752001" w:rsidRPr="00C1355B" w:rsidRDefault="00752001" w:rsidP="00752001">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752001" w:rsidRDefault="00752001" w:rsidP="00752001">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lastRenderedPageBreak/>
        <w:t>treating pupils with dignity, building relationships rooted in mutual respect, and at all times observing proper boundaries appropriate to a teacher’s professional position</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having regard for the need to safeguard pupils’ well-being, in accordance with statutory provisions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showing tolerance of and respect for the rights of others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752001" w:rsidRPr="00C1355B" w:rsidRDefault="00752001" w:rsidP="00752001">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752001" w:rsidRDefault="00752001" w:rsidP="00752001">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752001" w:rsidRDefault="00752001" w:rsidP="00AD59DD">
      <w:pPr>
        <w:spacing w:after="0" w:line="240" w:lineRule="auto"/>
        <w:ind w:left="142" w:right="375"/>
        <w:jc w:val="both"/>
        <w:rPr>
          <w:b/>
        </w:rPr>
      </w:pPr>
    </w:p>
    <w:p w:rsidR="004350F8" w:rsidRDefault="004350F8" w:rsidP="00F962A6">
      <w:pPr>
        <w:spacing w:after="0" w:line="240" w:lineRule="auto"/>
        <w:ind w:right="95"/>
        <w:jc w:val="both"/>
        <w:rPr>
          <w:b/>
        </w:rPr>
      </w:pPr>
    </w:p>
    <w:p w:rsidR="004350F8" w:rsidRDefault="004350F8" w:rsidP="00F962A6">
      <w:pPr>
        <w:spacing w:after="0" w:line="240" w:lineRule="auto"/>
        <w:ind w:right="95"/>
        <w:jc w:val="both"/>
        <w:rPr>
          <w:b/>
        </w:rPr>
      </w:pPr>
    </w:p>
    <w:p w:rsidR="00AD59DD" w:rsidRDefault="00AD59DD" w:rsidP="00F962A6">
      <w:pPr>
        <w:spacing w:after="0" w:line="240" w:lineRule="auto"/>
        <w:ind w:right="95"/>
        <w:jc w:val="both"/>
        <w:rPr>
          <w:b/>
        </w:rPr>
      </w:pPr>
      <w:r w:rsidRPr="005C3930">
        <w:rPr>
          <w:b/>
        </w:rPr>
        <w:t>Job context and flexibility</w:t>
      </w:r>
    </w:p>
    <w:p w:rsidR="00532CB2" w:rsidRDefault="00532CB2" w:rsidP="00F962A6">
      <w:pPr>
        <w:spacing w:after="0" w:line="240" w:lineRule="auto"/>
        <w:ind w:right="95"/>
        <w:jc w:val="both"/>
        <w:rPr>
          <w:b/>
        </w:rPr>
      </w:pPr>
    </w:p>
    <w:p w:rsidR="00AD59DD" w:rsidRDefault="00AD59DD" w:rsidP="00F962A6">
      <w:pPr>
        <w:spacing w:after="0" w:line="240" w:lineRule="auto"/>
        <w:ind w:right="95"/>
        <w:jc w:val="both"/>
      </w:pPr>
      <w:bookmarkStart w:id="3" w:name="_Hlk164671382"/>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F962A6">
      <w:pPr>
        <w:spacing w:after="0" w:line="240" w:lineRule="auto"/>
        <w:ind w:right="95"/>
        <w:jc w:val="both"/>
      </w:pPr>
    </w:p>
    <w:p w:rsidR="00AD59DD" w:rsidRDefault="00AD59DD" w:rsidP="00F962A6">
      <w:pPr>
        <w:spacing w:after="0" w:line="240" w:lineRule="auto"/>
        <w:ind w:right="95"/>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F962A6">
      <w:pPr>
        <w:spacing w:after="0" w:line="240" w:lineRule="auto"/>
        <w:ind w:right="95"/>
        <w:jc w:val="both"/>
      </w:pPr>
    </w:p>
    <w:p w:rsidR="00AD59DD" w:rsidRDefault="00AD59DD" w:rsidP="00F962A6">
      <w:pPr>
        <w:spacing w:after="0" w:line="240" w:lineRule="auto"/>
        <w:ind w:right="95"/>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F962A6">
      <w:pPr>
        <w:spacing w:after="0" w:line="240" w:lineRule="auto"/>
        <w:ind w:right="95"/>
        <w:jc w:val="both"/>
      </w:pPr>
    </w:p>
    <w:p w:rsidR="00AD59DD" w:rsidRDefault="00AD59DD" w:rsidP="00F962A6">
      <w:pPr>
        <w:spacing w:after="0" w:line="240" w:lineRule="auto"/>
        <w:ind w:right="95"/>
        <w:jc w:val="both"/>
      </w:pPr>
      <w:r>
        <w:t>The post holder will have a shared responsibility for the safeguarding of all children and young people. The post holder has an implicit duty to promote the welfare of all children and young people.</w:t>
      </w:r>
    </w:p>
    <w:p w:rsidR="00AD59DD" w:rsidRDefault="00AD59DD" w:rsidP="00F962A6">
      <w:pPr>
        <w:spacing w:after="0" w:line="240" w:lineRule="auto"/>
        <w:ind w:right="95"/>
        <w:jc w:val="both"/>
      </w:pPr>
    </w:p>
    <w:p w:rsidR="003E4203" w:rsidRDefault="003E4203" w:rsidP="003E4203">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rsidR="00EC7FEC" w:rsidRDefault="003E4203" w:rsidP="003E4203">
      <w:pPr>
        <w:jc w:val="both"/>
      </w:pPr>
      <w:r>
        <w:t>This post is exempt from the Rehabilitation of Offenders Act 1974 but Exceptions Order may apply.</w:t>
      </w:r>
    </w:p>
    <w:p w:rsidR="0046555C" w:rsidRDefault="0046555C" w:rsidP="0046555C">
      <w:r>
        <w:t>Where the post holder has a budgetary responsibility, it is a requirement of the role to work within the Academy’s financial regulations.</w:t>
      </w:r>
    </w:p>
    <w:bookmarkEnd w:id="3"/>
    <w:p w:rsidR="00EC7FEC" w:rsidRDefault="00EC7FEC" w:rsidP="003E14CA">
      <w:pPr>
        <w:spacing w:after="0" w:line="240" w:lineRule="auto"/>
      </w:pPr>
    </w:p>
    <w:p w:rsidR="00EC7FEC" w:rsidRDefault="00EC7FEC" w:rsidP="00AD59DD">
      <w:pPr>
        <w:spacing w:after="0" w:line="240" w:lineRule="auto"/>
        <w:ind w:left="142"/>
      </w:pPr>
    </w:p>
    <w:p w:rsidR="004350F8" w:rsidRDefault="004350F8">
      <w:r>
        <w:br w:type="page"/>
      </w:r>
    </w:p>
    <w:p w:rsidR="00EC7FEC" w:rsidRDefault="00AD59DD" w:rsidP="003E14CA">
      <w:pPr>
        <w:pStyle w:val="ListParagraph"/>
        <w:ind w:left="0"/>
        <w:jc w:val="center"/>
        <w:rPr>
          <w:b/>
          <w:sz w:val="24"/>
          <w:szCs w:val="24"/>
        </w:rPr>
      </w:pPr>
      <w:bookmarkStart w:id="4" w:name="_Hlk164671446"/>
      <w:r w:rsidRPr="00532CB2">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416"/>
      </w:tblGrid>
      <w:tr w:rsidR="00AD59DD" w:rsidRPr="005F722B" w:rsidTr="003E14CA">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416"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752001" w:rsidRPr="005F722B" w:rsidTr="003E14CA">
        <w:trPr>
          <w:trHeight w:val="275"/>
        </w:trPr>
        <w:tc>
          <w:tcPr>
            <w:tcW w:w="6141" w:type="dxa"/>
            <w:vAlign w:val="center"/>
          </w:tcPr>
          <w:p w:rsidR="00752001" w:rsidRPr="005F722B" w:rsidRDefault="00752001" w:rsidP="0046555C">
            <w:pPr>
              <w:spacing w:after="0" w:line="240" w:lineRule="auto"/>
            </w:pPr>
            <w:r>
              <w:t>QTS</w:t>
            </w:r>
          </w:p>
        </w:tc>
        <w:tc>
          <w:tcPr>
            <w:tcW w:w="1094" w:type="dxa"/>
            <w:vAlign w:val="center"/>
          </w:tcPr>
          <w:p w:rsidR="00752001" w:rsidRPr="00532CB2" w:rsidRDefault="00752001" w:rsidP="000C08DC">
            <w:pPr>
              <w:spacing w:after="0" w:line="240" w:lineRule="auto"/>
              <w:jc w:val="center"/>
              <w:rPr>
                <w:u w:val="single"/>
              </w:rPr>
            </w:pPr>
            <w:r w:rsidRPr="00532CB2">
              <w:rPr>
                <w:b/>
                <w:sz w:val="24"/>
                <w:szCs w:val="24"/>
              </w:rPr>
              <w:sym w:font="Wingdings 2" w:char="F050"/>
            </w:r>
          </w:p>
        </w:tc>
        <w:tc>
          <w:tcPr>
            <w:tcW w:w="1273" w:type="dxa"/>
            <w:vAlign w:val="center"/>
          </w:tcPr>
          <w:p w:rsidR="00752001" w:rsidRPr="005F722B" w:rsidRDefault="00752001" w:rsidP="000C08DC">
            <w:pPr>
              <w:spacing w:after="0" w:line="240" w:lineRule="auto"/>
              <w:jc w:val="center"/>
              <w:rPr>
                <w:u w:val="single"/>
              </w:rPr>
            </w:pPr>
          </w:p>
        </w:tc>
        <w:tc>
          <w:tcPr>
            <w:tcW w:w="1416" w:type="dxa"/>
            <w:vMerge w:val="restart"/>
          </w:tcPr>
          <w:p w:rsidR="00752001" w:rsidRPr="0046555C" w:rsidRDefault="00752001" w:rsidP="001103D7">
            <w:pPr>
              <w:spacing w:after="0" w:line="240" w:lineRule="auto"/>
              <w:jc w:val="center"/>
              <w:rPr>
                <w:szCs w:val="28"/>
              </w:rPr>
            </w:pPr>
            <w:proofErr w:type="spellStart"/>
            <w:r w:rsidRPr="0046555C">
              <w:rPr>
                <w:szCs w:val="28"/>
              </w:rPr>
              <w:t>Appl</w:t>
            </w:r>
            <w:proofErr w:type="spellEnd"/>
          </w:p>
          <w:p w:rsidR="00752001" w:rsidRDefault="00752001" w:rsidP="001103D7">
            <w:pPr>
              <w:spacing w:after="0" w:line="240" w:lineRule="auto"/>
              <w:jc w:val="center"/>
            </w:pPr>
          </w:p>
          <w:p w:rsidR="00752001" w:rsidRPr="00EC7FEC" w:rsidRDefault="00752001" w:rsidP="001103D7">
            <w:pPr>
              <w:spacing w:after="0" w:line="240" w:lineRule="auto"/>
              <w:jc w:val="center"/>
            </w:pPr>
          </w:p>
        </w:tc>
      </w:tr>
      <w:tr w:rsidR="00752001" w:rsidRPr="005F722B" w:rsidTr="003E14CA">
        <w:trPr>
          <w:trHeight w:val="260"/>
        </w:trPr>
        <w:tc>
          <w:tcPr>
            <w:tcW w:w="6141" w:type="dxa"/>
            <w:vAlign w:val="center"/>
          </w:tcPr>
          <w:p w:rsidR="00752001" w:rsidRPr="005F722B" w:rsidRDefault="00752001" w:rsidP="0046555C">
            <w:pPr>
              <w:spacing w:after="0" w:line="240" w:lineRule="auto"/>
            </w:pPr>
            <w:r>
              <w:t>Relevant Degree</w:t>
            </w:r>
          </w:p>
        </w:tc>
        <w:tc>
          <w:tcPr>
            <w:tcW w:w="1094" w:type="dxa"/>
            <w:vAlign w:val="center"/>
          </w:tcPr>
          <w:p w:rsidR="00752001" w:rsidRPr="00532CB2" w:rsidRDefault="00752001" w:rsidP="000C08DC">
            <w:pPr>
              <w:spacing w:after="0" w:line="240" w:lineRule="auto"/>
              <w:jc w:val="center"/>
              <w:rPr>
                <w:u w:val="single"/>
              </w:rPr>
            </w:pPr>
            <w:r w:rsidRPr="00532CB2">
              <w:rPr>
                <w:b/>
                <w:sz w:val="24"/>
                <w:szCs w:val="24"/>
              </w:rPr>
              <w:sym w:font="Wingdings 2" w:char="F050"/>
            </w:r>
          </w:p>
        </w:tc>
        <w:tc>
          <w:tcPr>
            <w:tcW w:w="1273" w:type="dxa"/>
            <w:vAlign w:val="center"/>
          </w:tcPr>
          <w:p w:rsidR="00752001" w:rsidRPr="005F722B" w:rsidRDefault="00752001" w:rsidP="000C08DC">
            <w:pPr>
              <w:spacing w:after="0" w:line="240" w:lineRule="auto"/>
              <w:jc w:val="center"/>
              <w:rPr>
                <w:u w:val="single"/>
              </w:rPr>
            </w:pPr>
          </w:p>
        </w:tc>
        <w:tc>
          <w:tcPr>
            <w:tcW w:w="1416" w:type="dxa"/>
            <w:vMerge/>
          </w:tcPr>
          <w:p w:rsidR="00752001" w:rsidRPr="005F722B" w:rsidRDefault="00752001" w:rsidP="001103D7">
            <w:pPr>
              <w:spacing w:after="0" w:line="240" w:lineRule="auto"/>
              <w:jc w:val="center"/>
              <w:rPr>
                <w:sz w:val="28"/>
                <w:szCs w:val="28"/>
                <w:u w:val="single"/>
              </w:rPr>
            </w:pPr>
          </w:p>
        </w:tc>
      </w:tr>
      <w:tr w:rsidR="00752001" w:rsidRPr="005F722B" w:rsidTr="003E14CA">
        <w:trPr>
          <w:trHeight w:val="260"/>
        </w:trPr>
        <w:tc>
          <w:tcPr>
            <w:tcW w:w="6141" w:type="dxa"/>
            <w:vAlign w:val="center"/>
          </w:tcPr>
          <w:p w:rsidR="00752001" w:rsidRDefault="00752001" w:rsidP="0046555C">
            <w:pPr>
              <w:spacing w:after="0" w:line="240" w:lineRule="auto"/>
            </w:pPr>
            <w:r>
              <w:t>Evidence of CPD linked to curriculum development</w:t>
            </w:r>
          </w:p>
        </w:tc>
        <w:tc>
          <w:tcPr>
            <w:tcW w:w="1094" w:type="dxa"/>
            <w:vAlign w:val="center"/>
          </w:tcPr>
          <w:p w:rsidR="00752001" w:rsidRPr="00532CB2" w:rsidRDefault="00752001" w:rsidP="000C08DC">
            <w:pPr>
              <w:spacing w:after="0" w:line="240" w:lineRule="auto"/>
              <w:jc w:val="center"/>
              <w:rPr>
                <w:b/>
                <w:sz w:val="24"/>
                <w:szCs w:val="24"/>
              </w:rPr>
            </w:pPr>
          </w:p>
        </w:tc>
        <w:tc>
          <w:tcPr>
            <w:tcW w:w="1273" w:type="dxa"/>
            <w:vAlign w:val="center"/>
          </w:tcPr>
          <w:p w:rsidR="00752001" w:rsidRPr="005F722B" w:rsidRDefault="00752001" w:rsidP="000C08DC">
            <w:pPr>
              <w:spacing w:after="0" w:line="240" w:lineRule="auto"/>
              <w:jc w:val="center"/>
              <w:rPr>
                <w:u w:val="single"/>
              </w:rPr>
            </w:pPr>
            <w:r w:rsidRPr="00532CB2">
              <w:rPr>
                <w:b/>
                <w:sz w:val="24"/>
                <w:szCs w:val="24"/>
              </w:rPr>
              <w:sym w:font="Wingdings 2" w:char="F050"/>
            </w:r>
          </w:p>
        </w:tc>
        <w:tc>
          <w:tcPr>
            <w:tcW w:w="1416" w:type="dxa"/>
            <w:vMerge/>
          </w:tcPr>
          <w:p w:rsidR="00752001" w:rsidRPr="005F722B" w:rsidRDefault="00752001"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507"/>
      </w:tblGrid>
      <w:tr w:rsidR="0046555C" w:rsidRPr="005F722B" w:rsidTr="003E14CA">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50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3E14CA">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0C08DC">
            <w:pPr>
              <w:spacing w:after="0" w:line="240" w:lineRule="auto"/>
              <w:jc w:val="center"/>
            </w:pPr>
            <w:r w:rsidRPr="00532CB2">
              <w:rPr>
                <w:b/>
                <w:sz w:val="24"/>
                <w:szCs w:val="24"/>
              </w:rPr>
              <w:sym w:font="Wingdings 2" w:char="F050"/>
            </w:r>
          </w:p>
        </w:tc>
        <w:tc>
          <w:tcPr>
            <w:tcW w:w="1156" w:type="dxa"/>
          </w:tcPr>
          <w:p w:rsidR="0046555C" w:rsidRPr="005F722B" w:rsidRDefault="0046555C" w:rsidP="000C08DC">
            <w:pPr>
              <w:spacing w:after="0" w:line="240" w:lineRule="auto"/>
              <w:jc w:val="center"/>
            </w:pPr>
          </w:p>
        </w:tc>
        <w:tc>
          <w:tcPr>
            <w:tcW w:w="1507" w:type="dxa"/>
            <w:vMerge w:val="restart"/>
            <w:vAlign w:val="center"/>
          </w:tcPr>
          <w:p w:rsidR="0046555C" w:rsidRPr="005F722B" w:rsidRDefault="0046555C" w:rsidP="00EC7FEC">
            <w:pPr>
              <w:spacing w:after="0" w:line="240" w:lineRule="auto"/>
              <w:jc w:val="center"/>
            </w:pPr>
            <w:proofErr w:type="spellStart"/>
            <w:r>
              <w:t>Appl</w:t>
            </w:r>
            <w:proofErr w:type="spellEnd"/>
            <w:r>
              <w:t>/Int/Ref</w:t>
            </w:r>
          </w:p>
        </w:tc>
      </w:tr>
      <w:tr w:rsidR="0046555C" w:rsidRPr="005F722B" w:rsidTr="003E14CA">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0C08DC">
            <w:pPr>
              <w:spacing w:after="0" w:line="240" w:lineRule="auto"/>
              <w:jc w:val="center"/>
              <w:rPr>
                <w:b/>
                <w:sz w:val="24"/>
                <w:szCs w:val="24"/>
              </w:rPr>
            </w:pPr>
            <w:r w:rsidRPr="00532CB2">
              <w:rPr>
                <w:b/>
                <w:sz w:val="24"/>
                <w:szCs w:val="24"/>
              </w:rPr>
              <w:sym w:font="Wingdings 2" w:char="F050"/>
            </w:r>
          </w:p>
        </w:tc>
        <w:tc>
          <w:tcPr>
            <w:tcW w:w="1156" w:type="dxa"/>
          </w:tcPr>
          <w:p w:rsidR="0046555C" w:rsidRPr="005F722B" w:rsidRDefault="0046555C" w:rsidP="000C08DC">
            <w:pPr>
              <w:spacing w:after="0" w:line="240" w:lineRule="auto"/>
              <w:jc w:val="center"/>
            </w:pPr>
          </w:p>
        </w:tc>
        <w:tc>
          <w:tcPr>
            <w:tcW w:w="1507" w:type="dxa"/>
            <w:vMerge/>
            <w:vAlign w:val="center"/>
          </w:tcPr>
          <w:p w:rsidR="0046555C" w:rsidRPr="005F722B" w:rsidRDefault="0046555C" w:rsidP="00EC7FEC">
            <w:pPr>
              <w:spacing w:after="0" w:line="240" w:lineRule="auto"/>
              <w:jc w:val="center"/>
            </w:pPr>
          </w:p>
        </w:tc>
      </w:tr>
      <w:tr w:rsidR="0046555C" w:rsidRPr="005F722B" w:rsidTr="003E14CA">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0C08DC">
            <w:pPr>
              <w:spacing w:after="0" w:line="240" w:lineRule="auto"/>
              <w:jc w:val="center"/>
              <w:rPr>
                <w:b/>
                <w:sz w:val="24"/>
                <w:szCs w:val="24"/>
              </w:rPr>
            </w:pPr>
          </w:p>
        </w:tc>
        <w:tc>
          <w:tcPr>
            <w:tcW w:w="1156" w:type="dxa"/>
          </w:tcPr>
          <w:p w:rsidR="0046555C" w:rsidRPr="005F722B" w:rsidRDefault="0046555C" w:rsidP="000C08DC">
            <w:pPr>
              <w:spacing w:after="0" w:line="240" w:lineRule="auto"/>
              <w:jc w:val="center"/>
            </w:pPr>
            <w:r w:rsidRPr="00532CB2">
              <w:rPr>
                <w:b/>
                <w:sz w:val="24"/>
                <w:szCs w:val="24"/>
              </w:rPr>
              <w:sym w:font="Wingdings 2" w:char="F050"/>
            </w:r>
          </w:p>
        </w:tc>
        <w:tc>
          <w:tcPr>
            <w:tcW w:w="1507"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/Int/Ref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3E14CA">
            <w:pPr>
              <w:tabs>
                <w:tab w:val="left" w:pos="1647"/>
              </w:tabs>
            </w:pPr>
            <w:r>
              <w:t>IT literate</w:t>
            </w:r>
            <w:bookmarkStart w:id="5" w:name="_GoBack"/>
            <w:bookmarkEnd w:id="5"/>
            <w:r w:rsidR="003E14CA">
              <w:tab/>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9457C8" w:rsidRDefault="009457C8"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66"/>
        <w:gridCol w:w="1094"/>
        <w:gridCol w:w="1156"/>
        <w:gridCol w:w="1436"/>
      </w:tblGrid>
      <w:tr w:rsidR="009457C8" w:rsidRPr="001937B4" w:rsidTr="003E4203">
        <w:trPr>
          <w:trHeight w:val="373"/>
        </w:trPr>
        <w:tc>
          <w:tcPr>
            <w:tcW w:w="6266" w:type="dxa"/>
          </w:tcPr>
          <w:p w:rsidR="009457C8" w:rsidRPr="001937B4" w:rsidRDefault="009457C8" w:rsidP="00AD35E1">
            <w:pPr>
              <w:jc w:val="center"/>
              <w:rPr>
                <w:b/>
                <w:sz w:val="24"/>
                <w:szCs w:val="24"/>
              </w:rPr>
            </w:pPr>
            <w:r>
              <w:rPr>
                <w:b/>
                <w:sz w:val="24"/>
                <w:szCs w:val="24"/>
              </w:rPr>
              <w:t>Personal qualities</w:t>
            </w:r>
          </w:p>
        </w:tc>
        <w:tc>
          <w:tcPr>
            <w:tcW w:w="1094" w:type="dxa"/>
          </w:tcPr>
          <w:p w:rsidR="009457C8" w:rsidRPr="001937B4" w:rsidRDefault="009457C8" w:rsidP="00AD35E1">
            <w:pPr>
              <w:jc w:val="center"/>
              <w:rPr>
                <w:sz w:val="24"/>
                <w:szCs w:val="24"/>
              </w:rPr>
            </w:pPr>
            <w:r w:rsidRPr="001937B4">
              <w:rPr>
                <w:b/>
                <w:sz w:val="24"/>
                <w:szCs w:val="24"/>
              </w:rPr>
              <w:t>Essential</w:t>
            </w:r>
          </w:p>
        </w:tc>
        <w:tc>
          <w:tcPr>
            <w:tcW w:w="0" w:type="auto"/>
          </w:tcPr>
          <w:p w:rsidR="009457C8" w:rsidRPr="001937B4" w:rsidRDefault="009457C8" w:rsidP="00AD35E1">
            <w:pPr>
              <w:jc w:val="center"/>
              <w:rPr>
                <w:sz w:val="24"/>
                <w:szCs w:val="24"/>
              </w:rPr>
            </w:pPr>
            <w:r w:rsidRPr="001937B4">
              <w:rPr>
                <w:b/>
                <w:sz w:val="24"/>
                <w:szCs w:val="24"/>
              </w:rPr>
              <w:t>Desirable</w:t>
            </w:r>
          </w:p>
        </w:tc>
        <w:tc>
          <w:tcPr>
            <w:tcW w:w="0" w:type="auto"/>
            <w:tcBorders>
              <w:bottom w:val="single" w:sz="4" w:space="0" w:color="auto"/>
            </w:tcBorders>
          </w:tcPr>
          <w:p w:rsidR="009457C8" w:rsidRPr="001937B4" w:rsidRDefault="009457C8" w:rsidP="00AD35E1">
            <w:pPr>
              <w:jc w:val="center"/>
              <w:rPr>
                <w:sz w:val="24"/>
                <w:szCs w:val="24"/>
              </w:rPr>
            </w:pPr>
            <w:r w:rsidRPr="001937B4">
              <w:rPr>
                <w:b/>
                <w:sz w:val="24"/>
                <w:szCs w:val="24"/>
              </w:rPr>
              <w:t>How assessed</w:t>
            </w:r>
          </w:p>
        </w:tc>
      </w:tr>
      <w:tr w:rsidR="009457C8" w:rsidTr="003E4203">
        <w:trPr>
          <w:trHeight w:val="235"/>
        </w:trPr>
        <w:tc>
          <w:tcPr>
            <w:tcW w:w="6266" w:type="dxa"/>
          </w:tcPr>
          <w:p w:rsidR="009457C8" w:rsidRDefault="009457C8" w:rsidP="00AD35E1">
            <w:r w:rsidRPr="0028574D">
              <w:t>Ambition for self and others</w:t>
            </w:r>
          </w:p>
        </w:tc>
        <w:tc>
          <w:tcPr>
            <w:tcW w:w="1094" w:type="dxa"/>
          </w:tcPr>
          <w:p w:rsidR="009457C8" w:rsidRPr="001937B4" w:rsidRDefault="009457C8" w:rsidP="00AD35E1">
            <w:pPr>
              <w:pStyle w:val="ListParagraph"/>
              <w:numPr>
                <w:ilvl w:val="0"/>
                <w:numId w:val="9"/>
              </w:numPr>
            </w:pPr>
          </w:p>
        </w:tc>
        <w:tc>
          <w:tcPr>
            <w:tcW w:w="0" w:type="auto"/>
          </w:tcPr>
          <w:p w:rsidR="009457C8" w:rsidRPr="001937B4" w:rsidRDefault="009457C8" w:rsidP="00AD35E1">
            <w:pPr>
              <w:jc w:val="center"/>
            </w:pPr>
          </w:p>
        </w:tc>
        <w:tc>
          <w:tcPr>
            <w:tcW w:w="0" w:type="auto"/>
            <w:tcBorders>
              <w:bottom w:val="nil"/>
            </w:tcBorders>
          </w:tcPr>
          <w:p w:rsidR="009457C8" w:rsidRDefault="009457C8" w:rsidP="00AD35E1">
            <w:pPr>
              <w:jc w:val="center"/>
            </w:pPr>
          </w:p>
        </w:tc>
      </w:tr>
      <w:tr w:rsidR="009457C8" w:rsidTr="003E4203">
        <w:trPr>
          <w:trHeight w:val="335"/>
        </w:trPr>
        <w:tc>
          <w:tcPr>
            <w:tcW w:w="6266" w:type="dxa"/>
          </w:tcPr>
          <w:p w:rsidR="009457C8" w:rsidRPr="0028574D" w:rsidRDefault="009457C8" w:rsidP="009457C8">
            <w:r w:rsidRPr="0028574D">
              <w:t>Positive attitude to work</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9457C8" w:rsidP="009457C8">
            <w:pPr>
              <w:jc w:val="center"/>
            </w:pPr>
          </w:p>
        </w:tc>
      </w:tr>
      <w:tr w:rsidR="009457C8" w:rsidTr="003E4203">
        <w:trPr>
          <w:trHeight w:val="335"/>
        </w:trPr>
        <w:tc>
          <w:tcPr>
            <w:tcW w:w="6266" w:type="dxa"/>
          </w:tcPr>
          <w:p w:rsidR="009457C8" w:rsidRPr="0028574D" w:rsidRDefault="009457C8" w:rsidP="009457C8">
            <w:r w:rsidRPr="0028574D">
              <w:t xml:space="preserve">Genuine concern for others             </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9457C8" w:rsidP="009457C8">
            <w:pPr>
              <w:jc w:val="center"/>
            </w:pPr>
          </w:p>
        </w:tc>
      </w:tr>
      <w:tr w:rsidR="009457C8" w:rsidTr="003E4203">
        <w:trPr>
          <w:trHeight w:val="335"/>
        </w:trPr>
        <w:tc>
          <w:tcPr>
            <w:tcW w:w="6266" w:type="dxa"/>
          </w:tcPr>
          <w:p w:rsidR="009457C8" w:rsidRPr="0028574D" w:rsidRDefault="009457C8" w:rsidP="009457C8">
            <w:r w:rsidRPr="0028574D">
              <w:t>Decisive, determined and self-confident</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3E4203" w:rsidP="009457C8">
            <w:pPr>
              <w:jc w:val="center"/>
            </w:pPr>
            <w:proofErr w:type="spellStart"/>
            <w:r>
              <w:t>Appl</w:t>
            </w:r>
            <w:proofErr w:type="spellEnd"/>
            <w:r>
              <w:t>/Int/Ref</w:t>
            </w:r>
          </w:p>
        </w:tc>
      </w:tr>
      <w:tr w:rsidR="009457C8" w:rsidTr="003E4203">
        <w:trPr>
          <w:trHeight w:val="335"/>
        </w:trPr>
        <w:tc>
          <w:tcPr>
            <w:tcW w:w="6266" w:type="dxa"/>
          </w:tcPr>
          <w:p w:rsidR="009457C8" w:rsidRPr="0028574D" w:rsidRDefault="009457C8" w:rsidP="009457C8">
            <w:r w:rsidRPr="0028574D">
              <w:t>Integrity, trustworthy, honest and open</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9457C8" w:rsidP="009457C8">
            <w:pPr>
              <w:jc w:val="center"/>
            </w:pPr>
          </w:p>
        </w:tc>
      </w:tr>
      <w:tr w:rsidR="009457C8" w:rsidTr="003E4203">
        <w:trPr>
          <w:trHeight w:val="335"/>
        </w:trPr>
        <w:tc>
          <w:tcPr>
            <w:tcW w:w="6266" w:type="dxa"/>
          </w:tcPr>
          <w:p w:rsidR="009457C8" w:rsidRPr="0028574D" w:rsidRDefault="009457C8" w:rsidP="009457C8">
            <w:r w:rsidRPr="0028574D">
              <w:t>Accessible and approachable</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9457C8" w:rsidP="009457C8">
            <w:pPr>
              <w:jc w:val="center"/>
            </w:pPr>
          </w:p>
        </w:tc>
      </w:tr>
      <w:tr w:rsidR="009457C8" w:rsidTr="003E4203">
        <w:trPr>
          <w:trHeight w:val="335"/>
        </w:trPr>
        <w:tc>
          <w:tcPr>
            <w:tcW w:w="6266" w:type="dxa"/>
          </w:tcPr>
          <w:p w:rsidR="009457C8" w:rsidRPr="0028574D" w:rsidRDefault="009457C8" w:rsidP="009457C8">
            <w:r w:rsidRPr="0028574D">
              <w:t>Excellent interpersonal skills</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tcBorders>
          </w:tcPr>
          <w:p w:rsidR="009457C8" w:rsidRDefault="009457C8" w:rsidP="009457C8">
            <w:pPr>
              <w:jc w:val="center"/>
            </w:pPr>
          </w:p>
        </w:tc>
      </w:tr>
    </w:tbl>
    <w:p w:rsidR="009457C8" w:rsidRDefault="003E4203" w:rsidP="004350F8">
      <w:pPr>
        <w:tabs>
          <w:tab w:val="left" w:pos="3686"/>
        </w:tabs>
        <w:jc w:val="center"/>
        <w:rPr>
          <w:sz w:val="28"/>
          <w:szCs w:val="28"/>
          <w:u w:val="single"/>
        </w:rPr>
      </w:pPr>
      <w:proofErr w:type="spellStart"/>
      <w:r w:rsidRPr="00F002AC">
        <w:rPr>
          <w:szCs w:val="24"/>
        </w:rPr>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bookmarkEnd w:id="4"/>
    </w:p>
    <w:sectPr w:rsidR="009457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C76" w:rsidRDefault="00CD4C76" w:rsidP="009457C8">
      <w:pPr>
        <w:spacing w:after="0" w:line="240" w:lineRule="auto"/>
      </w:pPr>
      <w:r>
        <w:separator/>
      </w:r>
    </w:p>
  </w:endnote>
  <w:endnote w:type="continuationSeparator" w:id="0">
    <w:p w:rsidR="00CD4C76" w:rsidRDefault="00CD4C76" w:rsidP="0094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7C8" w:rsidRDefault="00450F2C" w:rsidP="009457C8">
    <w:pPr>
      <w:pStyle w:val="Footer"/>
      <w:jc w:val="right"/>
    </w:pPr>
    <w:r>
      <w:t>April</w:t>
    </w:r>
    <w:r w:rsidR="000C08DC">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C76" w:rsidRDefault="00CD4C76" w:rsidP="009457C8">
      <w:pPr>
        <w:spacing w:after="0" w:line="240" w:lineRule="auto"/>
      </w:pPr>
      <w:r>
        <w:separator/>
      </w:r>
    </w:p>
  </w:footnote>
  <w:footnote w:type="continuationSeparator" w:id="0">
    <w:p w:rsidR="00CD4C76" w:rsidRDefault="00CD4C76" w:rsidP="0094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E71BC"/>
    <w:multiLevelType w:val="hybridMultilevel"/>
    <w:tmpl w:val="1F182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9"/>
  </w:num>
  <w:num w:numId="7">
    <w:abstractNumId w:val="6"/>
  </w:num>
  <w:num w:numId="8">
    <w:abstractNumId w:val="7"/>
  </w:num>
  <w:num w:numId="9">
    <w:abstractNumId w:val="11"/>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4C39"/>
    <w:rsid w:val="000C08DC"/>
    <w:rsid w:val="001216DD"/>
    <w:rsid w:val="00234361"/>
    <w:rsid w:val="00266901"/>
    <w:rsid w:val="003E14CA"/>
    <w:rsid w:val="003E4203"/>
    <w:rsid w:val="00401084"/>
    <w:rsid w:val="004350F8"/>
    <w:rsid w:val="00450F2C"/>
    <w:rsid w:val="0046555C"/>
    <w:rsid w:val="00532CB2"/>
    <w:rsid w:val="006C2DDB"/>
    <w:rsid w:val="007062CB"/>
    <w:rsid w:val="00752001"/>
    <w:rsid w:val="00756C74"/>
    <w:rsid w:val="00782815"/>
    <w:rsid w:val="00932507"/>
    <w:rsid w:val="009457C8"/>
    <w:rsid w:val="00962A6E"/>
    <w:rsid w:val="009B3E55"/>
    <w:rsid w:val="009C3048"/>
    <w:rsid w:val="00A516D1"/>
    <w:rsid w:val="00AD59DD"/>
    <w:rsid w:val="00B36E06"/>
    <w:rsid w:val="00B94293"/>
    <w:rsid w:val="00C35A7B"/>
    <w:rsid w:val="00C662F9"/>
    <w:rsid w:val="00CB0A0E"/>
    <w:rsid w:val="00CB68A7"/>
    <w:rsid w:val="00CD4C76"/>
    <w:rsid w:val="00DB4490"/>
    <w:rsid w:val="00E409FB"/>
    <w:rsid w:val="00E849D4"/>
    <w:rsid w:val="00E90E19"/>
    <w:rsid w:val="00EC7783"/>
    <w:rsid w:val="00EC7FEC"/>
    <w:rsid w:val="00ED2B7E"/>
    <w:rsid w:val="00F048F0"/>
    <w:rsid w:val="00F21016"/>
    <w:rsid w:val="00F962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9609"/>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8F0"/>
    <w:rPr>
      <w:rFonts w:ascii="Segoe UI" w:eastAsia="Calibri" w:hAnsi="Segoe UI" w:cs="Segoe UI"/>
      <w:sz w:val="18"/>
      <w:szCs w:val="18"/>
    </w:rPr>
  </w:style>
  <w:style w:type="paragraph" w:styleId="NormalWeb">
    <w:name w:val="Normal (Web)"/>
    <w:basedOn w:val="Normal"/>
    <w:uiPriority w:val="99"/>
    <w:unhideWhenUsed/>
    <w:rsid w:val="00F962A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F962A6"/>
    <w:rPr>
      <w:b/>
      <w:bCs/>
    </w:rPr>
  </w:style>
  <w:style w:type="paragraph" w:styleId="Header">
    <w:name w:val="header"/>
    <w:basedOn w:val="Normal"/>
    <w:link w:val="HeaderChar"/>
    <w:uiPriority w:val="99"/>
    <w:unhideWhenUsed/>
    <w:rsid w:val="00945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7C8"/>
    <w:rPr>
      <w:rFonts w:ascii="Calibri" w:eastAsia="Calibri" w:hAnsi="Calibri" w:cs="Times New Roman"/>
    </w:rPr>
  </w:style>
  <w:style w:type="paragraph" w:styleId="Footer">
    <w:name w:val="footer"/>
    <w:basedOn w:val="Normal"/>
    <w:link w:val="FooterChar"/>
    <w:uiPriority w:val="99"/>
    <w:unhideWhenUsed/>
    <w:rsid w:val="00945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7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GibbinsA</cp:lastModifiedBy>
  <cp:revision>2</cp:revision>
  <cp:lastPrinted>2019-01-09T15:35:00Z</cp:lastPrinted>
  <dcterms:created xsi:type="dcterms:W3CDTF">2024-04-22T08:45:00Z</dcterms:created>
  <dcterms:modified xsi:type="dcterms:W3CDTF">2024-04-22T08:45:00Z</dcterms:modified>
</cp:coreProperties>
</file>