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C1BDD" w14:textId="77777777" w:rsidR="00DC633B" w:rsidRDefault="005F5667">
      <w:pPr>
        <w:widowControl w:val="0"/>
        <w:spacing w:after="0" w:line="276" w:lineRule="auto"/>
        <w:jc w:val="both"/>
        <w:rPr>
          <w:rFonts w:ascii="Twentieth Century" w:eastAsia="Twentieth Century" w:hAnsi="Twentieth Century" w:cs="Twentieth Century"/>
          <w:sz w:val="24"/>
          <w:szCs w:val="24"/>
        </w:rPr>
      </w:pPr>
      <w:bookmarkStart w:id="0" w:name="_heading=h.gjdgxs" w:colFirst="0" w:colLast="0"/>
      <w:bookmarkEnd w:id="0"/>
      <w:r>
        <w:rPr>
          <w:noProof/>
        </w:rPr>
        <w:drawing>
          <wp:anchor distT="36576" distB="36576" distL="36576" distR="36576" simplePos="0" relativeHeight="251658240" behindDoc="0" locked="0" layoutInCell="1" hidden="0" allowOverlap="1" wp14:anchorId="1AB75EF1" wp14:editId="07C1FEF9">
            <wp:simplePos x="0" y="0"/>
            <wp:positionH relativeFrom="column">
              <wp:posOffset>3622675</wp:posOffset>
            </wp:positionH>
            <wp:positionV relativeFrom="paragraph">
              <wp:posOffset>-266699</wp:posOffset>
            </wp:positionV>
            <wp:extent cx="2574149" cy="504825"/>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l="370" t="-10860" r="-370" b="28646"/>
                    <a:stretch>
                      <a:fillRect/>
                    </a:stretch>
                  </pic:blipFill>
                  <pic:spPr>
                    <a:xfrm>
                      <a:off x="0" y="0"/>
                      <a:ext cx="2574149" cy="504825"/>
                    </a:xfrm>
                    <a:prstGeom prst="rect">
                      <a:avLst/>
                    </a:prstGeom>
                    <a:ln/>
                  </pic:spPr>
                </pic:pic>
              </a:graphicData>
            </a:graphic>
          </wp:anchor>
        </w:drawing>
      </w:r>
    </w:p>
    <w:p w14:paraId="3E95E5B2" w14:textId="77777777" w:rsidR="00DC633B" w:rsidRDefault="00DC633B">
      <w:pPr>
        <w:widowControl w:val="0"/>
        <w:spacing w:after="0" w:line="276" w:lineRule="auto"/>
        <w:jc w:val="both"/>
        <w:rPr>
          <w:rFonts w:ascii="Twentieth Century" w:eastAsia="Twentieth Century" w:hAnsi="Twentieth Century" w:cs="Twentieth Century"/>
          <w:sz w:val="24"/>
          <w:szCs w:val="24"/>
        </w:rPr>
      </w:pPr>
    </w:p>
    <w:p w14:paraId="1799B39C" w14:textId="77777777" w:rsidR="00DC633B" w:rsidRDefault="005F5667">
      <w:pPr>
        <w:widowControl w:val="0"/>
        <w:pBdr>
          <w:bottom w:val="single" w:sz="18" w:space="1" w:color="7030A0"/>
        </w:pBdr>
        <w:spacing w:after="0" w:line="276" w:lineRule="auto"/>
        <w:jc w:val="both"/>
        <w:rPr>
          <w:rFonts w:ascii="Twentieth Century" w:eastAsia="Twentieth Century" w:hAnsi="Twentieth Century" w:cs="Twentieth Century"/>
          <w:b/>
          <w:sz w:val="24"/>
          <w:szCs w:val="24"/>
        </w:rPr>
      </w:pPr>
      <w:bookmarkStart w:id="1" w:name="_heading=h.30j0zll" w:colFirst="0" w:colLast="0"/>
      <w:bookmarkEnd w:id="1"/>
      <w:r>
        <w:rPr>
          <w:rFonts w:ascii="Twentieth Century" w:eastAsia="Twentieth Century" w:hAnsi="Twentieth Century" w:cs="Twentieth Century"/>
          <w:b/>
          <w:sz w:val="24"/>
          <w:szCs w:val="24"/>
        </w:rPr>
        <w:t xml:space="preserve">Job Description – </w:t>
      </w:r>
      <w:r w:rsidR="00347EEA">
        <w:rPr>
          <w:rFonts w:ascii="Twentieth Century" w:eastAsia="Twentieth Century" w:hAnsi="Twentieth Century" w:cs="Twentieth Century"/>
          <w:b/>
          <w:sz w:val="24"/>
          <w:szCs w:val="24"/>
        </w:rPr>
        <w:t>General</w:t>
      </w:r>
      <w:r>
        <w:rPr>
          <w:rFonts w:ascii="Twentieth Century" w:eastAsia="Twentieth Century" w:hAnsi="Twentieth Century" w:cs="Twentieth Century"/>
          <w:b/>
          <w:sz w:val="24"/>
          <w:szCs w:val="24"/>
        </w:rPr>
        <w:t xml:space="preserve"> Teaching Assistant (</w:t>
      </w:r>
      <w:r w:rsidR="00347EEA">
        <w:rPr>
          <w:rFonts w:ascii="Twentieth Century" w:eastAsia="Twentieth Century" w:hAnsi="Twentieth Century" w:cs="Twentieth Century"/>
          <w:b/>
          <w:sz w:val="24"/>
          <w:szCs w:val="24"/>
        </w:rPr>
        <w:t>G</w:t>
      </w:r>
      <w:r>
        <w:rPr>
          <w:rFonts w:ascii="Twentieth Century" w:eastAsia="Twentieth Century" w:hAnsi="Twentieth Century" w:cs="Twentieth Century"/>
          <w:b/>
          <w:sz w:val="24"/>
          <w:szCs w:val="24"/>
        </w:rPr>
        <w:t>TA)</w:t>
      </w:r>
    </w:p>
    <w:p w14:paraId="7E8C2842" w14:textId="77777777" w:rsidR="00DC633B" w:rsidRDefault="00DC633B">
      <w:pPr>
        <w:widowControl w:val="0"/>
        <w:spacing w:after="0" w:line="276" w:lineRule="auto"/>
        <w:jc w:val="both"/>
      </w:pPr>
    </w:p>
    <w:p w14:paraId="61F15BD8" w14:textId="77777777" w:rsidR="00DC633B" w:rsidRDefault="005F5667">
      <w:pPr>
        <w:widowControl w:val="0"/>
        <w:pBdr>
          <w:top w:val="single" w:sz="4" w:space="1" w:color="000000"/>
          <w:left w:val="single" w:sz="4" w:space="4" w:color="000000"/>
          <w:bottom w:val="single" w:sz="4" w:space="1" w:color="000000"/>
          <w:right w:val="single" w:sz="4" w:space="4" w:color="000000"/>
        </w:pBdr>
        <w:spacing w:after="0" w:line="240" w:lineRule="auto"/>
        <w:jc w:val="both"/>
        <w:rPr>
          <w:b/>
        </w:rPr>
      </w:pPr>
      <w:r>
        <w:rPr>
          <w:b/>
        </w:rPr>
        <w:t>Title:</w:t>
      </w:r>
      <w:r>
        <w:rPr>
          <w:b/>
        </w:rPr>
        <w:tab/>
      </w:r>
      <w:r>
        <w:rPr>
          <w:b/>
        </w:rPr>
        <w:tab/>
      </w:r>
      <w:r>
        <w:rPr>
          <w:b/>
        </w:rPr>
        <w:tab/>
      </w:r>
      <w:r>
        <w:rPr>
          <w:b/>
        </w:rPr>
        <w:tab/>
      </w:r>
      <w:r w:rsidR="00347EEA">
        <w:t>General</w:t>
      </w:r>
      <w:r>
        <w:t xml:space="preserve"> Teaching Assistant </w:t>
      </w:r>
    </w:p>
    <w:p w14:paraId="035D4EA8" w14:textId="2D9103E7" w:rsidR="00DC633B" w:rsidRDefault="005F5667" w:rsidP="00135209">
      <w:pPr>
        <w:widowControl w:val="0"/>
        <w:pBdr>
          <w:top w:val="single" w:sz="4" w:space="1" w:color="000000"/>
          <w:left w:val="single" w:sz="4" w:space="4" w:color="000000"/>
          <w:bottom w:val="single" w:sz="4" w:space="1" w:color="000000"/>
          <w:right w:val="single" w:sz="4" w:space="4" w:color="000000"/>
        </w:pBdr>
        <w:spacing w:after="0" w:line="240" w:lineRule="auto"/>
        <w:ind w:left="2880" w:hanging="2880"/>
        <w:jc w:val="both"/>
      </w:pPr>
      <w:r>
        <w:rPr>
          <w:b/>
        </w:rPr>
        <w:t>Grade:</w:t>
      </w:r>
      <w:r>
        <w:rPr>
          <w:b/>
        </w:rPr>
        <w:tab/>
      </w:r>
      <w:r>
        <w:t xml:space="preserve">Band </w:t>
      </w:r>
      <w:r w:rsidR="00347EEA">
        <w:t>C</w:t>
      </w:r>
      <w:r w:rsidR="00135209">
        <w:t>/D</w:t>
      </w:r>
      <w:r>
        <w:t xml:space="preserve"> </w:t>
      </w:r>
      <w:r w:rsidR="00135209">
        <w:t xml:space="preserve">£24,796 to £25,989 (Pro Rata) - £17,864 to £18,724 (Actual salary, dependent upon length of service. Pay award pending. </w:t>
      </w:r>
    </w:p>
    <w:p w14:paraId="2D9F26B3" w14:textId="77777777" w:rsidR="00DC633B" w:rsidRDefault="005F5667" w:rsidP="00347EEA">
      <w:pPr>
        <w:widowControl w:val="0"/>
        <w:pBdr>
          <w:top w:val="single" w:sz="4" w:space="1" w:color="000000"/>
          <w:left w:val="single" w:sz="4" w:space="4" w:color="000000"/>
          <w:bottom w:val="single" w:sz="4" w:space="1" w:color="000000"/>
          <w:right w:val="single" w:sz="4" w:space="4" w:color="000000"/>
        </w:pBdr>
        <w:spacing w:after="0" w:line="240" w:lineRule="auto"/>
        <w:jc w:val="both"/>
      </w:pPr>
      <w:r>
        <w:rPr>
          <w:b/>
        </w:rPr>
        <w:t>Hours:</w:t>
      </w:r>
      <w:r>
        <w:rPr>
          <w:b/>
        </w:rPr>
        <w:tab/>
      </w:r>
      <w:r>
        <w:rPr>
          <w:b/>
        </w:rPr>
        <w:tab/>
      </w:r>
      <w:r>
        <w:rPr>
          <w:b/>
        </w:rPr>
        <w:tab/>
      </w:r>
      <w:r>
        <w:rPr>
          <w:b/>
        </w:rPr>
        <w:tab/>
      </w:r>
      <w:r>
        <w:t>30.75 hours per week, term time only</w:t>
      </w:r>
      <w:r>
        <w:rPr>
          <w:b/>
        </w:rPr>
        <w:t xml:space="preserve"> </w:t>
      </w:r>
    </w:p>
    <w:p w14:paraId="4D9C6630" w14:textId="77777777" w:rsidR="00DC633B" w:rsidRDefault="005F5667">
      <w:pPr>
        <w:widowControl w:val="0"/>
        <w:pBdr>
          <w:top w:val="single" w:sz="4" w:space="1" w:color="000000"/>
          <w:left w:val="single" w:sz="4" w:space="4" w:color="000000"/>
          <w:bottom w:val="single" w:sz="4" w:space="1" w:color="000000"/>
          <w:right w:val="single" w:sz="4" w:space="4" w:color="000000"/>
        </w:pBdr>
        <w:spacing w:after="0" w:line="240" w:lineRule="auto"/>
        <w:jc w:val="both"/>
        <w:rPr>
          <w:b/>
        </w:rPr>
      </w:pPr>
      <w:r>
        <w:rPr>
          <w:b/>
        </w:rPr>
        <w:t>Responsible to:</w:t>
      </w:r>
      <w:r>
        <w:rPr>
          <w:b/>
        </w:rPr>
        <w:tab/>
      </w:r>
      <w:r>
        <w:rPr>
          <w:b/>
        </w:rPr>
        <w:tab/>
      </w:r>
      <w:r>
        <w:rPr>
          <w:b/>
        </w:rPr>
        <w:tab/>
      </w:r>
      <w:r>
        <w:t>SENCO</w:t>
      </w:r>
    </w:p>
    <w:p w14:paraId="04090C05" w14:textId="77777777" w:rsidR="00DC633B" w:rsidRDefault="005F5667" w:rsidP="00347EEA">
      <w:pPr>
        <w:widowControl w:val="0"/>
        <w:pBdr>
          <w:top w:val="single" w:sz="4" w:space="1" w:color="000000"/>
          <w:left w:val="single" w:sz="4" w:space="4" w:color="000000"/>
          <w:bottom w:val="single" w:sz="4" w:space="1" w:color="000000"/>
          <w:right w:val="single" w:sz="4" w:space="4" w:color="000000"/>
        </w:pBdr>
        <w:spacing w:after="0" w:line="240" w:lineRule="auto"/>
        <w:ind w:left="2880" w:hanging="2880"/>
        <w:jc w:val="both"/>
        <w:rPr>
          <w:rFonts w:ascii="Twentieth Century" w:eastAsia="Twentieth Century" w:hAnsi="Twentieth Century" w:cs="Twentieth Century"/>
          <w:b/>
          <w:sz w:val="24"/>
          <w:szCs w:val="24"/>
        </w:rPr>
      </w:pPr>
      <w:r>
        <w:rPr>
          <w:b/>
        </w:rPr>
        <w:t>Job purpose:</w:t>
      </w:r>
      <w:r>
        <w:tab/>
        <w:t xml:space="preserve">Under the direction of the SENCO, to </w:t>
      </w:r>
      <w:bookmarkStart w:id="2" w:name="_heading=h.1fob9te" w:colFirst="0" w:colLast="0"/>
      <w:bookmarkEnd w:id="2"/>
      <w:r w:rsidR="00347EEA">
        <w:t>work with teachers to support teaching and learning by working with individuals or small groups of pupils under the direction of teaching staff, and may be responsible for some learning activities within the overall teaching plan. May work in the classroom or appropriate location within the school, with access to support and guidance as required.</w:t>
      </w:r>
    </w:p>
    <w:p w14:paraId="6A1EC15A" w14:textId="77777777" w:rsidR="00347EEA" w:rsidRDefault="00347EEA">
      <w:pPr>
        <w:widowControl w:val="0"/>
        <w:pBdr>
          <w:bottom w:val="single" w:sz="12" w:space="1" w:color="228099"/>
        </w:pBdr>
        <w:spacing w:after="0" w:line="276" w:lineRule="auto"/>
        <w:jc w:val="both"/>
        <w:rPr>
          <w:rFonts w:ascii="Twentieth Century" w:eastAsia="Twentieth Century" w:hAnsi="Twentieth Century" w:cs="Twentieth Century"/>
          <w:b/>
          <w:sz w:val="24"/>
          <w:szCs w:val="24"/>
        </w:rPr>
      </w:pPr>
    </w:p>
    <w:p w14:paraId="38EC99F9" w14:textId="77777777" w:rsidR="00DC633B" w:rsidRDefault="00347EEA">
      <w:pPr>
        <w:widowControl w:val="0"/>
        <w:pBdr>
          <w:bottom w:val="single" w:sz="12" w:space="1" w:color="228099"/>
        </w:pBdr>
        <w:spacing w:after="0" w:line="276" w:lineRule="auto"/>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Supporting Learning &amp; Development</w:t>
      </w:r>
    </w:p>
    <w:p w14:paraId="67DBBE18" w14:textId="77777777" w:rsidR="00347EEA" w:rsidRDefault="00347EEA" w:rsidP="00347EEA">
      <w:pPr>
        <w:numPr>
          <w:ilvl w:val="0"/>
          <w:numId w:val="13"/>
        </w:numPr>
        <w:spacing w:after="0" w:line="240" w:lineRule="auto"/>
        <w:jc w:val="both"/>
      </w:pPr>
      <w:r>
        <w:t>Support pre planned learning/behaviour activities as directed by the teacher</w:t>
      </w:r>
    </w:p>
    <w:p w14:paraId="74189A59" w14:textId="77777777" w:rsidR="00347EEA" w:rsidRDefault="00347EEA" w:rsidP="00347EEA">
      <w:pPr>
        <w:numPr>
          <w:ilvl w:val="0"/>
          <w:numId w:val="13"/>
        </w:numPr>
        <w:spacing w:after="0" w:line="240" w:lineRule="auto"/>
        <w:jc w:val="both"/>
      </w:pPr>
      <w:r>
        <w:t xml:space="preserve">Using agreed structured observation as directed by the class teacher to feedback on learning, behaviour, participation and achievement, to support the planning and evaluation of the learning process in respect of groups and individual students </w:t>
      </w:r>
    </w:p>
    <w:p w14:paraId="6EE63D4B" w14:textId="77777777" w:rsidR="00347EEA" w:rsidRDefault="00347EEA" w:rsidP="00347EEA">
      <w:pPr>
        <w:numPr>
          <w:ilvl w:val="0"/>
          <w:numId w:val="13"/>
        </w:numPr>
        <w:spacing w:after="0" w:line="240" w:lineRule="auto"/>
        <w:jc w:val="both"/>
      </w:pPr>
      <w:r>
        <w:t xml:space="preserve">Interact with pupils in ways that support the development of their ability to think and learn, including the use of careful questioning </w:t>
      </w:r>
    </w:p>
    <w:p w14:paraId="11CA54EB" w14:textId="77777777" w:rsidR="00347EEA" w:rsidRDefault="00347EEA" w:rsidP="00347EEA">
      <w:pPr>
        <w:numPr>
          <w:ilvl w:val="0"/>
          <w:numId w:val="13"/>
        </w:numPr>
        <w:spacing w:after="0" w:line="240" w:lineRule="auto"/>
        <w:jc w:val="both"/>
      </w:pPr>
      <w:r>
        <w:t>Assist teachers in the implementation of appropriate behaviour management and teaching &amp; learning strategies</w:t>
      </w:r>
    </w:p>
    <w:p w14:paraId="1A2879CA" w14:textId="77777777" w:rsidR="00347EEA" w:rsidRDefault="00347EEA" w:rsidP="00347EEA">
      <w:pPr>
        <w:numPr>
          <w:ilvl w:val="0"/>
          <w:numId w:val="13"/>
        </w:numPr>
        <w:spacing w:after="0" w:line="240" w:lineRule="auto"/>
        <w:jc w:val="both"/>
      </w:pPr>
      <w:r>
        <w:t>Support pupils in their social and emotional wellbeing, in implementing related programmes, including social, health and physical needs</w:t>
      </w:r>
    </w:p>
    <w:p w14:paraId="1DD4F9A0" w14:textId="77777777" w:rsidR="00347EEA" w:rsidRDefault="00347EEA" w:rsidP="00347EEA">
      <w:pPr>
        <w:numPr>
          <w:ilvl w:val="0"/>
          <w:numId w:val="13"/>
        </w:numPr>
        <w:spacing w:after="0" w:line="240" w:lineRule="auto"/>
        <w:jc w:val="both"/>
      </w:pPr>
      <w:r>
        <w:t>Assist in escorting and supervising pupils on educational visits and out of school activities</w:t>
      </w:r>
    </w:p>
    <w:p w14:paraId="0E792E4B" w14:textId="77777777" w:rsidR="00DC633B" w:rsidRDefault="00347EEA" w:rsidP="00347EEA">
      <w:pPr>
        <w:pStyle w:val="ListParagraph"/>
        <w:widowControl w:val="0"/>
        <w:numPr>
          <w:ilvl w:val="0"/>
          <w:numId w:val="13"/>
        </w:numPr>
        <w:pBdr>
          <w:top w:val="nil"/>
          <w:left w:val="nil"/>
          <w:bottom w:val="nil"/>
          <w:right w:val="nil"/>
          <w:between w:val="nil"/>
        </w:pBdr>
        <w:spacing w:after="0" w:line="276" w:lineRule="auto"/>
        <w:jc w:val="both"/>
      </w:pPr>
      <w:r>
        <w:t>Undertake break supervision as required</w:t>
      </w:r>
    </w:p>
    <w:p w14:paraId="59F1AB71" w14:textId="77777777" w:rsidR="00347EEA" w:rsidRDefault="00347EEA" w:rsidP="00347EEA">
      <w:pPr>
        <w:widowControl w:val="0"/>
        <w:pBdr>
          <w:top w:val="nil"/>
          <w:left w:val="nil"/>
          <w:bottom w:val="nil"/>
          <w:right w:val="nil"/>
          <w:between w:val="nil"/>
        </w:pBdr>
        <w:spacing w:after="0" w:line="276" w:lineRule="auto"/>
        <w:jc w:val="both"/>
        <w:rPr>
          <w:rFonts w:ascii="Twentieth Century" w:eastAsia="Twentieth Century" w:hAnsi="Twentieth Century" w:cs="Twentieth Century"/>
          <w:b/>
          <w:color w:val="000000"/>
          <w:sz w:val="24"/>
          <w:szCs w:val="24"/>
        </w:rPr>
      </w:pPr>
    </w:p>
    <w:p w14:paraId="274AF0BC" w14:textId="77777777" w:rsidR="00DC633B" w:rsidRDefault="00347EEA">
      <w:pPr>
        <w:widowControl w:val="0"/>
        <w:pBdr>
          <w:bottom w:val="single" w:sz="12" w:space="1" w:color="228099"/>
        </w:pBdr>
        <w:spacing w:after="0" w:line="276" w:lineRule="auto"/>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Communications</w:t>
      </w:r>
    </w:p>
    <w:p w14:paraId="0102183E" w14:textId="77777777" w:rsidR="00347EEA" w:rsidRDefault="00347EEA" w:rsidP="00347EEA">
      <w:pPr>
        <w:numPr>
          <w:ilvl w:val="0"/>
          <w:numId w:val="14"/>
        </w:numPr>
        <w:spacing w:after="0" w:line="240" w:lineRule="auto"/>
      </w:pPr>
      <w:r>
        <w:t>Communicate effectively with all pupils, families, carers and other agencies / professionals</w:t>
      </w:r>
    </w:p>
    <w:p w14:paraId="4868C1FD" w14:textId="77777777" w:rsidR="00347EEA" w:rsidRDefault="00347EEA" w:rsidP="00347EEA">
      <w:pPr>
        <w:numPr>
          <w:ilvl w:val="0"/>
          <w:numId w:val="14"/>
        </w:numPr>
        <w:spacing w:after="0" w:line="240" w:lineRule="auto"/>
      </w:pPr>
      <w:r>
        <w:t>Remember and understand the procedures and legislation relating to confidentiality issues that apply to your role.</w:t>
      </w:r>
    </w:p>
    <w:p w14:paraId="75E6DAFA" w14:textId="77777777" w:rsidR="00347EEA" w:rsidRDefault="00347EEA" w:rsidP="00347EEA">
      <w:pPr>
        <w:numPr>
          <w:ilvl w:val="0"/>
          <w:numId w:val="14"/>
        </w:numPr>
        <w:spacing w:after="0" w:line="240" w:lineRule="auto"/>
      </w:pPr>
      <w:r>
        <w:t xml:space="preserve">Interact with pupils in a supportive way to aid the development of their ability to think and learn </w:t>
      </w:r>
    </w:p>
    <w:p w14:paraId="346BACD8" w14:textId="77777777" w:rsidR="00347EEA" w:rsidRDefault="00347EEA" w:rsidP="00347EEA">
      <w:pPr>
        <w:numPr>
          <w:ilvl w:val="0"/>
          <w:numId w:val="14"/>
        </w:numPr>
        <w:spacing w:after="0" w:line="240" w:lineRule="auto"/>
      </w:pPr>
      <w:r>
        <w:t xml:space="preserve">Have the ability to use clear language to communicate information unambiguously to others including children, young people, their families and carers. </w:t>
      </w:r>
    </w:p>
    <w:p w14:paraId="21D2B668" w14:textId="77777777" w:rsidR="00DC633B" w:rsidRDefault="00347EEA" w:rsidP="00347EEA">
      <w:pPr>
        <w:pStyle w:val="ListParagraph"/>
        <w:widowControl w:val="0"/>
        <w:numPr>
          <w:ilvl w:val="0"/>
          <w:numId w:val="14"/>
        </w:numPr>
        <w:pBdr>
          <w:top w:val="nil"/>
          <w:left w:val="nil"/>
          <w:bottom w:val="nil"/>
          <w:right w:val="nil"/>
          <w:between w:val="nil"/>
        </w:pBdr>
        <w:spacing w:after="0" w:line="288" w:lineRule="auto"/>
        <w:ind w:right="113"/>
        <w:jc w:val="both"/>
      </w:pPr>
      <w:r>
        <w:t xml:space="preserve">Listen to concerns; recognise and take account of signs of change in attitudes and behaviour.  </w:t>
      </w:r>
    </w:p>
    <w:p w14:paraId="2BAC88C0" w14:textId="77777777" w:rsidR="00347EEA" w:rsidRDefault="00347EEA" w:rsidP="00347EEA">
      <w:pPr>
        <w:widowControl w:val="0"/>
        <w:pBdr>
          <w:top w:val="nil"/>
          <w:left w:val="nil"/>
          <w:bottom w:val="nil"/>
          <w:right w:val="nil"/>
          <w:between w:val="nil"/>
        </w:pBdr>
        <w:spacing w:after="0" w:line="288" w:lineRule="auto"/>
        <w:ind w:left="720" w:right="113"/>
        <w:jc w:val="both"/>
        <w:rPr>
          <w:color w:val="000000"/>
        </w:rPr>
      </w:pPr>
    </w:p>
    <w:p w14:paraId="150706D8" w14:textId="77777777" w:rsidR="00DC633B" w:rsidRDefault="00347EEA">
      <w:pPr>
        <w:widowControl w:val="0"/>
        <w:pBdr>
          <w:bottom w:val="single" w:sz="12" w:space="1" w:color="228099"/>
        </w:pBdr>
        <w:spacing w:after="0" w:line="276" w:lineRule="auto"/>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Sharing Information</w:t>
      </w:r>
    </w:p>
    <w:p w14:paraId="499E3ED2" w14:textId="77777777" w:rsidR="00347EEA" w:rsidRDefault="00347EEA" w:rsidP="00347EEA">
      <w:pPr>
        <w:numPr>
          <w:ilvl w:val="0"/>
          <w:numId w:val="15"/>
        </w:numPr>
        <w:spacing w:after="0" w:line="240" w:lineRule="auto"/>
        <w:jc w:val="both"/>
      </w:pPr>
      <w:r>
        <w:t>Share information confidentially about pupils with teachers and other professional as required</w:t>
      </w:r>
    </w:p>
    <w:p w14:paraId="56DCDA86" w14:textId="77777777" w:rsidR="00347EEA" w:rsidRDefault="00347EEA" w:rsidP="00347EEA">
      <w:pPr>
        <w:numPr>
          <w:ilvl w:val="0"/>
          <w:numId w:val="15"/>
        </w:numPr>
        <w:spacing w:after="0" w:line="240" w:lineRule="auto"/>
        <w:jc w:val="both"/>
      </w:pPr>
      <w:r>
        <w:t>Pay due regard to professional boundaries, maintaining appropriate levels of confidentiality</w:t>
      </w:r>
    </w:p>
    <w:p w14:paraId="71B83785" w14:textId="77777777" w:rsidR="00347EEA" w:rsidRPr="00347EEA" w:rsidRDefault="00347EEA" w:rsidP="00347EEA">
      <w:pPr>
        <w:pStyle w:val="NoSpacing"/>
        <w:numPr>
          <w:ilvl w:val="0"/>
          <w:numId w:val="15"/>
        </w:numPr>
      </w:pPr>
      <w:r>
        <w:t>Participate in staff meetings</w:t>
      </w:r>
    </w:p>
    <w:p w14:paraId="4336D849" w14:textId="77777777" w:rsidR="00347EEA" w:rsidRDefault="00347EEA" w:rsidP="00347EEA">
      <w:pPr>
        <w:pStyle w:val="NoSpacing"/>
      </w:pPr>
    </w:p>
    <w:p w14:paraId="2A1442CF" w14:textId="77777777" w:rsidR="00DB695B" w:rsidRPr="007F277A" w:rsidRDefault="00DB695B" w:rsidP="00347EEA">
      <w:pPr>
        <w:pStyle w:val="NoSpacing"/>
        <w:rPr>
          <w:sz w:val="12"/>
        </w:rPr>
      </w:pPr>
    </w:p>
    <w:p w14:paraId="6653D451" w14:textId="77777777" w:rsidR="00DC633B" w:rsidRPr="00347EEA" w:rsidRDefault="00347EEA" w:rsidP="00347EEA">
      <w:pPr>
        <w:widowControl w:val="0"/>
        <w:pBdr>
          <w:bottom w:val="single" w:sz="12" w:space="1" w:color="228099"/>
        </w:pBdr>
        <w:spacing w:after="0" w:line="276" w:lineRule="auto"/>
        <w:jc w:val="both"/>
        <w:rPr>
          <w:rFonts w:ascii="Twentieth Century" w:eastAsia="Twentieth Century" w:hAnsi="Twentieth Century" w:cs="Twentieth Century"/>
          <w:b/>
          <w:sz w:val="24"/>
          <w:szCs w:val="24"/>
        </w:rPr>
      </w:pPr>
      <w:r w:rsidRPr="00347EEA">
        <w:rPr>
          <w:rFonts w:ascii="Twentieth Century" w:eastAsia="Twentieth Century" w:hAnsi="Twentieth Century" w:cs="Twentieth Century"/>
          <w:b/>
          <w:sz w:val="24"/>
          <w:szCs w:val="24"/>
        </w:rPr>
        <w:t>Safeguarding</w:t>
      </w:r>
    </w:p>
    <w:p w14:paraId="39050E74" w14:textId="77777777" w:rsidR="00DB695B" w:rsidRDefault="00DB695B" w:rsidP="00DB695B">
      <w:pPr>
        <w:widowControl w:val="0"/>
        <w:numPr>
          <w:ilvl w:val="0"/>
          <w:numId w:val="21"/>
        </w:numPr>
        <w:pBdr>
          <w:top w:val="nil"/>
          <w:left w:val="nil"/>
          <w:bottom w:val="nil"/>
          <w:right w:val="nil"/>
          <w:between w:val="nil"/>
        </w:pBdr>
        <w:spacing w:after="0" w:line="288" w:lineRule="auto"/>
        <w:ind w:right="113"/>
        <w:jc w:val="both"/>
        <w:rPr>
          <w:color w:val="000000"/>
        </w:rPr>
      </w:pPr>
      <w:r>
        <w:rPr>
          <w:color w:val="000000"/>
        </w:rPr>
        <w:t>Completion of ‘An Introduction to Safeguarding Children’ via North Yorkshire Safeguarding Children’s Board.</w:t>
      </w:r>
    </w:p>
    <w:p w14:paraId="1208489E" w14:textId="77777777" w:rsidR="00DB695B" w:rsidRDefault="00DB695B" w:rsidP="00DB695B">
      <w:pPr>
        <w:widowControl w:val="0"/>
        <w:numPr>
          <w:ilvl w:val="0"/>
          <w:numId w:val="21"/>
        </w:numPr>
        <w:pBdr>
          <w:top w:val="nil"/>
          <w:left w:val="nil"/>
          <w:bottom w:val="nil"/>
          <w:right w:val="nil"/>
          <w:between w:val="nil"/>
        </w:pBdr>
        <w:spacing w:after="0" w:line="288" w:lineRule="auto"/>
        <w:ind w:right="113"/>
        <w:jc w:val="both"/>
        <w:rPr>
          <w:color w:val="000000"/>
        </w:rPr>
      </w:pPr>
      <w:r>
        <w:rPr>
          <w:color w:val="000000"/>
        </w:rPr>
        <w:t>Be responsible for promoting and safeguarding the welfare of children and young people that you are responsible for and come into contact with.</w:t>
      </w:r>
    </w:p>
    <w:p w14:paraId="62D68C05" w14:textId="77777777" w:rsidR="00DB695B" w:rsidRDefault="00DB695B" w:rsidP="00DB695B">
      <w:pPr>
        <w:widowControl w:val="0"/>
        <w:numPr>
          <w:ilvl w:val="0"/>
          <w:numId w:val="21"/>
        </w:numPr>
        <w:pBdr>
          <w:top w:val="nil"/>
          <w:left w:val="nil"/>
          <w:bottom w:val="nil"/>
          <w:right w:val="nil"/>
          <w:between w:val="nil"/>
        </w:pBdr>
        <w:spacing w:after="0" w:line="288" w:lineRule="auto"/>
        <w:ind w:right="113"/>
        <w:jc w:val="both"/>
        <w:rPr>
          <w:color w:val="000000"/>
        </w:rPr>
      </w:pPr>
      <w:r>
        <w:rPr>
          <w:color w:val="000000"/>
        </w:rPr>
        <w:t>Know how to obtain support and report concerns.</w:t>
      </w:r>
    </w:p>
    <w:p w14:paraId="5BC6859D" w14:textId="77777777" w:rsidR="00DB695B" w:rsidRDefault="00DB695B" w:rsidP="00DB695B">
      <w:pPr>
        <w:widowControl w:val="0"/>
        <w:numPr>
          <w:ilvl w:val="0"/>
          <w:numId w:val="21"/>
        </w:numPr>
        <w:pBdr>
          <w:top w:val="nil"/>
          <w:left w:val="nil"/>
          <w:bottom w:val="nil"/>
          <w:right w:val="nil"/>
          <w:between w:val="nil"/>
        </w:pBdr>
        <w:spacing w:after="0" w:line="288" w:lineRule="auto"/>
        <w:ind w:right="113"/>
        <w:jc w:val="both"/>
        <w:rPr>
          <w:color w:val="000000"/>
        </w:rPr>
      </w:pPr>
      <w:r>
        <w:rPr>
          <w:color w:val="000000"/>
        </w:rPr>
        <w:lastRenderedPageBreak/>
        <w:t>Understand that different confidentiality procedures may apply in different contexts.</w:t>
      </w:r>
    </w:p>
    <w:p w14:paraId="6A00C428" w14:textId="77777777" w:rsidR="00DB695B" w:rsidRDefault="00DB695B" w:rsidP="00DB695B">
      <w:pPr>
        <w:widowControl w:val="0"/>
        <w:numPr>
          <w:ilvl w:val="0"/>
          <w:numId w:val="21"/>
        </w:numPr>
        <w:pBdr>
          <w:top w:val="nil"/>
          <w:left w:val="nil"/>
          <w:bottom w:val="nil"/>
          <w:right w:val="nil"/>
          <w:between w:val="nil"/>
        </w:pBdr>
        <w:spacing w:after="0" w:line="288" w:lineRule="auto"/>
        <w:ind w:right="113"/>
        <w:jc w:val="both"/>
        <w:rPr>
          <w:color w:val="000000"/>
        </w:rPr>
      </w:pPr>
      <w:r>
        <w:rPr>
          <w:color w:val="000000"/>
        </w:rPr>
        <w:t>Know how to obtain support and report concerns.</w:t>
      </w:r>
    </w:p>
    <w:p w14:paraId="3A72107E" w14:textId="77777777" w:rsidR="00DB695B" w:rsidRDefault="00DB695B" w:rsidP="00DB695B">
      <w:pPr>
        <w:widowControl w:val="0"/>
        <w:numPr>
          <w:ilvl w:val="0"/>
          <w:numId w:val="21"/>
        </w:numPr>
        <w:pBdr>
          <w:top w:val="nil"/>
          <w:left w:val="nil"/>
          <w:bottom w:val="nil"/>
          <w:right w:val="nil"/>
          <w:between w:val="nil"/>
        </w:pBdr>
        <w:spacing w:after="0" w:line="288" w:lineRule="auto"/>
        <w:ind w:right="113"/>
        <w:jc w:val="both"/>
        <w:rPr>
          <w:color w:val="000000"/>
        </w:rPr>
      </w:pPr>
      <w:r>
        <w:rPr>
          <w:color w:val="000000"/>
        </w:rPr>
        <w:t>Ability to form and maintain appropriate relationships and personal boundaries with children and young people.</w:t>
      </w:r>
    </w:p>
    <w:p w14:paraId="44EF8312" w14:textId="77777777" w:rsidR="00347EEA" w:rsidRDefault="00347EEA" w:rsidP="00347EEA">
      <w:pPr>
        <w:widowControl w:val="0"/>
        <w:spacing w:after="0" w:line="288" w:lineRule="auto"/>
        <w:ind w:left="567" w:right="113" w:hanging="425"/>
        <w:jc w:val="both"/>
        <w:rPr>
          <w:b/>
          <w:color w:val="000000"/>
        </w:rPr>
      </w:pPr>
    </w:p>
    <w:p w14:paraId="33842674" w14:textId="77777777" w:rsidR="00DC633B" w:rsidRDefault="00347EEA">
      <w:pPr>
        <w:widowControl w:val="0"/>
        <w:pBdr>
          <w:bottom w:val="single" w:sz="12" w:space="1" w:color="228099"/>
        </w:pBdr>
        <w:spacing w:after="0" w:line="276" w:lineRule="auto"/>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Administration, Systems and Information</w:t>
      </w:r>
    </w:p>
    <w:p w14:paraId="6FC3EC9B" w14:textId="77777777" w:rsidR="00347EEA" w:rsidRDefault="00347EEA" w:rsidP="00347EEA">
      <w:pPr>
        <w:numPr>
          <w:ilvl w:val="0"/>
          <w:numId w:val="17"/>
        </w:numPr>
        <w:spacing w:after="0" w:line="240" w:lineRule="auto"/>
        <w:jc w:val="both"/>
      </w:pPr>
      <w:r>
        <w:t xml:space="preserve">Prepare classroom materials and learning areas, and undertake minor clerical duties </w:t>
      </w:r>
      <w:proofErr w:type="gramStart"/>
      <w:r>
        <w:t>e.g.</w:t>
      </w:r>
      <w:proofErr w:type="gramEnd"/>
      <w:r>
        <w:t xml:space="preserve"> photocopying and displaying pupils work</w:t>
      </w:r>
    </w:p>
    <w:p w14:paraId="4A58E68D" w14:textId="77777777" w:rsidR="00347EEA" w:rsidRDefault="00347EEA" w:rsidP="00347EEA">
      <w:pPr>
        <w:numPr>
          <w:ilvl w:val="0"/>
          <w:numId w:val="17"/>
        </w:numPr>
        <w:spacing w:after="0" w:line="240" w:lineRule="auto"/>
        <w:jc w:val="both"/>
      </w:pPr>
      <w:r>
        <w:t>Support the use of ICT and adhere to relevant policies</w:t>
      </w:r>
    </w:p>
    <w:p w14:paraId="4F918CF5" w14:textId="77777777" w:rsidR="00347EEA" w:rsidRDefault="00347EEA" w:rsidP="00347EEA">
      <w:pPr>
        <w:numPr>
          <w:ilvl w:val="0"/>
          <w:numId w:val="17"/>
        </w:numPr>
        <w:spacing w:after="0" w:line="240" w:lineRule="auto"/>
        <w:jc w:val="both"/>
      </w:pPr>
      <w:r>
        <w:t>Supervise and provide access arrangements for pupils sitting internal and external examinations and tests as required, ensuring that examinations comply with the Examination Board Regulations</w:t>
      </w:r>
    </w:p>
    <w:p w14:paraId="1DD975C3" w14:textId="77777777" w:rsidR="00347EEA" w:rsidRDefault="00347EEA" w:rsidP="00347EEA">
      <w:pPr>
        <w:numPr>
          <w:ilvl w:val="0"/>
          <w:numId w:val="17"/>
        </w:numPr>
        <w:spacing w:after="0" w:line="240" w:lineRule="auto"/>
      </w:pPr>
      <w:r>
        <w:t>Participate in appraisal, training and other learning activities</w:t>
      </w:r>
    </w:p>
    <w:p w14:paraId="3A877CC0" w14:textId="77777777" w:rsidR="00347EEA" w:rsidRDefault="00347EEA" w:rsidP="00347EEA">
      <w:pPr>
        <w:numPr>
          <w:ilvl w:val="0"/>
          <w:numId w:val="17"/>
        </w:numPr>
        <w:spacing w:after="0" w:line="240" w:lineRule="auto"/>
      </w:pPr>
      <w:r>
        <w:t>Attend staff meetings, training days and management meetings by agreement with your manager</w:t>
      </w:r>
    </w:p>
    <w:p w14:paraId="7AC9B374" w14:textId="77777777" w:rsidR="00347EEA" w:rsidRDefault="00347EEA" w:rsidP="00347EEA">
      <w:pPr>
        <w:numPr>
          <w:ilvl w:val="0"/>
          <w:numId w:val="17"/>
        </w:numPr>
        <w:spacing w:after="0" w:line="240" w:lineRule="auto"/>
      </w:pPr>
      <w:r>
        <w:t xml:space="preserve">Participate in training and learning activities and performance development as required. </w:t>
      </w:r>
    </w:p>
    <w:p w14:paraId="26F663F3" w14:textId="77777777" w:rsidR="00DC633B" w:rsidRDefault="00347EEA" w:rsidP="00347EEA">
      <w:pPr>
        <w:pStyle w:val="ListParagraph"/>
        <w:widowControl w:val="0"/>
        <w:numPr>
          <w:ilvl w:val="0"/>
          <w:numId w:val="17"/>
        </w:numPr>
        <w:spacing w:after="0" w:line="288" w:lineRule="auto"/>
        <w:ind w:right="113"/>
        <w:jc w:val="both"/>
      </w:pPr>
      <w:r>
        <w:t>Keep up to date with current procedures and practices through continuing professional development.</w:t>
      </w:r>
    </w:p>
    <w:p w14:paraId="55653007" w14:textId="77777777" w:rsidR="00347EEA" w:rsidRDefault="00347EEA" w:rsidP="00347EEA">
      <w:pPr>
        <w:widowControl w:val="0"/>
        <w:spacing w:after="0" w:line="288" w:lineRule="auto"/>
        <w:ind w:left="567" w:right="113" w:hanging="425"/>
        <w:jc w:val="both"/>
        <w:rPr>
          <w:color w:val="000000"/>
        </w:rPr>
      </w:pPr>
    </w:p>
    <w:p w14:paraId="25F052B6" w14:textId="77777777" w:rsidR="00DC633B" w:rsidRDefault="00347EEA">
      <w:pPr>
        <w:widowControl w:val="0"/>
        <w:pBdr>
          <w:bottom w:val="single" w:sz="12" w:space="1" w:color="228099"/>
        </w:pBdr>
        <w:spacing w:after="0" w:line="276" w:lineRule="auto"/>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Health &amp; Safety</w:t>
      </w:r>
    </w:p>
    <w:p w14:paraId="0FA1E59D" w14:textId="77777777" w:rsidR="00347EEA" w:rsidRDefault="00347EEA" w:rsidP="00347EEA">
      <w:pPr>
        <w:numPr>
          <w:ilvl w:val="0"/>
          <w:numId w:val="18"/>
        </w:numPr>
        <w:spacing w:after="0" w:line="240" w:lineRule="auto"/>
      </w:pPr>
      <w:r>
        <w:t xml:space="preserve">Be aware of and implement your health and safety responsibilities as an employee and where appropriate any additional specialist or managerial health and safety responsibilities as defined in the Health and Safety policy and procedure. </w:t>
      </w:r>
    </w:p>
    <w:p w14:paraId="50F2752D" w14:textId="77777777" w:rsidR="00DC633B" w:rsidRDefault="00347EEA" w:rsidP="00347EEA">
      <w:pPr>
        <w:pStyle w:val="ListParagraph"/>
        <w:widowControl w:val="0"/>
        <w:numPr>
          <w:ilvl w:val="0"/>
          <w:numId w:val="18"/>
        </w:numPr>
        <w:spacing w:after="0" w:line="288" w:lineRule="auto"/>
        <w:ind w:right="113"/>
        <w:jc w:val="both"/>
      </w:pPr>
      <w:r>
        <w:t>To work with colleagues and others to maintain health, safety and welfare within the working environment.</w:t>
      </w:r>
    </w:p>
    <w:p w14:paraId="00862195" w14:textId="77777777" w:rsidR="00347EEA" w:rsidRDefault="00347EEA" w:rsidP="00347EEA">
      <w:pPr>
        <w:widowControl w:val="0"/>
        <w:spacing w:after="0" w:line="288" w:lineRule="auto"/>
        <w:ind w:right="113"/>
        <w:jc w:val="both"/>
        <w:rPr>
          <w:color w:val="000000"/>
        </w:rPr>
      </w:pPr>
    </w:p>
    <w:p w14:paraId="34C309A0" w14:textId="77777777" w:rsidR="00DC633B" w:rsidRDefault="005F5667">
      <w:pPr>
        <w:widowControl w:val="0"/>
        <w:pBdr>
          <w:bottom w:val="single" w:sz="12" w:space="1" w:color="228099"/>
        </w:pBdr>
        <w:spacing w:after="0" w:line="276" w:lineRule="auto"/>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Equalities &amp; Data Protection</w:t>
      </w:r>
    </w:p>
    <w:p w14:paraId="39551751" w14:textId="77777777" w:rsidR="00DC633B" w:rsidRDefault="005F5667" w:rsidP="00347EEA">
      <w:pPr>
        <w:widowControl w:val="0"/>
        <w:numPr>
          <w:ilvl w:val="0"/>
          <w:numId w:val="19"/>
        </w:numPr>
        <w:pBdr>
          <w:top w:val="nil"/>
          <w:left w:val="nil"/>
          <w:bottom w:val="nil"/>
          <w:right w:val="nil"/>
          <w:between w:val="nil"/>
        </w:pBdr>
        <w:spacing w:after="0" w:line="288" w:lineRule="auto"/>
        <w:ind w:right="113"/>
        <w:jc w:val="both"/>
        <w:rPr>
          <w:color w:val="000000"/>
        </w:rPr>
      </w:pPr>
      <w:r>
        <w:rPr>
          <w:color w:val="000000"/>
        </w:rPr>
        <w:t>Ensure services are delivered in accordance with the aims of the Equality Policy Statement</w:t>
      </w:r>
    </w:p>
    <w:p w14:paraId="106C5BC1" w14:textId="77777777" w:rsidR="00DC633B" w:rsidRDefault="005F5667" w:rsidP="00347EEA">
      <w:pPr>
        <w:widowControl w:val="0"/>
        <w:numPr>
          <w:ilvl w:val="0"/>
          <w:numId w:val="19"/>
        </w:numPr>
        <w:pBdr>
          <w:top w:val="nil"/>
          <w:left w:val="nil"/>
          <w:bottom w:val="nil"/>
          <w:right w:val="nil"/>
          <w:between w:val="nil"/>
        </w:pBdr>
        <w:spacing w:after="0" w:line="288" w:lineRule="auto"/>
        <w:ind w:right="113"/>
        <w:jc w:val="both"/>
        <w:rPr>
          <w:color w:val="000000"/>
        </w:rPr>
      </w:pPr>
      <w:r>
        <w:rPr>
          <w:color w:val="000000"/>
        </w:rPr>
        <w:t>Develop own understanding of equality issues</w:t>
      </w:r>
    </w:p>
    <w:p w14:paraId="2808A453" w14:textId="77777777" w:rsidR="00DC633B" w:rsidRDefault="005F5667" w:rsidP="00347EEA">
      <w:pPr>
        <w:widowControl w:val="0"/>
        <w:numPr>
          <w:ilvl w:val="0"/>
          <w:numId w:val="19"/>
        </w:numPr>
        <w:pBdr>
          <w:top w:val="nil"/>
          <w:left w:val="nil"/>
          <w:bottom w:val="nil"/>
          <w:right w:val="nil"/>
          <w:between w:val="nil"/>
        </w:pBdr>
        <w:spacing w:after="0" w:line="288" w:lineRule="auto"/>
        <w:ind w:right="113"/>
        <w:jc w:val="both"/>
        <w:rPr>
          <w:color w:val="000000"/>
        </w:rPr>
      </w:pPr>
      <w:r>
        <w:rPr>
          <w:color w:val="000000"/>
        </w:rPr>
        <w:t>To comply with the County Council’s and School’s policies and supporting documentation in relation to data protection, information security and confidentiality.</w:t>
      </w:r>
    </w:p>
    <w:p w14:paraId="6E94DA3E" w14:textId="77777777" w:rsidR="00347EEA" w:rsidRDefault="00347EEA" w:rsidP="00347EEA">
      <w:pPr>
        <w:widowControl w:val="0"/>
        <w:pBdr>
          <w:top w:val="nil"/>
          <w:left w:val="nil"/>
          <w:bottom w:val="nil"/>
          <w:right w:val="nil"/>
          <w:between w:val="nil"/>
        </w:pBdr>
        <w:spacing w:after="0" w:line="288" w:lineRule="auto"/>
        <w:ind w:right="113"/>
        <w:jc w:val="both"/>
        <w:rPr>
          <w:color w:val="000000"/>
        </w:rPr>
      </w:pPr>
    </w:p>
    <w:p w14:paraId="5F857169" w14:textId="77777777" w:rsidR="00347EEA" w:rsidRDefault="00347EEA" w:rsidP="00347EEA">
      <w:pPr>
        <w:widowControl w:val="0"/>
        <w:pBdr>
          <w:bottom w:val="single" w:sz="12" w:space="1" w:color="228099"/>
        </w:pBdr>
        <w:spacing w:after="0" w:line="276" w:lineRule="auto"/>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Additional Information</w:t>
      </w:r>
    </w:p>
    <w:p w14:paraId="1D5CB0C6" w14:textId="77777777" w:rsidR="00347EEA" w:rsidRDefault="00347EEA" w:rsidP="00347EEA">
      <w:pPr>
        <w:numPr>
          <w:ilvl w:val="0"/>
          <w:numId w:val="20"/>
        </w:numPr>
        <w:pBdr>
          <w:top w:val="nil"/>
          <w:left w:val="nil"/>
          <w:bottom w:val="nil"/>
          <w:right w:val="nil"/>
          <w:between w:val="nil"/>
        </w:pBdr>
        <w:spacing w:after="0" w:line="240" w:lineRule="auto"/>
        <w:rPr>
          <w:color w:val="000000"/>
        </w:rPr>
      </w:pPr>
      <w:r>
        <w:rPr>
          <w:color w:val="000000"/>
        </w:rPr>
        <w:t>To achieve any performance criteria or targets related to the post arising from the School’s Performance Management arrangements.</w:t>
      </w:r>
    </w:p>
    <w:p w14:paraId="07F6576D" w14:textId="77777777" w:rsidR="00347EEA" w:rsidRDefault="00347EEA" w:rsidP="00347EEA">
      <w:pPr>
        <w:widowControl w:val="0"/>
        <w:pBdr>
          <w:top w:val="nil"/>
          <w:left w:val="nil"/>
          <w:bottom w:val="nil"/>
          <w:right w:val="nil"/>
          <w:between w:val="nil"/>
        </w:pBdr>
        <w:spacing w:after="0" w:line="288" w:lineRule="auto"/>
        <w:ind w:right="113"/>
        <w:jc w:val="both"/>
        <w:rPr>
          <w:color w:val="000000"/>
        </w:rPr>
      </w:pPr>
    </w:p>
    <w:p w14:paraId="1084AC9E" w14:textId="77777777" w:rsidR="00DC633B" w:rsidRDefault="00DC633B">
      <w:pPr>
        <w:widowControl w:val="0"/>
        <w:spacing w:after="0" w:line="288" w:lineRule="auto"/>
        <w:ind w:left="720" w:right="113"/>
        <w:jc w:val="both"/>
        <w:rPr>
          <w:color w:val="000000"/>
        </w:rPr>
      </w:pPr>
    </w:p>
    <w:p w14:paraId="4CDEEFD5" w14:textId="77777777" w:rsidR="00DC633B" w:rsidRDefault="005F5667">
      <w:pPr>
        <w:widowControl w:val="0"/>
        <w:spacing w:after="0" w:line="288" w:lineRule="auto"/>
        <w:ind w:left="113" w:right="113"/>
        <w:jc w:val="both"/>
        <w:rPr>
          <w:i/>
          <w:color w:val="000000"/>
        </w:rPr>
      </w:pPr>
      <w:r>
        <w:rPr>
          <w:i/>
          <w:color w:val="000000"/>
        </w:rPr>
        <w:t>Whilst this job outline provides a summary of the post, it is not a comprehensive list or description and the job will evolve to meet changing circumstances as deemed necessary by the Principal. Such changes would be commensurate with the grading and conditions of service of the post and would be subject to discussion and consultation. All staff are required to comply with the school's policies, procedures and ethos.</w:t>
      </w:r>
    </w:p>
    <w:p w14:paraId="1FA38E54" w14:textId="77777777" w:rsidR="00DC633B" w:rsidRDefault="00DC633B">
      <w:pPr>
        <w:widowControl w:val="0"/>
        <w:spacing w:after="0" w:line="288" w:lineRule="auto"/>
        <w:ind w:left="113" w:right="113"/>
        <w:jc w:val="both"/>
        <w:rPr>
          <w:color w:val="000000"/>
        </w:rPr>
      </w:pPr>
    </w:p>
    <w:p w14:paraId="6097FF16" w14:textId="77777777" w:rsidR="00DC633B" w:rsidRDefault="005F5667">
      <w:pPr>
        <w:widowControl w:val="0"/>
        <w:rPr>
          <w:b/>
          <w:sz w:val="24"/>
          <w:szCs w:val="24"/>
        </w:rPr>
      </w:pPr>
      <w:r>
        <w:br w:type="page"/>
      </w:r>
    </w:p>
    <w:p w14:paraId="4221CF46" w14:textId="77777777" w:rsidR="00DC633B" w:rsidRDefault="005F5667">
      <w:pPr>
        <w:widowControl w:val="0"/>
        <w:spacing w:after="0" w:line="276" w:lineRule="auto"/>
        <w:jc w:val="both"/>
        <w:rPr>
          <w:rFonts w:ascii="Twentieth Century" w:eastAsia="Twentieth Century" w:hAnsi="Twentieth Century" w:cs="Twentieth Century"/>
          <w:sz w:val="24"/>
          <w:szCs w:val="24"/>
        </w:rPr>
      </w:pPr>
      <w:r>
        <w:rPr>
          <w:noProof/>
        </w:rPr>
        <w:lastRenderedPageBreak/>
        <w:drawing>
          <wp:anchor distT="0" distB="0" distL="114300" distR="114300" simplePos="0" relativeHeight="251659264" behindDoc="0" locked="0" layoutInCell="1" hidden="0" allowOverlap="1" wp14:anchorId="385F5702" wp14:editId="3C99C0EE">
            <wp:simplePos x="0" y="0"/>
            <wp:positionH relativeFrom="column">
              <wp:posOffset>3632834</wp:posOffset>
            </wp:positionH>
            <wp:positionV relativeFrom="paragraph">
              <wp:posOffset>-212089</wp:posOffset>
            </wp:positionV>
            <wp:extent cx="2520910" cy="48577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b="19218"/>
                    <a:stretch>
                      <a:fillRect/>
                    </a:stretch>
                  </pic:blipFill>
                  <pic:spPr>
                    <a:xfrm>
                      <a:off x="0" y="0"/>
                      <a:ext cx="2520910" cy="485775"/>
                    </a:xfrm>
                    <a:prstGeom prst="rect">
                      <a:avLst/>
                    </a:prstGeom>
                    <a:ln/>
                  </pic:spPr>
                </pic:pic>
              </a:graphicData>
            </a:graphic>
          </wp:anchor>
        </w:drawing>
      </w:r>
    </w:p>
    <w:p w14:paraId="261999EE" w14:textId="77777777" w:rsidR="00DC633B" w:rsidRDefault="005F5667">
      <w:pPr>
        <w:widowControl w:val="0"/>
        <w:pBdr>
          <w:bottom w:val="single" w:sz="18" w:space="1" w:color="7030A0"/>
        </w:pBdr>
        <w:spacing w:after="0" w:line="276" w:lineRule="auto"/>
        <w:jc w:val="both"/>
        <w:rPr>
          <w:rFonts w:ascii="Twentieth Century" w:eastAsia="Twentieth Century" w:hAnsi="Twentieth Century" w:cs="Twentieth Century"/>
          <w:b/>
          <w:sz w:val="24"/>
          <w:szCs w:val="24"/>
        </w:rPr>
      </w:pPr>
      <w:bookmarkStart w:id="3" w:name="_heading=h.3znysh7" w:colFirst="0" w:colLast="0"/>
      <w:bookmarkEnd w:id="3"/>
      <w:r>
        <w:rPr>
          <w:rFonts w:ascii="Twentieth Century" w:eastAsia="Twentieth Century" w:hAnsi="Twentieth Century" w:cs="Twentieth Century"/>
          <w:b/>
          <w:sz w:val="24"/>
          <w:szCs w:val="24"/>
        </w:rPr>
        <w:t xml:space="preserve">Person Specification </w:t>
      </w:r>
    </w:p>
    <w:p w14:paraId="3F330FB6" w14:textId="77777777" w:rsidR="00DC633B" w:rsidRDefault="00DC633B">
      <w:pPr>
        <w:widowControl w:val="0"/>
        <w:spacing w:after="0" w:line="276" w:lineRule="auto"/>
        <w:jc w:val="both"/>
      </w:pPr>
    </w:p>
    <w:tbl>
      <w:tblPr>
        <w:tblStyle w:val="a"/>
        <w:tblW w:w="10463"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29"/>
        <w:gridCol w:w="1478"/>
        <w:gridCol w:w="1478"/>
        <w:gridCol w:w="1478"/>
      </w:tblGrid>
      <w:tr w:rsidR="00DC633B" w14:paraId="72737943" w14:textId="77777777">
        <w:trPr>
          <w:trHeight w:val="635"/>
        </w:trPr>
        <w:tc>
          <w:tcPr>
            <w:tcW w:w="6029" w:type="dxa"/>
            <w:vAlign w:val="center"/>
          </w:tcPr>
          <w:p w14:paraId="24EE8133" w14:textId="77777777" w:rsidR="00DC633B" w:rsidRDefault="005F5667">
            <w:pPr>
              <w:widowControl w:val="0"/>
              <w:spacing w:after="0" w:line="240" w:lineRule="auto"/>
              <w:rPr>
                <w:b/>
              </w:rPr>
            </w:pPr>
            <w:r>
              <w:rPr>
                <w:b/>
              </w:rPr>
              <w:t>CRITERIA</w:t>
            </w:r>
          </w:p>
        </w:tc>
        <w:tc>
          <w:tcPr>
            <w:tcW w:w="1478" w:type="dxa"/>
            <w:vAlign w:val="center"/>
          </w:tcPr>
          <w:p w14:paraId="6CDF5153" w14:textId="77777777" w:rsidR="00DC633B" w:rsidRDefault="005F5667">
            <w:pPr>
              <w:widowControl w:val="0"/>
              <w:spacing w:after="0" w:line="240" w:lineRule="auto"/>
              <w:jc w:val="center"/>
              <w:rPr>
                <w:b/>
              </w:rPr>
            </w:pPr>
            <w:r>
              <w:rPr>
                <w:b/>
              </w:rPr>
              <w:t>ESSENTIAL</w:t>
            </w:r>
          </w:p>
        </w:tc>
        <w:tc>
          <w:tcPr>
            <w:tcW w:w="1478" w:type="dxa"/>
            <w:vAlign w:val="center"/>
          </w:tcPr>
          <w:p w14:paraId="4E3FC826" w14:textId="77777777" w:rsidR="00DC633B" w:rsidRDefault="005F5667">
            <w:pPr>
              <w:widowControl w:val="0"/>
              <w:spacing w:after="0" w:line="240" w:lineRule="auto"/>
              <w:jc w:val="center"/>
              <w:rPr>
                <w:b/>
              </w:rPr>
            </w:pPr>
            <w:r>
              <w:rPr>
                <w:b/>
              </w:rPr>
              <w:t>DESIRABLE</w:t>
            </w:r>
          </w:p>
        </w:tc>
        <w:tc>
          <w:tcPr>
            <w:tcW w:w="1478" w:type="dxa"/>
            <w:vAlign w:val="center"/>
          </w:tcPr>
          <w:p w14:paraId="7FEE4253" w14:textId="77777777" w:rsidR="00DC633B" w:rsidRDefault="005F5667">
            <w:pPr>
              <w:widowControl w:val="0"/>
              <w:spacing w:after="0" w:line="240" w:lineRule="auto"/>
              <w:jc w:val="center"/>
              <w:rPr>
                <w:b/>
              </w:rPr>
            </w:pPr>
            <w:r>
              <w:rPr>
                <w:b/>
              </w:rPr>
              <w:t>ASSESS- MENT</w:t>
            </w:r>
          </w:p>
        </w:tc>
      </w:tr>
      <w:tr w:rsidR="00DC633B" w14:paraId="7D022829" w14:textId="77777777">
        <w:trPr>
          <w:trHeight w:val="1202"/>
        </w:trPr>
        <w:tc>
          <w:tcPr>
            <w:tcW w:w="6029" w:type="dxa"/>
          </w:tcPr>
          <w:p w14:paraId="52FFFD25" w14:textId="77777777" w:rsidR="00DC633B" w:rsidRDefault="005F5667">
            <w:pPr>
              <w:widowControl w:val="0"/>
              <w:spacing w:after="120" w:line="240" w:lineRule="auto"/>
              <w:rPr>
                <w:b/>
              </w:rPr>
            </w:pPr>
            <w:r>
              <w:rPr>
                <w:b/>
              </w:rPr>
              <w:t>Qualifications &amp; Training</w:t>
            </w:r>
          </w:p>
          <w:p w14:paraId="419F4D62" w14:textId="77777777" w:rsidR="00DC633B" w:rsidRDefault="005F5667">
            <w:pPr>
              <w:widowControl w:val="0"/>
              <w:spacing w:after="120" w:line="240" w:lineRule="auto"/>
            </w:pPr>
            <w:r>
              <w:t xml:space="preserve">Relevant NVQ level 3 qualification or equivalent </w:t>
            </w:r>
          </w:p>
          <w:p w14:paraId="17687362" w14:textId="77777777" w:rsidR="00DC633B" w:rsidRDefault="005F5667">
            <w:pPr>
              <w:widowControl w:val="0"/>
              <w:spacing w:after="120" w:line="240" w:lineRule="auto"/>
            </w:pPr>
            <w:r>
              <w:t>Computer literate</w:t>
            </w:r>
          </w:p>
          <w:p w14:paraId="1D1F34B8" w14:textId="77777777" w:rsidR="00DC633B" w:rsidRDefault="005F5667">
            <w:pPr>
              <w:widowControl w:val="0"/>
              <w:spacing w:after="120" w:line="240" w:lineRule="auto"/>
            </w:pPr>
            <w:r>
              <w:t>Level 2 qualification or equivalent in English and/or Maths</w:t>
            </w:r>
          </w:p>
        </w:tc>
        <w:tc>
          <w:tcPr>
            <w:tcW w:w="1478" w:type="dxa"/>
          </w:tcPr>
          <w:p w14:paraId="51364093" w14:textId="77777777" w:rsidR="00DC633B" w:rsidRDefault="00DC633B">
            <w:pPr>
              <w:widowControl w:val="0"/>
              <w:spacing w:after="120" w:line="240" w:lineRule="auto"/>
              <w:jc w:val="center"/>
            </w:pPr>
          </w:p>
          <w:p w14:paraId="2958170E" w14:textId="77777777" w:rsidR="00DC633B" w:rsidRDefault="00DC633B">
            <w:pPr>
              <w:widowControl w:val="0"/>
              <w:spacing w:after="120" w:line="240" w:lineRule="auto"/>
              <w:jc w:val="center"/>
            </w:pPr>
          </w:p>
          <w:p w14:paraId="33792AC9" w14:textId="77777777" w:rsidR="00DC633B" w:rsidRDefault="005F5667">
            <w:pPr>
              <w:widowControl w:val="0"/>
              <w:spacing w:after="120" w:line="240" w:lineRule="auto"/>
              <w:jc w:val="center"/>
            </w:pPr>
            <w:r>
              <w:t>X</w:t>
            </w:r>
          </w:p>
          <w:p w14:paraId="4A6B2B6C" w14:textId="77777777" w:rsidR="00DC633B" w:rsidRDefault="00DC633B">
            <w:pPr>
              <w:widowControl w:val="0"/>
              <w:spacing w:after="120" w:line="240" w:lineRule="auto"/>
              <w:jc w:val="center"/>
            </w:pPr>
          </w:p>
        </w:tc>
        <w:tc>
          <w:tcPr>
            <w:tcW w:w="1478" w:type="dxa"/>
          </w:tcPr>
          <w:p w14:paraId="0C6DB63D" w14:textId="77777777" w:rsidR="00DC633B" w:rsidRDefault="00DC633B">
            <w:pPr>
              <w:widowControl w:val="0"/>
              <w:spacing w:after="120" w:line="240" w:lineRule="auto"/>
              <w:jc w:val="center"/>
            </w:pPr>
          </w:p>
          <w:p w14:paraId="67F4FA21" w14:textId="77777777" w:rsidR="00DC633B" w:rsidRDefault="005F5667">
            <w:pPr>
              <w:widowControl w:val="0"/>
              <w:spacing w:after="120" w:line="240" w:lineRule="auto"/>
              <w:jc w:val="center"/>
            </w:pPr>
            <w:r>
              <w:t>X</w:t>
            </w:r>
          </w:p>
          <w:p w14:paraId="3C2CB821" w14:textId="77777777" w:rsidR="00DC633B" w:rsidRDefault="005F5667">
            <w:pPr>
              <w:widowControl w:val="0"/>
              <w:spacing w:after="120" w:line="240" w:lineRule="auto"/>
              <w:jc w:val="center"/>
            </w:pPr>
            <w:r>
              <w:t xml:space="preserve"> </w:t>
            </w:r>
          </w:p>
          <w:p w14:paraId="1AA0924C" w14:textId="77777777" w:rsidR="00DC633B" w:rsidRDefault="005F5667">
            <w:pPr>
              <w:widowControl w:val="0"/>
              <w:spacing w:after="120" w:line="240" w:lineRule="auto"/>
              <w:jc w:val="center"/>
            </w:pPr>
            <w:r>
              <w:t>X</w:t>
            </w:r>
          </w:p>
        </w:tc>
        <w:tc>
          <w:tcPr>
            <w:tcW w:w="1478" w:type="dxa"/>
          </w:tcPr>
          <w:p w14:paraId="1D192BF4" w14:textId="77777777" w:rsidR="00DC633B" w:rsidRDefault="00DC633B">
            <w:pPr>
              <w:widowControl w:val="0"/>
              <w:spacing w:after="120" w:line="240" w:lineRule="auto"/>
              <w:jc w:val="center"/>
            </w:pPr>
          </w:p>
          <w:p w14:paraId="69B7E7E9" w14:textId="77777777" w:rsidR="00DC633B" w:rsidRDefault="005F5667">
            <w:pPr>
              <w:widowControl w:val="0"/>
              <w:spacing w:after="120" w:line="240" w:lineRule="auto"/>
              <w:jc w:val="center"/>
            </w:pPr>
            <w:r>
              <w:t>2 &amp; 5</w:t>
            </w:r>
          </w:p>
          <w:p w14:paraId="4F48BF4B" w14:textId="77777777" w:rsidR="00DC633B" w:rsidRDefault="005F5667">
            <w:pPr>
              <w:widowControl w:val="0"/>
              <w:spacing w:after="120" w:line="240" w:lineRule="auto"/>
              <w:jc w:val="center"/>
            </w:pPr>
            <w:r>
              <w:t>2 &amp; 5</w:t>
            </w:r>
          </w:p>
          <w:p w14:paraId="34DF7E6F" w14:textId="77777777" w:rsidR="00DC633B" w:rsidRDefault="005F5667">
            <w:pPr>
              <w:widowControl w:val="0"/>
              <w:spacing w:after="120" w:line="240" w:lineRule="auto"/>
              <w:jc w:val="center"/>
            </w:pPr>
            <w:r>
              <w:t>2 &amp; 5</w:t>
            </w:r>
          </w:p>
        </w:tc>
      </w:tr>
      <w:tr w:rsidR="00DC633B" w14:paraId="30F366BC" w14:textId="77777777">
        <w:tc>
          <w:tcPr>
            <w:tcW w:w="6029" w:type="dxa"/>
          </w:tcPr>
          <w:p w14:paraId="56CBA3CE" w14:textId="77777777" w:rsidR="00DC633B" w:rsidRDefault="005F5667">
            <w:pPr>
              <w:widowControl w:val="0"/>
              <w:spacing w:after="120" w:line="240" w:lineRule="auto"/>
              <w:rPr>
                <w:b/>
              </w:rPr>
            </w:pPr>
            <w:r>
              <w:rPr>
                <w:b/>
              </w:rPr>
              <w:t>Experience</w:t>
            </w:r>
          </w:p>
          <w:p w14:paraId="5D57F9DD" w14:textId="77777777" w:rsidR="00DC633B" w:rsidRDefault="005F5667">
            <w:pPr>
              <w:widowControl w:val="0"/>
              <w:spacing w:after="120" w:line="240" w:lineRule="auto"/>
            </w:pPr>
            <w:r>
              <w:t>Experience of working with children in an education setting</w:t>
            </w:r>
          </w:p>
          <w:p w14:paraId="13197FEF" w14:textId="77777777" w:rsidR="00DC633B" w:rsidRDefault="005F5667">
            <w:pPr>
              <w:widowControl w:val="0"/>
              <w:spacing w:after="120" w:line="240" w:lineRule="auto"/>
            </w:pPr>
            <w:r>
              <w:t>Experience of working with students with communication and interaction needs</w:t>
            </w:r>
          </w:p>
          <w:p w14:paraId="544DB5D6" w14:textId="77777777" w:rsidR="00DC633B" w:rsidRDefault="005F5667">
            <w:pPr>
              <w:widowControl w:val="0"/>
              <w:spacing w:after="120" w:line="240" w:lineRule="auto"/>
            </w:pPr>
            <w:r>
              <w:t xml:space="preserve">Experience of delivering </w:t>
            </w:r>
            <w:proofErr w:type="gramStart"/>
            <w:r>
              <w:t>evidence based</w:t>
            </w:r>
            <w:proofErr w:type="gramEnd"/>
            <w:r>
              <w:t xml:space="preserve"> interventions that accelerate learning</w:t>
            </w:r>
          </w:p>
        </w:tc>
        <w:tc>
          <w:tcPr>
            <w:tcW w:w="1478" w:type="dxa"/>
          </w:tcPr>
          <w:p w14:paraId="4445AD8E" w14:textId="77777777" w:rsidR="00DC633B" w:rsidRDefault="00DC633B">
            <w:pPr>
              <w:widowControl w:val="0"/>
              <w:spacing w:after="120" w:line="240" w:lineRule="auto"/>
              <w:jc w:val="center"/>
            </w:pPr>
          </w:p>
          <w:p w14:paraId="4020001F" w14:textId="77777777" w:rsidR="00DC633B" w:rsidRDefault="005F5667">
            <w:pPr>
              <w:widowControl w:val="0"/>
              <w:spacing w:after="120" w:line="240" w:lineRule="auto"/>
              <w:jc w:val="center"/>
            </w:pPr>
            <w:r>
              <w:t xml:space="preserve">X </w:t>
            </w:r>
          </w:p>
          <w:p w14:paraId="26B16F71" w14:textId="77777777" w:rsidR="00DC633B" w:rsidRDefault="00DC633B">
            <w:pPr>
              <w:widowControl w:val="0"/>
              <w:spacing w:after="120" w:line="240" w:lineRule="auto"/>
              <w:jc w:val="center"/>
            </w:pPr>
          </w:p>
          <w:p w14:paraId="000D1527" w14:textId="77777777" w:rsidR="00DC633B" w:rsidRDefault="00DC633B">
            <w:pPr>
              <w:widowControl w:val="0"/>
              <w:spacing w:after="120" w:line="240" w:lineRule="auto"/>
              <w:jc w:val="center"/>
            </w:pPr>
          </w:p>
        </w:tc>
        <w:tc>
          <w:tcPr>
            <w:tcW w:w="1478" w:type="dxa"/>
          </w:tcPr>
          <w:p w14:paraId="10F11724" w14:textId="77777777" w:rsidR="00DC633B" w:rsidRDefault="00DC633B">
            <w:pPr>
              <w:widowControl w:val="0"/>
              <w:spacing w:after="120" w:line="240" w:lineRule="auto"/>
              <w:jc w:val="center"/>
            </w:pPr>
          </w:p>
          <w:p w14:paraId="0C118CBC" w14:textId="77777777" w:rsidR="00DC633B" w:rsidRDefault="00DC633B">
            <w:pPr>
              <w:widowControl w:val="0"/>
              <w:spacing w:after="120" w:line="240" w:lineRule="auto"/>
              <w:jc w:val="center"/>
            </w:pPr>
          </w:p>
          <w:p w14:paraId="1850C276" w14:textId="77777777" w:rsidR="00DC633B" w:rsidRDefault="005F5667">
            <w:pPr>
              <w:widowControl w:val="0"/>
              <w:spacing w:after="120" w:line="240" w:lineRule="auto"/>
              <w:jc w:val="center"/>
            </w:pPr>
            <w:r>
              <w:t>X</w:t>
            </w:r>
          </w:p>
          <w:p w14:paraId="6D40F90F" w14:textId="77777777" w:rsidR="00DC633B" w:rsidRDefault="00DC633B">
            <w:pPr>
              <w:widowControl w:val="0"/>
              <w:spacing w:after="120" w:line="240" w:lineRule="auto"/>
              <w:jc w:val="center"/>
            </w:pPr>
          </w:p>
          <w:p w14:paraId="709F9413" w14:textId="77777777" w:rsidR="00DC633B" w:rsidRDefault="005F5667">
            <w:pPr>
              <w:widowControl w:val="0"/>
              <w:spacing w:after="120" w:line="240" w:lineRule="auto"/>
              <w:jc w:val="center"/>
            </w:pPr>
            <w:r>
              <w:t xml:space="preserve">X </w:t>
            </w:r>
          </w:p>
        </w:tc>
        <w:tc>
          <w:tcPr>
            <w:tcW w:w="1478" w:type="dxa"/>
          </w:tcPr>
          <w:p w14:paraId="35008C9F" w14:textId="77777777" w:rsidR="00DC633B" w:rsidRDefault="00DC633B">
            <w:pPr>
              <w:widowControl w:val="0"/>
              <w:spacing w:after="120" w:line="240" w:lineRule="auto"/>
              <w:jc w:val="center"/>
            </w:pPr>
          </w:p>
          <w:p w14:paraId="711F8301" w14:textId="77777777" w:rsidR="00DC633B" w:rsidRDefault="005F5667">
            <w:pPr>
              <w:widowControl w:val="0"/>
              <w:spacing w:after="120" w:line="240" w:lineRule="auto"/>
              <w:jc w:val="center"/>
            </w:pPr>
            <w:r>
              <w:t>2 &amp; 4</w:t>
            </w:r>
          </w:p>
          <w:p w14:paraId="60F1B5FF" w14:textId="77777777" w:rsidR="00DC633B" w:rsidRDefault="005F5667">
            <w:pPr>
              <w:widowControl w:val="0"/>
              <w:spacing w:after="120" w:line="240" w:lineRule="auto"/>
              <w:jc w:val="center"/>
            </w:pPr>
            <w:r>
              <w:t>2 &amp; 4</w:t>
            </w:r>
          </w:p>
          <w:p w14:paraId="33DFE28F" w14:textId="77777777" w:rsidR="00DC633B" w:rsidRDefault="00DC633B">
            <w:pPr>
              <w:widowControl w:val="0"/>
              <w:spacing w:after="120" w:line="240" w:lineRule="auto"/>
              <w:jc w:val="center"/>
            </w:pPr>
          </w:p>
          <w:p w14:paraId="2F036982" w14:textId="77777777" w:rsidR="00DC633B" w:rsidRDefault="005F5667">
            <w:pPr>
              <w:widowControl w:val="0"/>
              <w:spacing w:after="120" w:line="240" w:lineRule="auto"/>
              <w:jc w:val="center"/>
            </w:pPr>
            <w:r>
              <w:t>2 &amp; 4</w:t>
            </w:r>
          </w:p>
        </w:tc>
      </w:tr>
      <w:tr w:rsidR="00DC633B" w14:paraId="06C5F188" w14:textId="77777777">
        <w:trPr>
          <w:trHeight w:val="415"/>
        </w:trPr>
        <w:tc>
          <w:tcPr>
            <w:tcW w:w="6029" w:type="dxa"/>
          </w:tcPr>
          <w:p w14:paraId="04B91138" w14:textId="77777777" w:rsidR="00DC633B" w:rsidRDefault="005F5667">
            <w:pPr>
              <w:widowControl w:val="0"/>
              <w:spacing w:after="120" w:line="240" w:lineRule="auto"/>
              <w:rPr>
                <w:b/>
              </w:rPr>
            </w:pPr>
            <w:r>
              <w:rPr>
                <w:b/>
              </w:rPr>
              <w:t>Knowledge</w:t>
            </w:r>
          </w:p>
          <w:p w14:paraId="4AD6396E" w14:textId="77777777" w:rsidR="00DC633B" w:rsidRDefault="005F5667">
            <w:pPr>
              <w:widowControl w:val="0"/>
              <w:spacing w:after="120" w:line="240" w:lineRule="auto"/>
            </w:pPr>
            <w:r>
              <w:t>Good understanding of child/young people’s development and learning processes</w:t>
            </w:r>
          </w:p>
          <w:p w14:paraId="1766119F" w14:textId="77777777" w:rsidR="00DC633B" w:rsidRDefault="005F5667">
            <w:pPr>
              <w:widowControl w:val="0"/>
              <w:spacing w:after="120" w:line="240" w:lineRule="auto"/>
            </w:pPr>
            <w:r>
              <w:t>An understanding that children/Young people have differing needs and knowledge of inclusive practice</w:t>
            </w:r>
          </w:p>
          <w:p w14:paraId="41BEC060" w14:textId="77777777" w:rsidR="00DC633B" w:rsidRDefault="005F5667">
            <w:pPr>
              <w:widowControl w:val="0"/>
              <w:spacing w:after="120" w:line="240" w:lineRule="auto"/>
            </w:pPr>
            <w:r>
              <w:t>Understanding of individual children and young people’s needs</w:t>
            </w:r>
          </w:p>
          <w:p w14:paraId="4DE704E1" w14:textId="77777777" w:rsidR="00DC633B" w:rsidRDefault="005F5667">
            <w:pPr>
              <w:widowControl w:val="0"/>
              <w:spacing w:after="120" w:line="240" w:lineRule="auto"/>
            </w:pPr>
            <w:r>
              <w:t>Knowledge of Behaviour Management techniques</w:t>
            </w:r>
          </w:p>
          <w:p w14:paraId="32B31C0F" w14:textId="77777777" w:rsidR="00DC633B" w:rsidRDefault="005F5667">
            <w:pPr>
              <w:widowControl w:val="0"/>
              <w:spacing w:after="120" w:line="240" w:lineRule="auto"/>
            </w:pPr>
            <w:r>
              <w:t xml:space="preserve">Knowledge of Child Protection legislation </w:t>
            </w:r>
          </w:p>
          <w:p w14:paraId="1C4829A4" w14:textId="77777777" w:rsidR="00DC633B" w:rsidRDefault="005F5667">
            <w:pPr>
              <w:widowControl w:val="0"/>
              <w:spacing w:after="120" w:line="240" w:lineRule="auto"/>
            </w:pPr>
            <w:r>
              <w:t>Knowledge of Health &amp; Safety legislation</w:t>
            </w:r>
          </w:p>
        </w:tc>
        <w:tc>
          <w:tcPr>
            <w:tcW w:w="1478" w:type="dxa"/>
          </w:tcPr>
          <w:p w14:paraId="17724947" w14:textId="77777777" w:rsidR="00DC633B" w:rsidRDefault="00DC633B">
            <w:pPr>
              <w:widowControl w:val="0"/>
              <w:spacing w:after="120" w:line="240" w:lineRule="auto"/>
              <w:jc w:val="center"/>
            </w:pPr>
          </w:p>
          <w:p w14:paraId="1671F453" w14:textId="77777777" w:rsidR="00DC633B" w:rsidRDefault="005F5667">
            <w:pPr>
              <w:widowControl w:val="0"/>
              <w:spacing w:after="120" w:line="240" w:lineRule="auto"/>
              <w:jc w:val="center"/>
            </w:pPr>
            <w:r>
              <w:t>X</w:t>
            </w:r>
          </w:p>
          <w:p w14:paraId="2CB6CB3A" w14:textId="77777777" w:rsidR="00DC633B" w:rsidRDefault="00DC633B">
            <w:pPr>
              <w:widowControl w:val="0"/>
              <w:spacing w:after="0" w:line="240" w:lineRule="auto"/>
              <w:jc w:val="center"/>
            </w:pPr>
          </w:p>
          <w:p w14:paraId="7B9F36F3" w14:textId="77777777" w:rsidR="00DC633B" w:rsidRDefault="005F5667">
            <w:pPr>
              <w:widowControl w:val="0"/>
              <w:spacing w:after="120" w:line="240" w:lineRule="auto"/>
              <w:jc w:val="center"/>
            </w:pPr>
            <w:r>
              <w:t>X</w:t>
            </w:r>
          </w:p>
          <w:p w14:paraId="260C020A" w14:textId="77777777" w:rsidR="00DC633B" w:rsidRDefault="00DC633B">
            <w:pPr>
              <w:widowControl w:val="0"/>
              <w:spacing w:after="0" w:line="240" w:lineRule="auto"/>
              <w:jc w:val="center"/>
            </w:pPr>
          </w:p>
          <w:p w14:paraId="35B6F38E" w14:textId="77777777" w:rsidR="00DC633B" w:rsidRDefault="005F5667">
            <w:pPr>
              <w:widowControl w:val="0"/>
              <w:spacing w:after="120" w:line="240" w:lineRule="auto"/>
              <w:jc w:val="center"/>
            </w:pPr>
            <w:r>
              <w:t>X</w:t>
            </w:r>
          </w:p>
          <w:p w14:paraId="46AA51B9" w14:textId="77777777" w:rsidR="00DC633B" w:rsidRDefault="005F5667">
            <w:pPr>
              <w:widowControl w:val="0"/>
              <w:spacing w:after="120" w:line="240" w:lineRule="auto"/>
              <w:jc w:val="center"/>
            </w:pPr>
            <w:r>
              <w:t xml:space="preserve">X </w:t>
            </w:r>
          </w:p>
          <w:p w14:paraId="0F0DF675" w14:textId="77777777" w:rsidR="00DC633B" w:rsidRDefault="00DC633B">
            <w:pPr>
              <w:widowControl w:val="0"/>
              <w:spacing w:after="0" w:line="240" w:lineRule="auto"/>
              <w:jc w:val="center"/>
            </w:pPr>
          </w:p>
          <w:p w14:paraId="25B4AE96" w14:textId="77777777" w:rsidR="00DC633B" w:rsidRDefault="00DC633B">
            <w:pPr>
              <w:widowControl w:val="0"/>
              <w:spacing w:after="120" w:line="240" w:lineRule="auto"/>
              <w:jc w:val="center"/>
            </w:pPr>
          </w:p>
        </w:tc>
        <w:tc>
          <w:tcPr>
            <w:tcW w:w="1478" w:type="dxa"/>
          </w:tcPr>
          <w:p w14:paraId="1F9A804B" w14:textId="77777777" w:rsidR="00DC633B" w:rsidRDefault="00DC633B">
            <w:pPr>
              <w:widowControl w:val="0"/>
              <w:spacing w:after="120" w:line="240" w:lineRule="auto"/>
              <w:jc w:val="center"/>
            </w:pPr>
          </w:p>
          <w:p w14:paraId="053881E2" w14:textId="77777777" w:rsidR="00DC633B" w:rsidRDefault="00DC633B">
            <w:pPr>
              <w:widowControl w:val="0"/>
              <w:spacing w:after="120" w:line="240" w:lineRule="auto"/>
              <w:jc w:val="center"/>
            </w:pPr>
          </w:p>
          <w:p w14:paraId="63DB7D43" w14:textId="77777777" w:rsidR="00DC633B" w:rsidRDefault="00DC633B">
            <w:pPr>
              <w:widowControl w:val="0"/>
              <w:spacing w:after="120" w:line="240" w:lineRule="auto"/>
              <w:jc w:val="center"/>
            </w:pPr>
          </w:p>
          <w:p w14:paraId="76615C16" w14:textId="77777777" w:rsidR="00DC633B" w:rsidRDefault="00DC633B">
            <w:pPr>
              <w:widowControl w:val="0"/>
              <w:spacing w:after="120" w:line="240" w:lineRule="auto"/>
              <w:jc w:val="center"/>
            </w:pPr>
          </w:p>
          <w:p w14:paraId="1016B5A6" w14:textId="77777777" w:rsidR="00DC633B" w:rsidRDefault="00DC633B">
            <w:pPr>
              <w:widowControl w:val="0"/>
              <w:spacing w:after="120" w:line="240" w:lineRule="auto"/>
              <w:jc w:val="center"/>
            </w:pPr>
          </w:p>
          <w:p w14:paraId="52436C4F" w14:textId="77777777" w:rsidR="00DC633B" w:rsidRDefault="00DC633B">
            <w:pPr>
              <w:widowControl w:val="0"/>
              <w:spacing w:after="0" w:line="240" w:lineRule="auto"/>
              <w:jc w:val="center"/>
            </w:pPr>
          </w:p>
          <w:p w14:paraId="7F9EE5B7" w14:textId="77777777" w:rsidR="00DC633B" w:rsidRDefault="00DC633B">
            <w:pPr>
              <w:widowControl w:val="0"/>
              <w:spacing w:after="0" w:line="240" w:lineRule="auto"/>
              <w:jc w:val="center"/>
            </w:pPr>
          </w:p>
          <w:p w14:paraId="0DDFA794" w14:textId="77777777" w:rsidR="00DC633B" w:rsidRDefault="005F5667">
            <w:pPr>
              <w:widowControl w:val="0"/>
              <w:spacing w:after="120" w:line="240" w:lineRule="auto"/>
              <w:jc w:val="center"/>
            </w:pPr>
            <w:r>
              <w:t>X</w:t>
            </w:r>
          </w:p>
          <w:p w14:paraId="582C8340" w14:textId="77777777" w:rsidR="00DC633B" w:rsidRDefault="005F5667">
            <w:pPr>
              <w:widowControl w:val="0"/>
              <w:spacing w:after="120" w:line="240" w:lineRule="auto"/>
              <w:jc w:val="center"/>
            </w:pPr>
            <w:r>
              <w:t>X</w:t>
            </w:r>
          </w:p>
        </w:tc>
        <w:tc>
          <w:tcPr>
            <w:tcW w:w="1478" w:type="dxa"/>
          </w:tcPr>
          <w:p w14:paraId="3EB407B7" w14:textId="77777777" w:rsidR="00DC633B" w:rsidRDefault="00DC633B">
            <w:pPr>
              <w:widowControl w:val="0"/>
              <w:spacing w:after="120" w:line="240" w:lineRule="auto"/>
              <w:jc w:val="center"/>
            </w:pPr>
          </w:p>
          <w:p w14:paraId="1B98CCAD" w14:textId="77777777" w:rsidR="00DC633B" w:rsidRDefault="005F5667">
            <w:pPr>
              <w:widowControl w:val="0"/>
              <w:spacing w:after="120" w:line="240" w:lineRule="auto"/>
              <w:jc w:val="center"/>
            </w:pPr>
            <w:r>
              <w:t>2 &amp; 4</w:t>
            </w:r>
          </w:p>
          <w:p w14:paraId="4FF0D07A" w14:textId="77777777" w:rsidR="00DC633B" w:rsidRDefault="00DC633B">
            <w:pPr>
              <w:widowControl w:val="0"/>
              <w:spacing w:after="0" w:line="240" w:lineRule="auto"/>
              <w:jc w:val="center"/>
            </w:pPr>
          </w:p>
          <w:p w14:paraId="647ACB09" w14:textId="77777777" w:rsidR="00DC633B" w:rsidRDefault="005F5667">
            <w:pPr>
              <w:widowControl w:val="0"/>
              <w:spacing w:after="120" w:line="240" w:lineRule="auto"/>
              <w:jc w:val="center"/>
            </w:pPr>
            <w:r>
              <w:t>2 &amp; 4</w:t>
            </w:r>
          </w:p>
          <w:p w14:paraId="55CBF5A1" w14:textId="77777777" w:rsidR="00DC633B" w:rsidRDefault="00DC633B">
            <w:pPr>
              <w:widowControl w:val="0"/>
              <w:spacing w:after="0" w:line="240" w:lineRule="auto"/>
              <w:jc w:val="center"/>
            </w:pPr>
          </w:p>
          <w:p w14:paraId="0C9B07C5" w14:textId="77777777" w:rsidR="00DC633B" w:rsidRDefault="005F5667">
            <w:pPr>
              <w:widowControl w:val="0"/>
              <w:spacing w:after="120" w:line="240" w:lineRule="auto"/>
              <w:jc w:val="center"/>
            </w:pPr>
            <w:r>
              <w:t>2 &amp; 4</w:t>
            </w:r>
          </w:p>
          <w:p w14:paraId="3285C1B8" w14:textId="77777777" w:rsidR="00DC633B" w:rsidRDefault="005F5667">
            <w:pPr>
              <w:widowControl w:val="0"/>
              <w:spacing w:after="120" w:line="240" w:lineRule="auto"/>
              <w:jc w:val="center"/>
            </w:pPr>
            <w:r>
              <w:t>2 &amp; 4</w:t>
            </w:r>
          </w:p>
          <w:p w14:paraId="50658FAD" w14:textId="77777777" w:rsidR="00DC633B" w:rsidRDefault="005F5667">
            <w:pPr>
              <w:widowControl w:val="0"/>
              <w:spacing w:after="120" w:line="240" w:lineRule="auto"/>
              <w:jc w:val="center"/>
            </w:pPr>
            <w:r>
              <w:t>2 &amp; 4</w:t>
            </w:r>
          </w:p>
          <w:p w14:paraId="6345C5E6" w14:textId="77777777" w:rsidR="00DC633B" w:rsidRDefault="005F5667">
            <w:pPr>
              <w:widowControl w:val="0"/>
              <w:spacing w:after="120" w:line="240" w:lineRule="auto"/>
              <w:jc w:val="center"/>
            </w:pPr>
            <w:r>
              <w:t>2 &amp; 4</w:t>
            </w:r>
          </w:p>
        </w:tc>
      </w:tr>
      <w:tr w:rsidR="00DC633B" w14:paraId="03EF4ED8" w14:textId="77777777">
        <w:tc>
          <w:tcPr>
            <w:tcW w:w="6029" w:type="dxa"/>
          </w:tcPr>
          <w:p w14:paraId="72CFB43D" w14:textId="77777777" w:rsidR="00DC633B" w:rsidRDefault="005F5667">
            <w:pPr>
              <w:widowControl w:val="0"/>
              <w:spacing w:after="120" w:line="240" w:lineRule="auto"/>
              <w:rPr>
                <w:b/>
              </w:rPr>
            </w:pPr>
            <w:r>
              <w:rPr>
                <w:b/>
              </w:rPr>
              <w:t>Skills</w:t>
            </w:r>
          </w:p>
          <w:p w14:paraId="25426D17" w14:textId="77777777" w:rsidR="00DC633B" w:rsidRDefault="005F5667">
            <w:pPr>
              <w:widowControl w:val="0"/>
              <w:spacing w:after="120" w:line="240" w:lineRule="auto"/>
            </w:pPr>
            <w:r>
              <w:t xml:space="preserve">Demonstrable ICT skills and ability to use them as part of the learning process, or, the ability to develop ICT skills in a reasonable timeframe </w:t>
            </w:r>
          </w:p>
          <w:p w14:paraId="005FD89C" w14:textId="77777777" w:rsidR="00DC633B" w:rsidRDefault="005F5667">
            <w:pPr>
              <w:widowControl w:val="0"/>
              <w:spacing w:after="120" w:line="240" w:lineRule="auto"/>
              <w:rPr>
                <w:b/>
              </w:rPr>
            </w:pPr>
            <w:r>
              <w:t>Good written and verbal communication skills: able to communicate effectively and build good relationships with all staff, children, young people, families and carers</w:t>
            </w:r>
          </w:p>
        </w:tc>
        <w:tc>
          <w:tcPr>
            <w:tcW w:w="1478" w:type="dxa"/>
          </w:tcPr>
          <w:p w14:paraId="7805968F" w14:textId="77777777" w:rsidR="00DC633B" w:rsidRDefault="00DC633B">
            <w:pPr>
              <w:widowControl w:val="0"/>
              <w:spacing w:after="120" w:line="240" w:lineRule="auto"/>
              <w:jc w:val="center"/>
            </w:pPr>
          </w:p>
          <w:p w14:paraId="096DED81" w14:textId="77777777" w:rsidR="00DC633B" w:rsidRDefault="005F5667">
            <w:pPr>
              <w:widowControl w:val="0"/>
              <w:spacing w:after="120" w:line="240" w:lineRule="auto"/>
              <w:jc w:val="center"/>
            </w:pPr>
            <w:r>
              <w:t xml:space="preserve">X </w:t>
            </w:r>
          </w:p>
          <w:p w14:paraId="593D31F9" w14:textId="77777777" w:rsidR="00DC633B" w:rsidRDefault="00DC633B">
            <w:pPr>
              <w:widowControl w:val="0"/>
              <w:spacing w:after="0" w:line="240" w:lineRule="auto"/>
              <w:jc w:val="center"/>
            </w:pPr>
          </w:p>
          <w:p w14:paraId="1BB2FB92" w14:textId="77777777" w:rsidR="00DC633B" w:rsidRDefault="00DC633B">
            <w:pPr>
              <w:widowControl w:val="0"/>
              <w:spacing w:after="0" w:line="240" w:lineRule="auto"/>
              <w:jc w:val="center"/>
            </w:pPr>
          </w:p>
          <w:p w14:paraId="3C69C8E9" w14:textId="77777777" w:rsidR="00DC633B" w:rsidRDefault="005F5667">
            <w:pPr>
              <w:widowControl w:val="0"/>
              <w:spacing w:after="0" w:line="240" w:lineRule="auto"/>
              <w:jc w:val="center"/>
            </w:pPr>
            <w:r>
              <w:t xml:space="preserve">X </w:t>
            </w:r>
          </w:p>
          <w:p w14:paraId="414D6750" w14:textId="77777777" w:rsidR="00DC633B" w:rsidRDefault="00DC633B">
            <w:pPr>
              <w:widowControl w:val="0"/>
              <w:spacing w:after="120" w:line="240" w:lineRule="auto"/>
              <w:jc w:val="center"/>
            </w:pPr>
          </w:p>
        </w:tc>
        <w:tc>
          <w:tcPr>
            <w:tcW w:w="1478" w:type="dxa"/>
          </w:tcPr>
          <w:p w14:paraId="51814BA4" w14:textId="77777777" w:rsidR="00DC633B" w:rsidRDefault="00DC633B">
            <w:pPr>
              <w:widowControl w:val="0"/>
              <w:spacing w:after="120" w:line="240" w:lineRule="auto"/>
              <w:jc w:val="center"/>
            </w:pPr>
          </w:p>
        </w:tc>
        <w:tc>
          <w:tcPr>
            <w:tcW w:w="1478" w:type="dxa"/>
          </w:tcPr>
          <w:p w14:paraId="683FBBC6" w14:textId="77777777" w:rsidR="00DC633B" w:rsidRDefault="00DC633B">
            <w:pPr>
              <w:widowControl w:val="0"/>
              <w:spacing w:after="120" w:line="240" w:lineRule="auto"/>
              <w:jc w:val="center"/>
            </w:pPr>
          </w:p>
          <w:p w14:paraId="70139C07" w14:textId="77777777" w:rsidR="00DC633B" w:rsidRDefault="005F5667">
            <w:pPr>
              <w:widowControl w:val="0"/>
              <w:spacing w:after="120" w:line="240" w:lineRule="auto"/>
              <w:jc w:val="center"/>
            </w:pPr>
            <w:r>
              <w:t>3 &amp; 4</w:t>
            </w:r>
          </w:p>
          <w:p w14:paraId="3B55B779" w14:textId="77777777" w:rsidR="00DC633B" w:rsidRDefault="00DC633B">
            <w:pPr>
              <w:widowControl w:val="0"/>
              <w:spacing w:after="0" w:line="240" w:lineRule="auto"/>
              <w:jc w:val="center"/>
            </w:pPr>
          </w:p>
          <w:p w14:paraId="626C6B68" w14:textId="77777777" w:rsidR="00DC633B" w:rsidRDefault="00DC633B">
            <w:pPr>
              <w:widowControl w:val="0"/>
              <w:spacing w:after="0" w:line="240" w:lineRule="auto"/>
              <w:jc w:val="center"/>
            </w:pPr>
          </w:p>
          <w:p w14:paraId="74615570" w14:textId="77777777" w:rsidR="00DC633B" w:rsidRDefault="005F5667">
            <w:pPr>
              <w:widowControl w:val="0"/>
              <w:spacing w:after="0" w:line="240" w:lineRule="auto"/>
              <w:jc w:val="center"/>
            </w:pPr>
            <w:r>
              <w:t>3 &amp; 4</w:t>
            </w:r>
          </w:p>
          <w:p w14:paraId="55178FAA" w14:textId="77777777" w:rsidR="00DC633B" w:rsidRDefault="00DC633B">
            <w:pPr>
              <w:widowControl w:val="0"/>
              <w:spacing w:after="120" w:line="240" w:lineRule="auto"/>
              <w:jc w:val="center"/>
            </w:pPr>
          </w:p>
        </w:tc>
      </w:tr>
      <w:tr w:rsidR="00DC633B" w14:paraId="307153D6" w14:textId="77777777">
        <w:tc>
          <w:tcPr>
            <w:tcW w:w="6029" w:type="dxa"/>
          </w:tcPr>
          <w:p w14:paraId="0EB05F08" w14:textId="77777777" w:rsidR="00DC633B" w:rsidRDefault="005F5667">
            <w:pPr>
              <w:widowControl w:val="0"/>
              <w:spacing w:after="120" w:line="240" w:lineRule="auto"/>
              <w:rPr>
                <w:b/>
              </w:rPr>
            </w:pPr>
            <w:r>
              <w:rPr>
                <w:b/>
              </w:rPr>
              <w:t>Personal Skills</w:t>
            </w:r>
          </w:p>
          <w:p w14:paraId="1F3A6FFA" w14:textId="77777777" w:rsidR="00DC633B" w:rsidRDefault="005F5667">
            <w:pPr>
              <w:widowControl w:val="0"/>
              <w:spacing w:after="120" w:line="240" w:lineRule="auto"/>
            </w:pPr>
            <w:r>
              <w:t>Excellent interpersonal skills</w:t>
            </w:r>
          </w:p>
          <w:p w14:paraId="1FE69AE5" w14:textId="77777777" w:rsidR="00DC633B" w:rsidRDefault="005F5667">
            <w:pPr>
              <w:widowControl w:val="0"/>
              <w:spacing w:after="120" w:line="240" w:lineRule="auto"/>
            </w:pPr>
            <w:r>
              <w:t>Effective organisational skills</w:t>
            </w:r>
          </w:p>
          <w:p w14:paraId="6CD10B32" w14:textId="77777777" w:rsidR="00DC633B" w:rsidRDefault="005F5667">
            <w:pPr>
              <w:widowControl w:val="0"/>
              <w:spacing w:after="0" w:line="240" w:lineRule="auto"/>
            </w:pPr>
            <w:r>
              <w:t>Approachable and confident in dealing with a wide variety of</w:t>
            </w:r>
          </w:p>
          <w:p w14:paraId="2AA76C5C" w14:textId="77777777" w:rsidR="00DC633B" w:rsidRDefault="005F5667">
            <w:pPr>
              <w:widowControl w:val="0"/>
              <w:spacing w:after="120" w:line="240" w:lineRule="auto"/>
            </w:pPr>
            <w:r>
              <w:t>people</w:t>
            </w:r>
          </w:p>
          <w:p w14:paraId="73F4CE2D" w14:textId="77777777" w:rsidR="00DC633B" w:rsidRDefault="005F5667">
            <w:pPr>
              <w:widowControl w:val="0"/>
              <w:spacing w:after="120" w:line="240" w:lineRule="auto"/>
            </w:pPr>
            <w:r>
              <w:t>Enthusiastic &amp; self-motivated</w:t>
            </w:r>
          </w:p>
          <w:p w14:paraId="11967C80" w14:textId="77777777" w:rsidR="00DC633B" w:rsidRDefault="005F5667">
            <w:pPr>
              <w:widowControl w:val="0"/>
              <w:spacing w:after="120" w:line="240" w:lineRule="auto"/>
            </w:pPr>
            <w:r>
              <w:t>Calm under pressure</w:t>
            </w:r>
          </w:p>
          <w:p w14:paraId="5533008F" w14:textId="77777777" w:rsidR="00DC633B" w:rsidRDefault="005F5667">
            <w:pPr>
              <w:widowControl w:val="0"/>
              <w:spacing w:after="120" w:line="240" w:lineRule="auto"/>
            </w:pPr>
            <w:r>
              <w:t>Sense of humour</w:t>
            </w:r>
          </w:p>
          <w:p w14:paraId="20A9416C" w14:textId="77777777" w:rsidR="00DC633B" w:rsidRDefault="005F5667">
            <w:pPr>
              <w:widowControl w:val="0"/>
              <w:spacing w:after="120" w:line="240" w:lineRule="auto"/>
            </w:pPr>
            <w:r>
              <w:t>Ability to work successfully in a team</w:t>
            </w:r>
          </w:p>
          <w:p w14:paraId="183F8D0D" w14:textId="77777777" w:rsidR="00DC633B" w:rsidRDefault="005F5667">
            <w:pPr>
              <w:widowControl w:val="0"/>
              <w:spacing w:after="120" w:line="240" w:lineRule="auto"/>
            </w:pPr>
            <w:r>
              <w:t>Able to exercise discretion and judgement</w:t>
            </w:r>
          </w:p>
          <w:p w14:paraId="5912E3C5" w14:textId="77777777" w:rsidR="00DC633B" w:rsidRDefault="005F5667">
            <w:pPr>
              <w:widowControl w:val="0"/>
              <w:spacing w:after="120" w:line="240" w:lineRule="auto"/>
            </w:pPr>
            <w:r>
              <w:t>Confidentiality</w:t>
            </w:r>
          </w:p>
          <w:p w14:paraId="44B8D14F" w14:textId="77777777" w:rsidR="00DC633B" w:rsidRDefault="005F5667">
            <w:pPr>
              <w:widowControl w:val="0"/>
              <w:spacing w:after="120" w:line="240" w:lineRule="auto"/>
              <w:rPr>
                <w:b/>
              </w:rPr>
            </w:pPr>
            <w:r>
              <w:lastRenderedPageBreak/>
              <w:t>Flexibility</w:t>
            </w:r>
          </w:p>
        </w:tc>
        <w:tc>
          <w:tcPr>
            <w:tcW w:w="1478" w:type="dxa"/>
          </w:tcPr>
          <w:p w14:paraId="0142AE40" w14:textId="77777777" w:rsidR="00DC633B" w:rsidRDefault="00DC633B">
            <w:pPr>
              <w:widowControl w:val="0"/>
              <w:spacing w:after="120" w:line="240" w:lineRule="auto"/>
              <w:jc w:val="center"/>
            </w:pPr>
          </w:p>
          <w:p w14:paraId="76238BF6" w14:textId="77777777" w:rsidR="00DC633B" w:rsidRDefault="005F5667">
            <w:pPr>
              <w:widowControl w:val="0"/>
              <w:spacing w:after="120" w:line="240" w:lineRule="auto"/>
              <w:jc w:val="center"/>
            </w:pPr>
            <w:r>
              <w:t>X</w:t>
            </w:r>
          </w:p>
          <w:p w14:paraId="4CBD5DD8" w14:textId="77777777" w:rsidR="00DC633B" w:rsidRDefault="005F5667">
            <w:pPr>
              <w:widowControl w:val="0"/>
              <w:spacing w:after="120" w:line="240" w:lineRule="auto"/>
              <w:jc w:val="center"/>
            </w:pPr>
            <w:r>
              <w:t>X</w:t>
            </w:r>
          </w:p>
          <w:p w14:paraId="17C6080E" w14:textId="77777777" w:rsidR="00DC633B" w:rsidRDefault="005F5667">
            <w:pPr>
              <w:widowControl w:val="0"/>
              <w:spacing w:after="0" w:line="240" w:lineRule="auto"/>
              <w:jc w:val="center"/>
            </w:pPr>
            <w:r>
              <w:t>X</w:t>
            </w:r>
          </w:p>
          <w:p w14:paraId="232FB9BC" w14:textId="77777777" w:rsidR="00DC633B" w:rsidRDefault="00DC633B">
            <w:pPr>
              <w:widowControl w:val="0"/>
              <w:spacing w:after="120" w:line="240" w:lineRule="auto"/>
              <w:jc w:val="center"/>
            </w:pPr>
          </w:p>
          <w:p w14:paraId="78F5210F" w14:textId="77777777" w:rsidR="00DC633B" w:rsidRDefault="005F5667">
            <w:pPr>
              <w:widowControl w:val="0"/>
              <w:spacing w:after="120" w:line="240" w:lineRule="auto"/>
              <w:jc w:val="center"/>
            </w:pPr>
            <w:r>
              <w:t>X</w:t>
            </w:r>
          </w:p>
          <w:p w14:paraId="6F022C64" w14:textId="77777777" w:rsidR="00DC633B" w:rsidRDefault="005F5667">
            <w:pPr>
              <w:widowControl w:val="0"/>
              <w:spacing w:after="120" w:line="240" w:lineRule="auto"/>
              <w:jc w:val="center"/>
            </w:pPr>
            <w:r>
              <w:t>X</w:t>
            </w:r>
          </w:p>
          <w:p w14:paraId="416DE08E" w14:textId="77777777" w:rsidR="00DC633B" w:rsidRDefault="005F5667">
            <w:pPr>
              <w:widowControl w:val="0"/>
              <w:spacing w:after="120" w:line="240" w:lineRule="auto"/>
              <w:jc w:val="center"/>
            </w:pPr>
            <w:r>
              <w:t>X</w:t>
            </w:r>
          </w:p>
          <w:p w14:paraId="2F4C748A" w14:textId="77777777" w:rsidR="00DC633B" w:rsidRDefault="005F5667">
            <w:pPr>
              <w:widowControl w:val="0"/>
              <w:spacing w:after="120" w:line="240" w:lineRule="auto"/>
              <w:jc w:val="center"/>
            </w:pPr>
            <w:r>
              <w:t>X</w:t>
            </w:r>
          </w:p>
          <w:p w14:paraId="231F9A84" w14:textId="77777777" w:rsidR="00DC633B" w:rsidRDefault="005F5667">
            <w:pPr>
              <w:widowControl w:val="0"/>
              <w:spacing w:after="120" w:line="240" w:lineRule="auto"/>
              <w:jc w:val="center"/>
            </w:pPr>
            <w:r>
              <w:t>X</w:t>
            </w:r>
          </w:p>
          <w:p w14:paraId="0E777F44" w14:textId="77777777" w:rsidR="00DC633B" w:rsidRDefault="005F5667">
            <w:pPr>
              <w:widowControl w:val="0"/>
              <w:spacing w:after="120" w:line="240" w:lineRule="auto"/>
              <w:jc w:val="center"/>
            </w:pPr>
            <w:r>
              <w:t>X</w:t>
            </w:r>
          </w:p>
          <w:p w14:paraId="195A07DB" w14:textId="77777777" w:rsidR="00DC633B" w:rsidRDefault="005F5667">
            <w:pPr>
              <w:widowControl w:val="0"/>
              <w:spacing w:after="120" w:line="240" w:lineRule="auto"/>
              <w:jc w:val="center"/>
            </w:pPr>
            <w:r>
              <w:lastRenderedPageBreak/>
              <w:t>X</w:t>
            </w:r>
          </w:p>
        </w:tc>
        <w:tc>
          <w:tcPr>
            <w:tcW w:w="1478" w:type="dxa"/>
          </w:tcPr>
          <w:p w14:paraId="2DEC2038" w14:textId="77777777" w:rsidR="00DC633B" w:rsidRDefault="00DC633B">
            <w:pPr>
              <w:widowControl w:val="0"/>
              <w:spacing w:after="120" w:line="240" w:lineRule="auto"/>
              <w:jc w:val="center"/>
            </w:pPr>
          </w:p>
        </w:tc>
        <w:tc>
          <w:tcPr>
            <w:tcW w:w="1478" w:type="dxa"/>
          </w:tcPr>
          <w:p w14:paraId="569CDF02" w14:textId="77777777" w:rsidR="00DC633B" w:rsidRDefault="00DC633B">
            <w:pPr>
              <w:widowControl w:val="0"/>
              <w:spacing w:after="120" w:line="240" w:lineRule="auto"/>
              <w:jc w:val="center"/>
            </w:pPr>
          </w:p>
          <w:p w14:paraId="5B242152" w14:textId="77777777" w:rsidR="00DC633B" w:rsidRDefault="005F5667">
            <w:pPr>
              <w:widowControl w:val="0"/>
              <w:spacing w:after="120" w:line="240" w:lineRule="auto"/>
              <w:jc w:val="center"/>
            </w:pPr>
            <w:r>
              <w:t>2 &amp; 4</w:t>
            </w:r>
          </w:p>
          <w:p w14:paraId="141F3F94" w14:textId="77777777" w:rsidR="00DC633B" w:rsidRDefault="005F5667">
            <w:pPr>
              <w:widowControl w:val="0"/>
              <w:spacing w:after="120" w:line="240" w:lineRule="auto"/>
              <w:jc w:val="center"/>
            </w:pPr>
            <w:r>
              <w:t>2 &amp; 4</w:t>
            </w:r>
          </w:p>
          <w:p w14:paraId="0DD6BCC0" w14:textId="77777777" w:rsidR="00DC633B" w:rsidRDefault="005F5667">
            <w:pPr>
              <w:widowControl w:val="0"/>
              <w:spacing w:after="0" w:line="240" w:lineRule="auto"/>
              <w:jc w:val="center"/>
            </w:pPr>
            <w:r>
              <w:t>2 &amp; 4</w:t>
            </w:r>
          </w:p>
          <w:p w14:paraId="0213DD22" w14:textId="77777777" w:rsidR="00DC633B" w:rsidRDefault="00DC633B">
            <w:pPr>
              <w:widowControl w:val="0"/>
              <w:spacing w:after="120" w:line="240" w:lineRule="auto"/>
              <w:jc w:val="center"/>
            </w:pPr>
          </w:p>
          <w:p w14:paraId="4F170A7D" w14:textId="77777777" w:rsidR="00DC633B" w:rsidRDefault="005F5667">
            <w:pPr>
              <w:widowControl w:val="0"/>
              <w:spacing w:after="120" w:line="240" w:lineRule="auto"/>
              <w:jc w:val="center"/>
            </w:pPr>
            <w:r>
              <w:t>2 &amp; 4</w:t>
            </w:r>
          </w:p>
          <w:p w14:paraId="41FA2C89" w14:textId="77777777" w:rsidR="00DC633B" w:rsidRDefault="005F5667">
            <w:pPr>
              <w:widowControl w:val="0"/>
              <w:spacing w:after="120" w:line="240" w:lineRule="auto"/>
              <w:jc w:val="center"/>
            </w:pPr>
            <w:r>
              <w:t>2 &amp; 4</w:t>
            </w:r>
          </w:p>
          <w:p w14:paraId="358B6D6B" w14:textId="77777777" w:rsidR="00DC633B" w:rsidRDefault="005F5667">
            <w:pPr>
              <w:widowControl w:val="0"/>
              <w:spacing w:after="120" w:line="240" w:lineRule="auto"/>
              <w:jc w:val="center"/>
            </w:pPr>
            <w:r>
              <w:t>2 &amp; 4</w:t>
            </w:r>
          </w:p>
          <w:p w14:paraId="40F1800E" w14:textId="77777777" w:rsidR="00DC633B" w:rsidRDefault="005F5667">
            <w:pPr>
              <w:widowControl w:val="0"/>
              <w:spacing w:after="120" w:line="240" w:lineRule="auto"/>
              <w:jc w:val="center"/>
            </w:pPr>
            <w:r>
              <w:t>2 &amp; 4</w:t>
            </w:r>
          </w:p>
          <w:p w14:paraId="0BCA7F4B" w14:textId="77777777" w:rsidR="00DC633B" w:rsidRDefault="005F5667">
            <w:pPr>
              <w:widowControl w:val="0"/>
              <w:spacing w:after="120" w:line="240" w:lineRule="auto"/>
              <w:jc w:val="center"/>
            </w:pPr>
            <w:r>
              <w:t>2 &amp; 4</w:t>
            </w:r>
          </w:p>
          <w:p w14:paraId="72820A6E" w14:textId="77777777" w:rsidR="00DC633B" w:rsidRDefault="005F5667">
            <w:pPr>
              <w:widowControl w:val="0"/>
              <w:spacing w:after="120" w:line="240" w:lineRule="auto"/>
              <w:jc w:val="center"/>
            </w:pPr>
            <w:r>
              <w:t>2 &amp; 4</w:t>
            </w:r>
          </w:p>
          <w:p w14:paraId="01D701EB" w14:textId="77777777" w:rsidR="00DC633B" w:rsidRDefault="005F5667">
            <w:pPr>
              <w:widowControl w:val="0"/>
              <w:spacing w:after="120" w:line="240" w:lineRule="auto"/>
              <w:jc w:val="center"/>
            </w:pPr>
            <w:r>
              <w:lastRenderedPageBreak/>
              <w:t>2 &amp; 4</w:t>
            </w:r>
          </w:p>
        </w:tc>
      </w:tr>
      <w:tr w:rsidR="00DC633B" w14:paraId="594927DF" w14:textId="77777777">
        <w:trPr>
          <w:trHeight w:val="1781"/>
        </w:trPr>
        <w:tc>
          <w:tcPr>
            <w:tcW w:w="6029" w:type="dxa"/>
          </w:tcPr>
          <w:p w14:paraId="06AA0CD1" w14:textId="77777777" w:rsidR="00DC633B" w:rsidRDefault="005F5667">
            <w:pPr>
              <w:widowControl w:val="0"/>
              <w:spacing w:after="120" w:line="240" w:lineRule="auto"/>
              <w:rPr>
                <w:b/>
              </w:rPr>
            </w:pPr>
            <w:r>
              <w:rPr>
                <w:b/>
              </w:rPr>
              <w:lastRenderedPageBreak/>
              <w:t>Other Requirements</w:t>
            </w:r>
          </w:p>
          <w:p w14:paraId="44BA70C3" w14:textId="77777777" w:rsidR="00DC633B" w:rsidRDefault="005F5667">
            <w:pPr>
              <w:widowControl w:val="0"/>
              <w:spacing w:after="120" w:line="240" w:lineRule="auto"/>
            </w:pPr>
            <w:r>
              <w:t>To be committed to the school’s policies and ethos</w:t>
            </w:r>
          </w:p>
          <w:p w14:paraId="3F84C394" w14:textId="77777777" w:rsidR="00DC633B" w:rsidRDefault="005F5667">
            <w:pPr>
              <w:widowControl w:val="0"/>
              <w:spacing w:after="120" w:line="240" w:lineRule="auto"/>
            </w:pPr>
            <w:r>
              <w:t>To be committed to Continual Professional Development.</w:t>
            </w:r>
          </w:p>
          <w:p w14:paraId="634FDD54" w14:textId="77777777" w:rsidR="00DC633B" w:rsidRDefault="005F5667">
            <w:pPr>
              <w:widowControl w:val="0"/>
              <w:spacing w:after="120" w:line="240" w:lineRule="auto"/>
            </w:pPr>
            <w:r>
              <w:t>Motivation to work with children and young people.</w:t>
            </w:r>
          </w:p>
          <w:p w14:paraId="09EAD42F" w14:textId="77777777" w:rsidR="00DC633B" w:rsidRDefault="005F5667">
            <w:pPr>
              <w:widowControl w:val="0"/>
              <w:spacing w:after="120" w:line="240" w:lineRule="auto"/>
            </w:pPr>
            <w:r>
              <w:t>Ability to form and maintain appropriate relationships and personal boundaries with children and young people.</w:t>
            </w:r>
          </w:p>
        </w:tc>
        <w:tc>
          <w:tcPr>
            <w:tcW w:w="1478" w:type="dxa"/>
          </w:tcPr>
          <w:p w14:paraId="10DABB6F" w14:textId="77777777" w:rsidR="00DC633B" w:rsidRDefault="00DC633B">
            <w:pPr>
              <w:widowControl w:val="0"/>
              <w:spacing w:after="120" w:line="240" w:lineRule="auto"/>
              <w:jc w:val="center"/>
            </w:pPr>
          </w:p>
          <w:p w14:paraId="3255592E" w14:textId="77777777" w:rsidR="00DC633B" w:rsidRDefault="005F5667">
            <w:pPr>
              <w:widowControl w:val="0"/>
              <w:spacing w:after="120" w:line="240" w:lineRule="auto"/>
              <w:jc w:val="center"/>
            </w:pPr>
            <w:r>
              <w:t>X</w:t>
            </w:r>
          </w:p>
          <w:p w14:paraId="0F4B1AF9" w14:textId="77777777" w:rsidR="00DC633B" w:rsidRDefault="005F5667">
            <w:pPr>
              <w:widowControl w:val="0"/>
              <w:spacing w:after="120" w:line="240" w:lineRule="auto"/>
              <w:jc w:val="center"/>
            </w:pPr>
            <w:r>
              <w:t>X</w:t>
            </w:r>
          </w:p>
          <w:p w14:paraId="4F566D17" w14:textId="77777777" w:rsidR="00DC633B" w:rsidRDefault="005F5667">
            <w:pPr>
              <w:widowControl w:val="0"/>
              <w:spacing w:after="120" w:line="240" w:lineRule="auto"/>
              <w:jc w:val="center"/>
            </w:pPr>
            <w:r>
              <w:t>X</w:t>
            </w:r>
          </w:p>
          <w:p w14:paraId="41A3F2C2" w14:textId="77777777" w:rsidR="00DC633B" w:rsidRDefault="005F5667">
            <w:pPr>
              <w:widowControl w:val="0"/>
              <w:spacing w:after="120" w:line="240" w:lineRule="auto"/>
              <w:jc w:val="center"/>
            </w:pPr>
            <w:r>
              <w:t>X</w:t>
            </w:r>
          </w:p>
        </w:tc>
        <w:tc>
          <w:tcPr>
            <w:tcW w:w="1478" w:type="dxa"/>
          </w:tcPr>
          <w:p w14:paraId="49A4C96D" w14:textId="77777777" w:rsidR="00DC633B" w:rsidRDefault="00DC633B">
            <w:pPr>
              <w:widowControl w:val="0"/>
              <w:spacing w:after="120" w:line="240" w:lineRule="auto"/>
              <w:jc w:val="center"/>
            </w:pPr>
          </w:p>
          <w:p w14:paraId="51D04957" w14:textId="77777777" w:rsidR="00DC633B" w:rsidRDefault="00DC633B">
            <w:pPr>
              <w:widowControl w:val="0"/>
              <w:spacing w:after="120" w:line="240" w:lineRule="auto"/>
              <w:jc w:val="center"/>
            </w:pPr>
          </w:p>
          <w:p w14:paraId="3E9A7A47" w14:textId="77777777" w:rsidR="00DC633B" w:rsidRDefault="00DC633B">
            <w:pPr>
              <w:widowControl w:val="0"/>
              <w:spacing w:after="120" w:line="240" w:lineRule="auto"/>
              <w:jc w:val="center"/>
            </w:pPr>
          </w:p>
          <w:p w14:paraId="4751D04E" w14:textId="77777777" w:rsidR="00DC633B" w:rsidRDefault="00DC633B">
            <w:pPr>
              <w:widowControl w:val="0"/>
              <w:spacing w:after="120" w:line="240" w:lineRule="auto"/>
              <w:jc w:val="center"/>
            </w:pPr>
          </w:p>
          <w:p w14:paraId="28B12A5C" w14:textId="77777777" w:rsidR="00DC633B" w:rsidRDefault="00DC633B">
            <w:pPr>
              <w:widowControl w:val="0"/>
              <w:spacing w:after="120" w:line="240" w:lineRule="auto"/>
              <w:jc w:val="center"/>
            </w:pPr>
          </w:p>
        </w:tc>
        <w:tc>
          <w:tcPr>
            <w:tcW w:w="1478" w:type="dxa"/>
          </w:tcPr>
          <w:p w14:paraId="2FB2E616" w14:textId="77777777" w:rsidR="00DC633B" w:rsidRDefault="00DC633B">
            <w:pPr>
              <w:widowControl w:val="0"/>
              <w:spacing w:after="120" w:line="240" w:lineRule="auto"/>
              <w:jc w:val="center"/>
            </w:pPr>
          </w:p>
          <w:p w14:paraId="7D31AB96" w14:textId="77777777" w:rsidR="00DC633B" w:rsidRDefault="005F5667">
            <w:pPr>
              <w:widowControl w:val="0"/>
              <w:spacing w:after="120" w:line="240" w:lineRule="auto"/>
              <w:jc w:val="center"/>
            </w:pPr>
            <w:r>
              <w:t>2 &amp; 4</w:t>
            </w:r>
          </w:p>
          <w:p w14:paraId="75909246" w14:textId="77777777" w:rsidR="00DC633B" w:rsidRDefault="005F5667">
            <w:pPr>
              <w:widowControl w:val="0"/>
              <w:spacing w:after="120" w:line="240" w:lineRule="auto"/>
              <w:jc w:val="center"/>
            </w:pPr>
            <w:r>
              <w:t>2 &amp; 4</w:t>
            </w:r>
          </w:p>
          <w:p w14:paraId="46488024" w14:textId="77777777" w:rsidR="00DC633B" w:rsidRDefault="005F5667">
            <w:pPr>
              <w:widowControl w:val="0"/>
              <w:spacing w:after="120" w:line="240" w:lineRule="auto"/>
              <w:jc w:val="center"/>
            </w:pPr>
            <w:r>
              <w:t>2 &amp; 4</w:t>
            </w:r>
          </w:p>
          <w:p w14:paraId="6668B087" w14:textId="77777777" w:rsidR="00DC633B" w:rsidRDefault="005F5667">
            <w:pPr>
              <w:widowControl w:val="0"/>
              <w:spacing w:after="120" w:line="240" w:lineRule="auto"/>
              <w:jc w:val="center"/>
            </w:pPr>
            <w:r>
              <w:t>2 &amp; 4</w:t>
            </w:r>
          </w:p>
        </w:tc>
      </w:tr>
      <w:tr w:rsidR="00DC633B" w14:paraId="42142F66" w14:textId="77777777">
        <w:trPr>
          <w:trHeight w:val="1286"/>
        </w:trPr>
        <w:tc>
          <w:tcPr>
            <w:tcW w:w="6029" w:type="dxa"/>
          </w:tcPr>
          <w:p w14:paraId="668B8760" w14:textId="77777777" w:rsidR="00DC633B" w:rsidRDefault="005F5667">
            <w:pPr>
              <w:widowControl w:val="0"/>
              <w:spacing w:after="120" w:line="240" w:lineRule="auto"/>
              <w:rPr>
                <w:b/>
              </w:rPr>
            </w:pPr>
            <w:r>
              <w:rPr>
                <w:b/>
              </w:rPr>
              <w:t>Equal opportunities</w:t>
            </w:r>
          </w:p>
          <w:p w14:paraId="11D56743" w14:textId="77777777" w:rsidR="00DC633B" w:rsidRDefault="005F5667">
            <w:pPr>
              <w:widowControl w:val="0"/>
              <w:spacing w:after="0" w:line="240" w:lineRule="auto"/>
            </w:pPr>
            <w:r>
              <w:t>To assist in ensuring that NYCC’s equalities policies are considered within the school’s working practices in terms of both employment and service delivery</w:t>
            </w:r>
          </w:p>
        </w:tc>
        <w:tc>
          <w:tcPr>
            <w:tcW w:w="1478" w:type="dxa"/>
          </w:tcPr>
          <w:p w14:paraId="42E732B5" w14:textId="77777777" w:rsidR="00DC633B" w:rsidRDefault="00DC633B">
            <w:pPr>
              <w:widowControl w:val="0"/>
              <w:spacing w:after="0" w:line="240" w:lineRule="auto"/>
              <w:jc w:val="center"/>
            </w:pPr>
          </w:p>
          <w:p w14:paraId="3A911A87" w14:textId="77777777" w:rsidR="00DC633B" w:rsidRDefault="00DC633B">
            <w:pPr>
              <w:widowControl w:val="0"/>
              <w:spacing w:after="0" w:line="240" w:lineRule="auto"/>
              <w:jc w:val="center"/>
            </w:pPr>
          </w:p>
          <w:p w14:paraId="6BB37F89" w14:textId="77777777" w:rsidR="00DC633B" w:rsidRDefault="005F5667">
            <w:pPr>
              <w:widowControl w:val="0"/>
              <w:spacing w:after="0" w:line="240" w:lineRule="auto"/>
              <w:jc w:val="center"/>
            </w:pPr>
            <w:r>
              <w:t>X</w:t>
            </w:r>
          </w:p>
        </w:tc>
        <w:tc>
          <w:tcPr>
            <w:tcW w:w="1478" w:type="dxa"/>
          </w:tcPr>
          <w:p w14:paraId="6030AA72" w14:textId="77777777" w:rsidR="00DC633B" w:rsidRDefault="00DC633B">
            <w:pPr>
              <w:widowControl w:val="0"/>
              <w:spacing w:after="0" w:line="240" w:lineRule="auto"/>
              <w:jc w:val="center"/>
            </w:pPr>
          </w:p>
        </w:tc>
        <w:tc>
          <w:tcPr>
            <w:tcW w:w="1478" w:type="dxa"/>
          </w:tcPr>
          <w:p w14:paraId="4607C509" w14:textId="77777777" w:rsidR="00DC633B" w:rsidRDefault="00DC633B">
            <w:pPr>
              <w:widowControl w:val="0"/>
              <w:spacing w:after="0" w:line="240" w:lineRule="auto"/>
              <w:jc w:val="center"/>
            </w:pPr>
          </w:p>
          <w:p w14:paraId="331EBA25" w14:textId="77777777" w:rsidR="00DC633B" w:rsidRDefault="00DC633B">
            <w:pPr>
              <w:widowControl w:val="0"/>
              <w:spacing w:after="0" w:line="240" w:lineRule="auto"/>
              <w:jc w:val="center"/>
            </w:pPr>
          </w:p>
          <w:p w14:paraId="3CD7E90B" w14:textId="77777777" w:rsidR="00DC633B" w:rsidRDefault="005F5667">
            <w:pPr>
              <w:widowControl w:val="0"/>
              <w:spacing w:after="0" w:line="240" w:lineRule="auto"/>
              <w:jc w:val="center"/>
            </w:pPr>
            <w:r>
              <w:t>2 &amp; 4</w:t>
            </w:r>
          </w:p>
        </w:tc>
      </w:tr>
    </w:tbl>
    <w:p w14:paraId="1B6B452E" w14:textId="77777777" w:rsidR="00DC633B" w:rsidRDefault="00DC633B">
      <w:pPr>
        <w:widowControl w:val="0"/>
        <w:spacing w:after="0" w:line="240" w:lineRule="auto"/>
      </w:pPr>
    </w:p>
    <w:p w14:paraId="7D49C97A" w14:textId="77777777" w:rsidR="00DC633B" w:rsidRDefault="005F5667">
      <w:pPr>
        <w:widowControl w:val="0"/>
        <w:spacing w:after="0" w:line="240" w:lineRule="auto"/>
        <w:rPr>
          <w:b/>
        </w:rPr>
      </w:pPr>
      <w:r>
        <w:rPr>
          <w:b/>
        </w:rPr>
        <w:t xml:space="preserve">Assessment:     </w:t>
      </w:r>
    </w:p>
    <w:p w14:paraId="12C3505F" w14:textId="77777777" w:rsidR="00DC633B" w:rsidRDefault="005F5667">
      <w:pPr>
        <w:widowControl w:val="0"/>
        <w:spacing w:after="0" w:line="240" w:lineRule="auto"/>
        <w:rPr>
          <w:b/>
        </w:rPr>
      </w:pPr>
      <w:r>
        <w:rPr>
          <w:b/>
        </w:rPr>
        <w:t>1.</w:t>
      </w:r>
      <w:r>
        <w:rPr>
          <w:b/>
        </w:rPr>
        <w:tab/>
        <w:t>Test prior to shortlisting (</w:t>
      </w:r>
      <w:proofErr w:type="gramStart"/>
      <w:r>
        <w:rPr>
          <w:b/>
        </w:rPr>
        <w:t>i.e.</w:t>
      </w:r>
      <w:proofErr w:type="gramEnd"/>
      <w:r>
        <w:rPr>
          <w:b/>
        </w:rPr>
        <w:t xml:space="preserve"> all applicants)   </w:t>
      </w:r>
    </w:p>
    <w:p w14:paraId="69EF1A83" w14:textId="77777777" w:rsidR="00DC633B" w:rsidRDefault="005F5667">
      <w:pPr>
        <w:widowControl w:val="0"/>
        <w:spacing w:after="0" w:line="240" w:lineRule="auto"/>
        <w:rPr>
          <w:b/>
        </w:rPr>
      </w:pPr>
      <w:r>
        <w:rPr>
          <w:b/>
        </w:rPr>
        <w:t>2.</w:t>
      </w:r>
      <w:r>
        <w:rPr>
          <w:b/>
        </w:rPr>
        <w:tab/>
        <w:t xml:space="preserve">From application form   </w:t>
      </w:r>
    </w:p>
    <w:p w14:paraId="14D8F0CE" w14:textId="77777777" w:rsidR="00DC633B" w:rsidRDefault="005F5667">
      <w:pPr>
        <w:widowControl w:val="0"/>
        <w:spacing w:after="0" w:line="240" w:lineRule="auto"/>
        <w:rPr>
          <w:b/>
        </w:rPr>
      </w:pPr>
      <w:r>
        <w:rPr>
          <w:b/>
        </w:rPr>
        <w:t>3.</w:t>
      </w:r>
      <w:r>
        <w:rPr>
          <w:b/>
        </w:rPr>
        <w:tab/>
        <w:t>Test after shortlisting</w:t>
      </w:r>
    </w:p>
    <w:p w14:paraId="619AC0D0" w14:textId="77777777" w:rsidR="00DC633B" w:rsidRDefault="005F5667">
      <w:pPr>
        <w:widowControl w:val="0"/>
        <w:spacing w:after="0" w:line="240" w:lineRule="auto"/>
        <w:rPr>
          <w:b/>
        </w:rPr>
      </w:pPr>
      <w:r>
        <w:rPr>
          <w:b/>
        </w:rPr>
        <w:t>4.</w:t>
      </w:r>
      <w:r>
        <w:rPr>
          <w:b/>
        </w:rPr>
        <w:tab/>
        <w:t>Probing at interview</w:t>
      </w:r>
      <w:r>
        <w:rPr>
          <w:b/>
        </w:rPr>
        <w:tab/>
        <w:t xml:space="preserve">     </w:t>
      </w:r>
    </w:p>
    <w:p w14:paraId="08E3CB53" w14:textId="77777777" w:rsidR="00DC633B" w:rsidRDefault="005F5667">
      <w:pPr>
        <w:widowControl w:val="0"/>
        <w:spacing w:after="0" w:line="240" w:lineRule="auto"/>
        <w:rPr>
          <w:b/>
        </w:rPr>
      </w:pPr>
      <w:r>
        <w:rPr>
          <w:b/>
        </w:rPr>
        <w:t>5.</w:t>
      </w:r>
      <w:r>
        <w:rPr>
          <w:b/>
        </w:rPr>
        <w:tab/>
        <w:t xml:space="preserve">Documentary Evidence </w:t>
      </w:r>
      <w:r>
        <w:rPr>
          <w:b/>
        </w:rPr>
        <w:tab/>
      </w:r>
    </w:p>
    <w:p w14:paraId="25FBE7E0" w14:textId="77777777" w:rsidR="00DC633B" w:rsidRDefault="005F5667">
      <w:pPr>
        <w:widowControl w:val="0"/>
        <w:spacing w:after="0" w:line="240" w:lineRule="auto"/>
        <w:rPr>
          <w:b/>
        </w:rPr>
      </w:pPr>
      <w:r>
        <w:rPr>
          <w:b/>
        </w:rPr>
        <w:t>6.</w:t>
      </w:r>
      <w:r>
        <w:rPr>
          <w:b/>
        </w:rPr>
        <w:tab/>
        <w:t>OTHER</w:t>
      </w:r>
    </w:p>
    <w:p w14:paraId="4BFB431B" w14:textId="77777777" w:rsidR="00DC633B" w:rsidRDefault="00DC633B">
      <w:pPr>
        <w:widowControl w:val="0"/>
        <w:spacing w:after="0" w:line="240" w:lineRule="auto"/>
      </w:pPr>
    </w:p>
    <w:p w14:paraId="014A4EA2" w14:textId="77777777" w:rsidR="00DC633B" w:rsidRDefault="00DC633B">
      <w:pPr>
        <w:widowControl w:val="0"/>
      </w:pPr>
    </w:p>
    <w:sectPr w:rsidR="00DC633B">
      <w:footerReference w:type="default" r:id="rId9"/>
      <w:pgSz w:w="11906" w:h="16838"/>
      <w:pgMar w:top="992" w:right="1134" w:bottom="709" w:left="1134" w:header="709"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68A89" w14:textId="77777777" w:rsidR="00FC63F2" w:rsidRDefault="00FC63F2">
      <w:pPr>
        <w:spacing w:after="0" w:line="240" w:lineRule="auto"/>
      </w:pPr>
      <w:r>
        <w:separator/>
      </w:r>
    </w:p>
  </w:endnote>
  <w:endnote w:type="continuationSeparator" w:id="0">
    <w:p w14:paraId="14BC65DB" w14:textId="77777777" w:rsidR="00FC63F2" w:rsidRDefault="00FC6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wentieth Century">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1D97D" w14:textId="77777777" w:rsidR="00DC633B" w:rsidRDefault="005F5667">
    <w:pPr>
      <w:pBdr>
        <w:top w:val="nil"/>
        <w:left w:val="nil"/>
        <w:bottom w:val="nil"/>
        <w:right w:val="nil"/>
        <w:between w:val="nil"/>
      </w:pBdr>
      <w:tabs>
        <w:tab w:val="center" w:pos="4513"/>
        <w:tab w:val="right" w:pos="9026"/>
        <w:tab w:val="right" w:pos="9638"/>
      </w:tabs>
      <w:spacing w:after="0" w:line="240" w:lineRule="auto"/>
      <w:rPr>
        <w:color w:val="A6A6A6"/>
      </w:rPr>
    </w:pPr>
    <w:r>
      <w:rPr>
        <w:color w:val="A6A6A6"/>
      </w:rPr>
      <w:t>GTA</w:t>
    </w:r>
    <w:r>
      <w:rPr>
        <w:color w:val="A6A6A6"/>
      </w:rPr>
      <w:tab/>
    </w:r>
    <w:r>
      <w:rPr>
        <w:color w:val="A6A6A6"/>
      </w:rPr>
      <w:tab/>
    </w:r>
    <w:r>
      <w:rPr>
        <w:color w:val="A6A6A6"/>
      </w:rPr>
      <w:fldChar w:fldCharType="begin"/>
    </w:r>
    <w:r>
      <w:rPr>
        <w:color w:val="A6A6A6"/>
      </w:rPr>
      <w:instrText>PAGE</w:instrText>
    </w:r>
    <w:r>
      <w:rPr>
        <w:color w:val="A6A6A6"/>
      </w:rPr>
      <w:fldChar w:fldCharType="separate"/>
    </w:r>
    <w:r w:rsidR="008C7D30">
      <w:rPr>
        <w:noProof/>
        <w:color w:val="A6A6A6"/>
      </w:rPr>
      <w:t>1</w:t>
    </w:r>
    <w:r>
      <w:rPr>
        <w:color w:val="A6A6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F98A4" w14:textId="77777777" w:rsidR="00FC63F2" w:rsidRDefault="00FC63F2">
      <w:pPr>
        <w:spacing w:after="0" w:line="240" w:lineRule="auto"/>
      </w:pPr>
      <w:r>
        <w:separator/>
      </w:r>
    </w:p>
  </w:footnote>
  <w:footnote w:type="continuationSeparator" w:id="0">
    <w:p w14:paraId="1F2942F0" w14:textId="77777777" w:rsidR="00FC63F2" w:rsidRDefault="00FC63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6A16"/>
    <w:multiLevelType w:val="hybridMultilevel"/>
    <w:tmpl w:val="22E87E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0669A"/>
    <w:multiLevelType w:val="multilevel"/>
    <w:tmpl w:val="0400AE9E"/>
    <w:lvl w:ilvl="0">
      <w:start w:val="1"/>
      <w:numFmt w:val="bullet"/>
      <w:lvlText w:val="●"/>
      <w:lvlJc w:val="left"/>
      <w:pPr>
        <w:ind w:left="379" w:hanging="34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2" w15:restartNumberingAfterBreak="0">
    <w:nsid w:val="0D440D11"/>
    <w:multiLevelType w:val="multilevel"/>
    <w:tmpl w:val="0D46B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8843B0"/>
    <w:multiLevelType w:val="hybridMultilevel"/>
    <w:tmpl w:val="9BB861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57CD4"/>
    <w:multiLevelType w:val="multilevel"/>
    <w:tmpl w:val="3DEAA2FE"/>
    <w:lvl w:ilvl="0">
      <w:start w:val="1"/>
      <w:numFmt w:val="lowerRoman"/>
      <w:lvlText w:val="%1."/>
      <w:lvlJc w:val="righ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CC7893"/>
    <w:multiLevelType w:val="hybridMultilevel"/>
    <w:tmpl w:val="01EAEE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4B4BBE"/>
    <w:multiLevelType w:val="multilevel"/>
    <w:tmpl w:val="14B84E7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211395"/>
    <w:multiLevelType w:val="multilevel"/>
    <w:tmpl w:val="BEFEB0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047638"/>
    <w:multiLevelType w:val="hybridMultilevel"/>
    <w:tmpl w:val="4CB88D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1E6840"/>
    <w:multiLevelType w:val="multilevel"/>
    <w:tmpl w:val="4A005A6A"/>
    <w:lvl w:ilvl="0">
      <w:start w:val="1"/>
      <w:numFmt w:val="lowerRoman"/>
      <w:lvlText w:val="%1."/>
      <w:lvlJc w:val="righ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4C47B7"/>
    <w:multiLevelType w:val="hybridMultilevel"/>
    <w:tmpl w:val="1AB87A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925086"/>
    <w:multiLevelType w:val="multilevel"/>
    <w:tmpl w:val="E65AA65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B67000"/>
    <w:multiLevelType w:val="multilevel"/>
    <w:tmpl w:val="13F6372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4A2D6760"/>
    <w:multiLevelType w:val="multilevel"/>
    <w:tmpl w:val="3064C75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C66269D"/>
    <w:multiLevelType w:val="multilevel"/>
    <w:tmpl w:val="077EDE8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A516C9"/>
    <w:multiLevelType w:val="multilevel"/>
    <w:tmpl w:val="AE1E5B4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CE2DB6"/>
    <w:multiLevelType w:val="multilevel"/>
    <w:tmpl w:val="D84C6848"/>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CD34DB1"/>
    <w:multiLevelType w:val="hybridMultilevel"/>
    <w:tmpl w:val="75EEB8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595A22"/>
    <w:multiLevelType w:val="multilevel"/>
    <w:tmpl w:val="3BC6686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5A87955"/>
    <w:multiLevelType w:val="multilevel"/>
    <w:tmpl w:val="077EDE8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8B6D10"/>
    <w:multiLevelType w:val="hybridMultilevel"/>
    <w:tmpl w:val="BD4A44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6"/>
  </w:num>
  <w:num w:numId="5">
    <w:abstractNumId w:val="13"/>
  </w:num>
  <w:num w:numId="6">
    <w:abstractNumId w:val="18"/>
  </w:num>
  <w:num w:numId="7">
    <w:abstractNumId w:val="11"/>
  </w:num>
  <w:num w:numId="8">
    <w:abstractNumId w:val="19"/>
  </w:num>
  <w:num w:numId="9">
    <w:abstractNumId w:val="12"/>
  </w:num>
  <w:num w:numId="10">
    <w:abstractNumId w:val="1"/>
  </w:num>
  <w:num w:numId="11">
    <w:abstractNumId w:val="14"/>
  </w:num>
  <w:num w:numId="12">
    <w:abstractNumId w:val="2"/>
  </w:num>
  <w:num w:numId="13">
    <w:abstractNumId w:val="5"/>
  </w:num>
  <w:num w:numId="14">
    <w:abstractNumId w:val="17"/>
  </w:num>
  <w:num w:numId="15">
    <w:abstractNumId w:val="3"/>
  </w:num>
  <w:num w:numId="16">
    <w:abstractNumId w:val="10"/>
  </w:num>
  <w:num w:numId="17">
    <w:abstractNumId w:val="0"/>
  </w:num>
  <w:num w:numId="18">
    <w:abstractNumId w:val="8"/>
  </w:num>
  <w:num w:numId="19">
    <w:abstractNumId w:val="16"/>
  </w:num>
  <w:num w:numId="20">
    <w:abstractNumId w:val="2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33B"/>
    <w:rsid w:val="00083921"/>
    <w:rsid w:val="000D3E50"/>
    <w:rsid w:val="00135209"/>
    <w:rsid w:val="00347EEA"/>
    <w:rsid w:val="00384395"/>
    <w:rsid w:val="005F5667"/>
    <w:rsid w:val="00634315"/>
    <w:rsid w:val="007F277A"/>
    <w:rsid w:val="008C7D30"/>
    <w:rsid w:val="00B07682"/>
    <w:rsid w:val="00C40EB7"/>
    <w:rsid w:val="00DB695B"/>
    <w:rsid w:val="00DB74CB"/>
    <w:rsid w:val="00DC633B"/>
    <w:rsid w:val="00DE6ADD"/>
    <w:rsid w:val="00ED648E"/>
    <w:rsid w:val="00FC6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0EAFD"/>
  <w15:docId w15:val="{08F8DD83-E636-4D35-8F71-EA4E5B64A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59D"/>
  </w:style>
  <w:style w:type="paragraph" w:styleId="Heading1">
    <w:name w:val="heading 1"/>
    <w:basedOn w:val="Normal"/>
    <w:next w:val="Normal"/>
    <w:link w:val="Heading1Char"/>
    <w:uiPriority w:val="9"/>
    <w:qFormat/>
    <w:rsid w:val="005F2DC1"/>
    <w:pPr>
      <w:keepNext/>
      <w:pBdr>
        <w:bottom w:val="single" w:sz="18" w:space="1" w:color="7030A0"/>
      </w:pBdr>
      <w:spacing w:after="0" w:line="276" w:lineRule="auto"/>
      <w:jc w:val="both"/>
      <w:outlineLvl w:val="0"/>
    </w:pPr>
    <w:rPr>
      <w:rFonts w:ascii="Tw Cen MT" w:hAnsi="Tw Cen MT"/>
      <w:b/>
      <w:bCs/>
      <w:spacing w:val="20"/>
      <w:sz w:val="24"/>
      <w:szCs w:val="52"/>
    </w:rPr>
  </w:style>
  <w:style w:type="paragraph" w:styleId="Heading2">
    <w:name w:val="heading 2"/>
    <w:basedOn w:val="Normal"/>
    <w:next w:val="Normal"/>
    <w:link w:val="Heading2Char"/>
    <w:uiPriority w:val="9"/>
    <w:semiHidden/>
    <w:unhideWhenUsed/>
    <w:qFormat/>
    <w:rsid w:val="00BC7653"/>
    <w:pPr>
      <w:keepNext/>
      <w:pBdr>
        <w:bottom w:val="single" w:sz="12" w:space="1" w:color="A6A6A6"/>
      </w:pBdr>
      <w:spacing w:after="120" w:line="240" w:lineRule="auto"/>
      <w:outlineLvl w:val="1"/>
    </w:pPr>
    <w:rPr>
      <w:rFonts w:ascii="Arial" w:hAnsi="Arial"/>
      <w:b/>
      <w:bCs/>
      <w:spacing w:val="30"/>
      <w:sz w:val="23"/>
      <w:szCs w:val="28"/>
      <w:lang w:val="x-none" w:eastAsia="x-none"/>
    </w:rPr>
  </w:style>
  <w:style w:type="paragraph" w:styleId="Heading3">
    <w:name w:val="heading 3"/>
    <w:basedOn w:val="Normal"/>
    <w:next w:val="Normal"/>
    <w:link w:val="Heading3Char"/>
    <w:uiPriority w:val="9"/>
    <w:semiHidden/>
    <w:unhideWhenUsed/>
    <w:qFormat/>
    <w:rsid w:val="005235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sid w:val="005F2DC1"/>
    <w:rPr>
      <w:rFonts w:ascii="Tw Cen MT" w:hAnsi="Tw Cen MT"/>
      <w:b/>
      <w:bCs/>
      <w:spacing w:val="20"/>
      <w:sz w:val="24"/>
      <w:szCs w:val="52"/>
    </w:rPr>
  </w:style>
  <w:style w:type="character" w:customStyle="1" w:styleId="Heading2Char">
    <w:name w:val="Heading 2 Char"/>
    <w:link w:val="Heading2"/>
    <w:uiPriority w:val="9"/>
    <w:rsid w:val="00BC7653"/>
    <w:rPr>
      <w:rFonts w:ascii="Arial" w:hAnsi="Arial"/>
      <w:b/>
      <w:bCs/>
      <w:spacing w:val="30"/>
      <w:sz w:val="23"/>
      <w:szCs w:val="28"/>
      <w:lang w:val="x-none" w:eastAsia="x-none"/>
    </w:rPr>
  </w:style>
  <w:style w:type="paragraph" w:styleId="TOC1">
    <w:name w:val="toc 1"/>
    <w:basedOn w:val="Normal"/>
    <w:next w:val="Normal"/>
    <w:autoRedefine/>
    <w:uiPriority w:val="39"/>
    <w:rsid w:val="005F2DC1"/>
    <w:pPr>
      <w:tabs>
        <w:tab w:val="right" w:leader="dot" w:pos="9628"/>
      </w:tabs>
      <w:spacing w:after="0" w:line="240" w:lineRule="auto"/>
    </w:pPr>
    <w:rPr>
      <w:rFonts w:ascii="Tw Cen MT" w:eastAsia="Times New Roman" w:hAnsi="Tw Cen MT" w:cs="Arial"/>
      <w:bCs/>
      <w:smallCaps/>
      <w:sz w:val="24"/>
      <w:szCs w:val="20"/>
    </w:rPr>
  </w:style>
  <w:style w:type="paragraph" w:styleId="TOC2">
    <w:name w:val="toc 2"/>
    <w:basedOn w:val="Normal"/>
    <w:next w:val="Normal"/>
    <w:autoRedefine/>
    <w:uiPriority w:val="39"/>
    <w:rsid w:val="005F2DC1"/>
    <w:pPr>
      <w:tabs>
        <w:tab w:val="right" w:leader="underscore" w:pos="9628"/>
      </w:tabs>
      <w:spacing w:before="120" w:after="0" w:line="276" w:lineRule="auto"/>
      <w:ind w:left="240"/>
    </w:pPr>
    <w:rPr>
      <w:rFonts w:ascii="Tw Cen MT" w:eastAsia="Times New Roman" w:hAnsi="Tw Cen MT" w:cs="Arial"/>
      <w:iCs/>
      <w:smallCaps/>
      <w:sz w:val="24"/>
      <w:szCs w:val="20"/>
    </w:rPr>
  </w:style>
  <w:style w:type="paragraph" w:styleId="TOC3">
    <w:name w:val="toc 3"/>
    <w:basedOn w:val="Normal"/>
    <w:next w:val="Normal"/>
    <w:autoRedefine/>
    <w:uiPriority w:val="39"/>
    <w:rsid w:val="005F2DC1"/>
    <w:pPr>
      <w:spacing w:after="0" w:line="276" w:lineRule="auto"/>
      <w:ind w:left="720"/>
    </w:pPr>
    <w:rPr>
      <w:rFonts w:ascii="Tw Cen MT" w:eastAsia="Times New Roman" w:hAnsi="Tw Cen MT" w:cs="Arial"/>
      <w:smallCaps/>
      <w:sz w:val="24"/>
      <w:szCs w:val="20"/>
    </w:rPr>
  </w:style>
  <w:style w:type="character" w:customStyle="1" w:styleId="Heading3Char">
    <w:name w:val="Heading 3 Char"/>
    <w:basedOn w:val="DefaultParagraphFont"/>
    <w:link w:val="Heading3"/>
    <w:uiPriority w:val="9"/>
    <w:semiHidden/>
    <w:rsid w:val="0052359D"/>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52359D"/>
    <w:pPr>
      <w:ind w:left="720"/>
      <w:contextualSpacing/>
    </w:pPr>
  </w:style>
  <w:style w:type="paragraph" w:styleId="BalloonText">
    <w:name w:val="Balloon Text"/>
    <w:basedOn w:val="Normal"/>
    <w:link w:val="BalloonTextChar"/>
    <w:uiPriority w:val="99"/>
    <w:semiHidden/>
    <w:unhideWhenUsed/>
    <w:rsid w:val="00657C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CB8"/>
    <w:rPr>
      <w:rFonts w:ascii="Segoe UI" w:hAnsi="Segoe UI" w:cs="Segoe UI"/>
      <w:sz w:val="18"/>
      <w:szCs w:val="18"/>
    </w:rPr>
  </w:style>
  <w:style w:type="paragraph" w:styleId="Header">
    <w:name w:val="header"/>
    <w:basedOn w:val="Normal"/>
    <w:link w:val="HeaderChar"/>
    <w:uiPriority w:val="99"/>
    <w:unhideWhenUsed/>
    <w:rsid w:val="008F24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46A"/>
  </w:style>
  <w:style w:type="paragraph" w:styleId="Footer">
    <w:name w:val="footer"/>
    <w:basedOn w:val="Normal"/>
    <w:link w:val="FooterChar"/>
    <w:uiPriority w:val="99"/>
    <w:unhideWhenUsed/>
    <w:rsid w:val="008F2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6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NoSpacing">
    <w:name w:val="No Spacing"/>
    <w:uiPriority w:val="1"/>
    <w:qFormat/>
    <w:rsid w:val="00347E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422424">
      <w:bodyDiv w:val="1"/>
      <w:marLeft w:val="0"/>
      <w:marRight w:val="0"/>
      <w:marTop w:val="0"/>
      <w:marBottom w:val="0"/>
      <w:divBdr>
        <w:top w:val="none" w:sz="0" w:space="0" w:color="auto"/>
        <w:left w:val="none" w:sz="0" w:space="0" w:color="auto"/>
        <w:bottom w:val="none" w:sz="0" w:space="0" w:color="auto"/>
        <w:right w:val="none" w:sz="0" w:space="0" w:color="auto"/>
      </w:divBdr>
    </w:div>
    <w:div w:id="1845699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RXhEOFUIWzaLjUTOxRNv3DmdJw==">AMUW2mXEnb5QYqa+dTtTMlPu3xOsRNUEIcI1kma7rGAjIuVgXjkRV3JogJIz3ip//+TubLxot8kQu68P37mpg9F2m9/sGa+Ri2B45daO1bvXvPPV1IE5lKAkqDuz/NqmOE98x6wy3Q68wPAZDSBbSS5GhTwxAIYIY23kVB3vjauXicmDLOS0Ebs=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Selby High School</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Longley</dc:creator>
  <cp:lastModifiedBy>Caroline Airth</cp:lastModifiedBy>
  <cp:revision>2</cp:revision>
  <dcterms:created xsi:type="dcterms:W3CDTF">2026-05-05T09:18:00Z</dcterms:created>
  <dcterms:modified xsi:type="dcterms:W3CDTF">2026-05-05T09:18:00Z</dcterms:modified>
</cp:coreProperties>
</file>