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29" w:rsidRPr="00654A8B" w:rsidRDefault="00AF3829" w:rsidP="00654A8B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54A8B" w:rsidRDefault="00654A8B" w:rsidP="00654A8B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North Yorkshire County Council</w:t>
      </w:r>
    </w:p>
    <w:p w:rsidR="00267919" w:rsidRDefault="009F54CA" w:rsidP="00654A8B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54A8B">
        <w:rPr>
          <w:rFonts w:ascii="Arial" w:hAnsi="Arial" w:cs="Arial"/>
          <w:b/>
          <w:sz w:val="24"/>
          <w:szCs w:val="24"/>
        </w:rPr>
        <w:t>Term-time working –</w:t>
      </w:r>
      <w:r w:rsidR="00EA4FD6">
        <w:rPr>
          <w:rFonts w:ascii="Arial" w:hAnsi="Arial" w:cs="Arial"/>
          <w:b/>
          <w:sz w:val="24"/>
          <w:szCs w:val="24"/>
        </w:rPr>
        <w:t xml:space="preserve"> </w:t>
      </w:r>
      <w:r w:rsidR="003D62F0" w:rsidRPr="00654A8B">
        <w:rPr>
          <w:rFonts w:ascii="Arial" w:hAnsi="Arial" w:cs="Arial"/>
          <w:b/>
          <w:sz w:val="24"/>
          <w:szCs w:val="24"/>
        </w:rPr>
        <w:t>FAQs</w:t>
      </w:r>
      <w:r w:rsidR="00EA4FD6">
        <w:rPr>
          <w:rFonts w:ascii="Arial" w:hAnsi="Arial" w:cs="Arial"/>
          <w:b/>
          <w:sz w:val="24"/>
          <w:szCs w:val="24"/>
        </w:rPr>
        <w:t xml:space="preserve"> for new employees</w:t>
      </w:r>
    </w:p>
    <w:p w:rsidR="00654A8B" w:rsidRPr="00654A8B" w:rsidRDefault="00312809" w:rsidP="00312809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 w:rsidRPr="00654A8B">
        <w:rPr>
          <w:rFonts w:ascii="Arial" w:hAnsi="Arial" w:cs="Arial"/>
          <w:sz w:val="24"/>
          <w:szCs w:val="24"/>
        </w:rPr>
        <w:t xml:space="preserve">You have been given these FAQs as you are </w:t>
      </w:r>
      <w:r>
        <w:rPr>
          <w:rFonts w:ascii="Arial" w:hAnsi="Arial" w:cs="Arial"/>
          <w:sz w:val="24"/>
          <w:szCs w:val="24"/>
        </w:rPr>
        <w:t>applying for, or have been offered, a role working term-time only.</w:t>
      </w:r>
    </w:p>
    <w:p w:rsidR="0062002E" w:rsidRPr="00654A8B" w:rsidRDefault="0062002E" w:rsidP="00654A8B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4A8B">
        <w:rPr>
          <w:rFonts w:ascii="Arial" w:hAnsi="Arial" w:cs="Arial"/>
          <w:b/>
          <w:sz w:val="24"/>
          <w:szCs w:val="24"/>
        </w:rPr>
        <w:t>What is a term-time working?</w:t>
      </w:r>
    </w:p>
    <w:p w:rsidR="009F54CA" w:rsidRPr="00654A8B" w:rsidRDefault="009F54CA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654A8B">
        <w:rPr>
          <w:rFonts w:ascii="Arial" w:hAnsi="Arial" w:cs="Arial"/>
          <w:sz w:val="24"/>
          <w:szCs w:val="24"/>
        </w:rPr>
        <w:t xml:space="preserve">A term-time only </w:t>
      </w:r>
      <w:r w:rsidR="00312809">
        <w:rPr>
          <w:rFonts w:ascii="Arial" w:hAnsi="Arial" w:cs="Arial"/>
          <w:sz w:val="24"/>
          <w:szCs w:val="24"/>
        </w:rPr>
        <w:t xml:space="preserve">(TTO) </w:t>
      </w:r>
      <w:r w:rsidRPr="00654A8B">
        <w:rPr>
          <w:rFonts w:ascii="Arial" w:hAnsi="Arial" w:cs="Arial"/>
          <w:sz w:val="24"/>
          <w:szCs w:val="24"/>
        </w:rPr>
        <w:t>employee is someone who works a reduced number of weeks during the year</w:t>
      </w:r>
      <w:r w:rsidR="009218F5" w:rsidRPr="00654A8B">
        <w:rPr>
          <w:rFonts w:ascii="Arial" w:hAnsi="Arial" w:cs="Arial"/>
          <w:sz w:val="24"/>
          <w:szCs w:val="24"/>
        </w:rPr>
        <w:t>, based around school term dates,</w:t>
      </w:r>
      <w:r w:rsidRPr="00654A8B">
        <w:rPr>
          <w:rFonts w:ascii="Arial" w:hAnsi="Arial" w:cs="Arial"/>
          <w:sz w:val="24"/>
          <w:szCs w:val="24"/>
        </w:rPr>
        <w:t xml:space="preserve"> who then </w:t>
      </w:r>
      <w:r w:rsidR="001E0C14" w:rsidRPr="00654A8B">
        <w:rPr>
          <w:rFonts w:ascii="Arial" w:hAnsi="Arial" w:cs="Arial"/>
          <w:sz w:val="24"/>
          <w:szCs w:val="24"/>
        </w:rPr>
        <w:t xml:space="preserve">has a pro-rata entitlement to </w:t>
      </w:r>
      <w:r w:rsidR="00CD421E" w:rsidRPr="00654A8B">
        <w:rPr>
          <w:rFonts w:ascii="Arial" w:hAnsi="Arial" w:cs="Arial"/>
          <w:sz w:val="24"/>
          <w:szCs w:val="24"/>
        </w:rPr>
        <w:t xml:space="preserve">contractual </w:t>
      </w:r>
      <w:r w:rsidR="001E0C14" w:rsidRPr="00654A8B">
        <w:rPr>
          <w:rFonts w:ascii="Arial" w:hAnsi="Arial" w:cs="Arial"/>
          <w:sz w:val="24"/>
          <w:szCs w:val="24"/>
        </w:rPr>
        <w:t xml:space="preserve">leave and pay. </w:t>
      </w:r>
    </w:p>
    <w:p w:rsidR="001E0C14" w:rsidRPr="00654A8B" w:rsidRDefault="001E0C14" w:rsidP="00654A8B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54A8B">
        <w:rPr>
          <w:rFonts w:ascii="Arial" w:hAnsi="Arial" w:cs="Arial"/>
          <w:b/>
          <w:sz w:val="24"/>
          <w:szCs w:val="24"/>
        </w:rPr>
        <w:t>How is term-time pay calculated?</w:t>
      </w:r>
    </w:p>
    <w:p w:rsidR="001E0C14" w:rsidRPr="00654A8B" w:rsidRDefault="001E0C14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654A8B">
        <w:rPr>
          <w:rFonts w:ascii="Arial" w:hAnsi="Arial" w:cs="Arial"/>
          <w:sz w:val="24"/>
          <w:szCs w:val="24"/>
        </w:rPr>
        <w:t xml:space="preserve">Term-time pay is calculated by adding the pay for the </w:t>
      </w:r>
      <w:r w:rsidR="0062002E" w:rsidRPr="00654A8B">
        <w:rPr>
          <w:rFonts w:ascii="Arial" w:hAnsi="Arial" w:cs="Arial"/>
          <w:b/>
          <w:sz w:val="24"/>
          <w:szCs w:val="24"/>
        </w:rPr>
        <w:t>weeks you</w:t>
      </w:r>
      <w:r w:rsidRPr="00654A8B">
        <w:rPr>
          <w:rFonts w:ascii="Arial" w:hAnsi="Arial" w:cs="Arial"/>
          <w:b/>
          <w:sz w:val="24"/>
          <w:szCs w:val="24"/>
        </w:rPr>
        <w:t xml:space="preserve"> work</w:t>
      </w:r>
      <w:r w:rsidRPr="00654A8B">
        <w:rPr>
          <w:rFonts w:ascii="Arial" w:hAnsi="Arial" w:cs="Arial"/>
          <w:sz w:val="24"/>
          <w:szCs w:val="24"/>
        </w:rPr>
        <w:t xml:space="preserve"> to </w:t>
      </w:r>
      <w:r w:rsidR="0062002E" w:rsidRPr="00654A8B">
        <w:rPr>
          <w:rFonts w:ascii="Arial" w:hAnsi="Arial" w:cs="Arial"/>
          <w:sz w:val="24"/>
          <w:szCs w:val="24"/>
        </w:rPr>
        <w:t xml:space="preserve">the </w:t>
      </w:r>
      <w:r w:rsidRPr="00654A8B">
        <w:rPr>
          <w:rFonts w:ascii="Arial" w:hAnsi="Arial" w:cs="Arial"/>
          <w:b/>
          <w:sz w:val="24"/>
          <w:szCs w:val="24"/>
        </w:rPr>
        <w:t>holiday pay</w:t>
      </w:r>
      <w:r w:rsidRPr="00654A8B">
        <w:rPr>
          <w:rFonts w:ascii="Arial" w:hAnsi="Arial" w:cs="Arial"/>
          <w:sz w:val="24"/>
          <w:szCs w:val="24"/>
        </w:rPr>
        <w:t xml:space="preserve"> </w:t>
      </w:r>
      <w:r w:rsidR="0062002E" w:rsidRPr="00654A8B">
        <w:rPr>
          <w:rFonts w:ascii="Arial" w:hAnsi="Arial" w:cs="Arial"/>
          <w:sz w:val="24"/>
          <w:szCs w:val="24"/>
        </w:rPr>
        <w:t xml:space="preserve">you are entitled to, giving a </w:t>
      </w:r>
      <w:r w:rsidRPr="00654A8B">
        <w:rPr>
          <w:rFonts w:ascii="Arial" w:hAnsi="Arial" w:cs="Arial"/>
          <w:b/>
          <w:sz w:val="24"/>
          <w:szCs w:val="24"/>
        </w:rPr>
        <w:t>weeks paid</w:t>
      </w:r>
      <w:r w:rsidRPr="00654A8B">
        <w:rPr>
          <w:rFonts w:ascii="Arial" w:hAnsi="Arial" w:cs="Arial"/>
          <w:sz w:val="24"/>
          <w:szCs w:val="24"/>
        </w:rPr>
        <w:t xml:space="preserve"> value.  This is then paid</w:t>
      </w:r>
      <w:r w:rsidR="0062002E" w:rsidRPr="00654A8B">
        <w:rPr>
          <w:rFonts w:ascii="Arial" w:hAnsi="Arial" w:cs="Arial"/>
          <w:sz w:val="24"/>
          <w:szCs w:val="24"/>
        </w:rPr>
        <w:t xml:space="preserve"> to you</w:t>
      </w:r>
      <w:r w:rsidRPr="00654A8B">
        <w:rPr>
          <w:rFonts w:ascii="Arial" w:hAnsi="Arial" w:cs="Arial"/>
          <w:sz w:val="24"/>
          <w:szCs w:val="24"/>
        </w:rPr>
        <w:t xml:space="preserve"> in twelve equal monthly instalments.  Holiday pay accrues at the same rate as an equivalent full-year employee.</w:t>
      </w:r>
    </w:p>
    <w:p w:rsidR="00654A8B" w:rsidRDefault="00654A8B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654A8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52046</wp:posOffset>
                </wp:positionV>
                <wp:extent cx="6000750" cy="1672542"/>
                <wp:effectExtent l="0" t="0" r="19050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6725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4DA3" w:rsidRPr="007A0916" w:rsidRDefault="00684DA3" w:rsidP="00654A8B">
                            <w:pPr>
                              <w:spacing w:after="80" w:line="240" w:lineRule="auto"/>
                              <w:jc w:val="both"/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</w:pPr>
                            <w:r w:rsidRPr="007A0916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4"/>
                              </w:rPr>
                              <w:t xml:space="preserve">Example: </w:t>
                            </w:r>
                            <w:r w:rsidRPr="007A0916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 xml:space="preserve">An employee works term-time including training days which equates to </w:t>
                            </w:r>
                            <w:r w:rsidRPr="007A0916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4"/>
                              </w:rPr>
                              <w:t>39 weeks per yea</w:t>
                            </w:r>
                            <w:r w:rsidRPr="007A0916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 xml:space="preserve">r.  </w:t>
                            </w:r>
                          </w:p>
                          <w:p w:rsidR="00684DA3" w:rsidRPr="007A0916" w:rsidRDefault="00684DA3" w:rsidP="00654A8B">
                            <w:pPr>
                              <w:spacing w:after="80" w:line="240" w:lineRule="auto"/>
                              <w:jc w:val="both"/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</w:pPr>
                            <w:r w:rsidRPr="007A0916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>They have 5 years’ continuous service so the full year equivalent leave entitlement is 27 days per year plus 8 bank and public holidays (7 weeks</w:t>
                            </w:r>
                            <w:r w:rsidR="0062002E" w:rsidRPr="007A0916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 xml:space="preserve"> total paid leave</w:t>
                            </w:r>
                            <w:r w:rsidRPr="007A0916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>).  This is pro-rated to reflect the fact that the</w:t>
                            </w:r>
                            <w:r w:rsidR="0062002E" w:rsidRPr="007A0916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 xml:space="preserve"> term-time worker does</w:t>
                            </w:r>
                            <w:r w:rsidRPr="007A0916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 xml:space="preserve"> not work the full year so the employee receives a total of </w:t>
                            </w:r>
                            <w:r w:rsidRPr="007A0916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4"/>
                              </w:rPr>
                              <w:t>6 weeks</w:t>
                            </w:r>
                            <w:r w:rsidRPr="007A0916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 xml:space="preserve"> paid leave.</w:t>
                            </w:r>
                          </w:p>
                          <w:p w:rsidR="00684DA3" w:rsidRPr="007A0916" w:rsidRDefault="00684DA3" w:rsidP="00654A8B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</w:pPr>
                            <w:r w:rsidRPr="007A0916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 xml:space="preserve">The employee’s total pay for the year is </w:t>
                            </w:r>
                            <w:r w:rsidRPr="007A0916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4"/>
                              </w:rPr>
                              <w:t>45 weeks</w:t>
                            </w:r>
                            <w:r w:rsidRPr="007A0916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 xml:space="preserve"> (39 + 6) which will be paid in twelve equal monthly instalments.  </w:t>
                            </w:r>
                          </w:p>
                          <w:p w:rsidR="00684DA3" w:rsidRDefault="00684D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4.1pt;width:472.5pt;height:131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" fillcolor="white [3201]" strokeweight=".5pt">
                <v:textbox>
                  <w:txbxContent>
                    <w:p w:rsidR="00684DA3" w:rsidRPr="007A0916" w:rsidRDefault="00684DA3" w:rsidP="00654A8B">
                      <w:pPr>
                        <w:spacing w:after="80" w:line="240" w:lineRule="auto"/>
                        <w:jc w:val="both"/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</w:pPr>
                      <w:r w:rsidRPr="007A0916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4"/>
                        </w:rPr>
                        <w:t xml:space="preserve">Example: </w:t>
                      </w:r>
                      <w:r w:rsidRPr="007A0916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An employee works term-time including training </w:t>
                      </w:r>
                      <w:proofErr w:type="gramStart"/>
                      <w:r w:rsidRPr="007A0916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>days which</w:t>
                      </w:r>
                      <w:proofErr w:type="gramEnd"/>
                      <w:r w:rsidRPr="007A0916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equates to </w:t>
                      </w:r>
                      <w:r w:rsidRPr="007A0916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4"/>
                        </w:rPr>
                        <w:t>39 weeks per yea</w:t>
                      </w:r>
                      <w:r w:rsidRPr="007A0916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r.  </w:t>
                      </w:r>
                    </w:p>
                    <w:p w:rsidR="00684DA3" w:rsidRPr="007A0916" w:rsidRDefault="00684DA3" w:rsidP="00654A8B">
                      <w:pPr>
                        <w:spacing w:after="80" w:line="240" w:lineRule="auto"/>
                        <w:jc w:val="both"/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</w:pPr>
                      <w:r w:rsidRPr="007A0916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They have 5 years’ continuous service so the full year equivalent leave entitlement is 27 days per year plus </w:t>
                      </w:r>
                      <w:proofErr w:type="gramStart"/>
                      <w:r w:rsidRPr="007A0916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>8</w:t>
                      </w:r>
                      <w:proofErr w:type="gramEnd"/>
                      <w:r w:rsidRPr="007A0916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bank and public holidays (7 weeks</w:t>
                      </w:r>
                      <w:r w:rsidR="0062002E" w:rsidRPr="007A0916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total paid leave</w:t>
                      </w:r>
                      <w:r w:rsidRPr="007A0916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>).  This is pro-rated to reflect the fact that the</w:t>
                      </w:r>
                      <w:r w:rsidR="0062002E" w:rsidRPr="007A0916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term-time worker does</w:t>
                      </w:r>
                      <w:r w:rsidRPr="007A0916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not work the full year so the employee receives a total of </w:t>
                      </w:r>
                      <w:r w:rsidRPr="007A0916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4"/>
                        </w:rPr>
                        <w:t>6 weeks</w:t>
                      </w:r>
                      <w:r w:rsidRPr="007A0916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paid leave.</w:t>
                      </w:r>
                    </w:p>
                    <w:p w:rsidR="00684DA3" w:rsidRPr="007A0916" w:rsidRDefault="00684DA3" w:rsidP="00654A8B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</w:pPr>
                      <w:r w:rsidRPr="007A0916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The employee’s total pay for the year is </w:t>
                      </w:r>
                      <w:r w:rsidRPr="007A0916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4"/>
                        </w:rPr>
                        <w:t>45 weeks</w:t>
                      </w:r>
                      <w:r w:rsidRPr="007A0916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(39 + 6) which </w:t>
                      </w:r>
                      <w:proofErr w:type="gramStart"/>
                      <w:r w:rsidRPr="007A0916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>will be paid</w:t>
                      </w:r>
                      <w:proofErr w:type="gramEnd"/>
                      <w:r w:rsidRPr="007A0916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in twelve equal monthly instalments.  </w:t>
                      </w:r>
                    </w:p>
                    <w:p w:rsidR="00684DA3" w:rsidRDefault="00684DA3"/>
                  </w:txbxContent>
                </v:textbox>
                <w10:wrap anchorx="margin"/>
              </v:shape>
            </w:pict>
          </mc:Fallback>
        </mc:AlternateContent>
      </w:r>
    </w:p>
    <w:p w:rsidR="00654A8B" w:rsidRDefault="00654A8B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684DA3" w:rsidRPr="00654A8B" w:rsidRDefault="00684DA3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684DA3" w:rsidRPr="00654A8B" w:rsidRDefault="00684DA3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684DA3" w:rsidRPr="00654A8B" w:rsidRDefault="00684DA3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684DA3" w:rsidRPr="00654A8B" w:rsidRDefault="00684DA3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684DA3" w:rsidRPr="00654A8B" w:rsidRDefault="0011067D" w:rsidP="00654A8B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 w:rsidRPr="00654A8B">
        <w:rPr>
          <w:rFonts w:ascii="Arial" w:hAnsi="Arial" w:cs="Arial"/>
          <w:b/>
          <w:sz w:val="24"/>
          <w:szCs w:val="24"/>
        </w:rPr>
        <w:t xml:space="preserve">As a </w:t>
      </w:r>
      <w:r w:rsidR="006029D7">
        <w:rPr>
          <w:rFonts w:ascii="Arial" w:hAnsi="Arial" w:cs="Arial"/>
          <w:b/>
          <w:sz w:val="24"/>
          <w:szCs w:val="24"/>
        </w:rPr>
        <w:t>TTO</w:t>
      </w:r>
      <w:r w:rsidRPr="00654A8B">
        <w:rPr>
          <w:rFonts w:ascii="Arial" w:hAnsi="Arial" w:cs="Arial"/>
          <w:b/>
          <w:sz w:val="24"/>
          <w:szCs w:val="24"/>
        </w:rPr>
        <w:t xml:space="preserve"> employee do I get paid annual leave</w:t>
      </w:r>
      <w:r w:rsidR="00684DA3" w:rsidRPr="00654A8B">
        <w:rPr>
          <w:rFonts w:ascii="Arial" w:hAnsi="Arial" w:cs="Arial"/>
          <w:b/>
          <w:sz w:val="24"/>
          <w:szCs w:val="24"/>
        </w:rPr>
        <w:t>?</w:t>
      </w:r>
    </w:p>
    <w:p w:rsidR="00684DA3" w:rsidRPr="00654A8B" w:rsidRDefault="0011067D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654A8B">
        <w:rPr>
          <w:rFonts w:ascii="Arial" w:hAnsi="Arial" w:cs="Arial"/>
          <w:sz w:val="24"/>
          <w:szCs w:val="24"/>
        </w:rPr>
        <w:t>Yes, t</w:t>
      </w:r>
      <w:r w:rsidR="00684DA3" w:rsidRPr="00654A8B">
        <w:rPr>
          <w:rFonts w:ascii="Arial" w:hAnsi="Arial" w:cs="Arial"/>
          <w:sz w:val="24"/>
          <w:szCs w:val="24"/>
        </w:rPr>
        <w:t xml:space="preserve">erm-time </w:t>
      </w:r>
      <w:r w:rsidR="00312809">
        <w:rPr>
          <w:rFonts w:ascii="Arial" w:hAnsi="Arial" w:cs="Arial"/>
          <w:sz w:val="24"/>
          <w:szCs w:val="24"/>
        </w:rPr>
        <w:t xml:space="preserve">only </w:t>
      </w:r>
      <w:r w:rsidR="00684DA3" w:rsidRPr="00654A8B">
        <w:rPr>
          <w:rFonts w:ascii="Arial" w:hAnsi="Arial" w:cs="Arial"/>
          <w:sz w:val="24"/>
          <w:szCs w:val="24"/>
        </w:rPr>
        <w:t xml:space="preserve">employees </w:t>
      </w:r>
      <w:r w:rsidRPr="00654A8B">
        <w:rPr>
          <w:rFonts w:ascii="Arial" w:hAnsi="Arial" w:cs="Arial"/>
          <w:sz w:val="24"/>
          <w:szCs w:val="24"/>
        </w:rPr>
        <w:t>are entitled</w:t>
      </w:r>
      <w:r w:rsidR="00684DA3" w:rsidRPr="00654A8B">
        <w:rPr>
          <w:rFonts w:ascii="Arial" w:hAnsi="Arial" w:cs="Arial"/>
          <w:sz w:val="24"/>
          <w:szCs w:val="24"/>
        </w:rPr>
        <w:t xml:space="preserve"> to paid leave pro rata to that of full-year employees.  The leave year for support staff starts on 1 April and finishes on 31 March each year</w:t>
      </w:r>
      <w:r w:rsidRPr="00654A8B">
        <w:rPr>
          <w:rFonts w:ascii="Arial" w:hAnsi="Arial" w:cs="Arial"/>
          <w:sz w:val="24"/>
          <w:szCs w:val="24"/>
        </w:rPr>
        <w:t xml:space="preserve"> and your l</w:t>
      </w:r>
      <w:r w:rsidR="00684DA3" w:rsidRPr="00654A8B">
        <w:rPr>
          <w:rFonts w:ascii="Arial" w:hAnsi="Arial" w:cs="Arial"/>
          <w:sz w:val="24"/>
          <w:szCs w:val="24"/>
        </w:rPr>
        <w:t>eave must be taken to coinc</w:t>
      </w:r>
      <w:r w:rsidRPr="00654A8B">
        <w:rPr>
          <w:rFonts w:ascii="Arial" w:hAnsi="Arial" w:cs="Arial"/>
          <w:sz w:val="24"/>
          <w:szCs w:val="24"/>
        </w:rPr>
        <w:t xml:space="preserve">ide with school closure periods.  Therefore, you don’t need to </w:t>
      </w:r>
      <w:r w:rsidR="0062002E" w:rsidRPr="00654A8B">
        <w:rPr>
          <w:rFonts w:ascii="Arial" w:hAnsi="Arial" w:cs="Arial"/>
          <w:sz w:val="24"/>
          <w:szCs w:val="24"/>
        </w:rPr>
        <w:t xml:space="preserve">put in holiday </w:t>
      </w:r>
      <w:r w:rsidRPr="00654A8B">
        <w:rPr>
          <w:rFonts w:ascii="Arial" w:hAnsi="Arial" w:cs="Arial"/>
          <w:sz w:val="24"/>
          <w:szCs w:val="24"/>
        </w:rPr>
        <w:t>request</w:t>
      </w:r>
      <w:r w:rsidR="0062002E" w:rsidRPr="00654A8B">
        <w:rPr>
          <w:rFonts w:ascii="Arial" w:hAnsi="Arial" w:cs="Arial"/>
          <w:sz w:val="24"/>
          <w:szCs w:val="24"/>
        </w:rPr>
        <w:t>s</w:t>
      </w:r>
      <w:r w:rsidRPr="00654A8B">
        <w:rPr>
          <w:rFonts w:ascii="Arial" w:hAnsi="Arial" w:cs="Arial"/>
          <w:sz w:val="24"/>
          <w:szCs w:val="24"/>
        </w:rPr>
        <w:t xml:space="preserve"> in the same way as full-year workers but you will receive the appropriate time off during school closure periods and get your holiday pay included with your term-time salary.</w:t>
      </w:r>
      <w:r w:rsidR="00CD421E" w:rsidRPr="00654A8B">
        <w:rPr>
          <w:rFonts w:ascii="Arial" w:hAnsi="Arial" w:cs="Arial"/>
          <w:sz w:val="24"/>
          <w:szCs w:val="24"/>
        </w:rPr>
        <w:t xml:space="preserve">  You are not permitted to take time off during the school term.</w:t>
      </w:r>
    </w:p>
    <w:p w:rsidR="0011067D" w:rsidRPr="00654A8B" w:rsidRDefault="0011067D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654A8B">
        <w:rPr>
          <w:rFonts w:ascii="Arial" w:hAnsi="Arial" w:cs="Arial"/>
          <w:b/>
          <w:sz w:val="24"/>
          <w:szCs w:val="24"/>
        </w:rPr>
        <w:t>What happens if I am absent from work?</w:t>
      </w:r>
    </w:p>
    <w:p w:rsidR="0011067D" w:rsidRPr="00654A8B" w:rsidRDefault="0011067D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654A8B">
        <w:rPr>
          <w:rFonts w:ascii="Arial" w:hAnsi="Arial" w:cs="Arial"/>
          <w:sz w:val="24"/>
          <w:szCs w:val="24"/>
        </w:rPr>
        <w:t>If you are absent from work for an extended period, for example due to maternity leave or</w:t>
      </w:r>
      <w:r w:rsidR="00DD473D">
        <w:rPr>
          <w:rFonts w:ascii="Arial" w:hAnsi="Arial" w:cs="Arial"/>
          <w:sz w:val="24"/>
          <w:szCs w:val="24"/>
        </w:rPr>
        <w:t xml:space="preserve"> long-term</w:t>
      </w:r>
      <w:r w:rsidRPr="00654A8B">
        <w:rPr>
          <w:rFonts w:ascii="Arial" w:hAnsi="Arial" w:cs="Arial"/>
          <w:sz w:val="24"/>
          <w:szCs w:val="24"/>
        </w:rPr>
        <w:t xml:space="preserve"> sickness absence, a check will need to be </w:t>
      </w:r>
      <w:r w:rsidR="00E01D8F" w:rsidRPr="00654A8B">
        <w:rPr>
          <w:rFonts w:ascii="Arial" w:hAnsi="Arial" w:cs="Arial"/>
          <w:sz w:val="24"/>
          <w:szCs w:val="24"/>
        </w:rPr>
        <w:t xml:space="preserve">made </w:t>
      </w:r>
      <w:r w:rsidRPr="00654A8B">
        <w:rPr>
          <w:rFonts w:ascii="Arial" w:hAnsi="Arial" w:cs="Arial"/>
          <w:sz w:val="24"/>
          <w:szCs w:val="24"/>
        </w:rPr>
        <w:t xml:space="preserve">to ensure that you have received your entitlement to paid leave </w:t>
      </w:r>
      <w:r w:rsidR="00E01D8F" w:rsidRPr="00654A8B">
        <w:rPr>
          <w:rFonts w:ascii="Arial" w:hAnsi="Arial" w:cs="Arial"/>
          <w:sz w:val="24"/>
          <w:szCs w:val="24"/>
        </w:rPr>
        <w:t xml:space="preserve">within the leave year.  </w:t>
      </w:r>
      <w:r w:rsidR="00312809">
        <w:rPr>
          <w:rFonts w:ascii="Arial" w:hAnsi="Arial" w:cs="Arial"/>
          <w:sz w:val="24"/>
          <w:szCs w:val="24"/>
        </w:rPr>
        <w:t xml:space="preserve">You will be able to </w:t>
      </w:r>
      <w:r w:rsidR="00CD421E" w:rsidRPr="00654A8B">
        <w:rPr>
          <w:rFonts w:ascii="Arial" w:hAnsi="Arial" w:cs="Arial"/>
          <w:sz w:val="24"/>
          <w:szCs w:val="24"/>
        </w:rPr>
        <w:t xml:space="preserve">discuss this with your line manager </w:t>
      </w:r>
      <w:r w:rsidR="0062002E" w:rsidRPr="00654A8B">
        <w:rPr>
          <w:rFonts w:ascii="Arial" w:hAnsi="Arial" w:cs="Arial"/>
          <w:sz w:val="24"/>
          <w:szCs w:val="24"/>
        </w:rPr>
        <w:t>if</w:t>
      </w:r>
      <w:r w:rsidR="00E01D8F" w:rsidRPr="00654A8B">
        <w:rPr>
          <w:rFonts w:ascii="Arial" w:hAnsi="Arial" w:cs="Arial"/>
          <w:sz w:val="24"/>
          <w:szCs w:val="24"/>
        </w:rPr>
        <w:t xml:space="preserve"> you have any queries</w:t>
      </w:r>
      <w:r w:rsidR="0062002E" w:rsidRPr="00654A8B">
        <w:rPr>
          <w:rFonts w:ascii="Arial" w:hAnsi="Arial" w:cs="Arial"/>
          <w:sz w:val="24"/>
          <w:szCs w:val="24"/>
        </w:rPr>
        <w:t>.</w:t>
      </w:r>
    </w:p>
    <w:p w:rsidR="00654A8B" w:rsidRDefault="00654A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54A8B" w:rsidRDefault="00654A8B" w:rsidP="00654A8B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54A8B" w:rsidRDefault="00654A8B" w:rsidP="00654A8B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12809" w:rsidRPr="00654A8B" w:rsidRDefault="00312809" w:rsidP="00312809">
      <w:pPr>
        <w:spacing w:before="320" w:after="240" w:line="240" w:lineRule="auto"/>
        <w:jc w:val="both"/>
        <w:rPr>
          <w:rFonts w:ascii="Arial" w:hAnsi="Arial" w:cs="Arial"/>
          <w:sz w:val="24"/>
          <w:szCs w:val="24"/>
        </w:rPr>
      </w:pPr>
      <w:r w:rsidRPr="00654A8B">
        <w:rPr>
          <w:rFonts w:ascii="Arial" w:hAnsi="Arial" w:cs="Arial"/>
          <w:b/>
          <w:sz w:val="24"/>
          <w:szCs w:val="24"/>
        </w:rPr>
        <w:t>What happens if I start in the middle of the leave year?</w:t>
      </w:r>
    </w:p>
    <w:p w:rsidR="00312809" w:rsidRDefault="00312809" w:rsidP="00312809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654A8B">
        <w:rPr>
          <w:rFonts w:ascii="Arial" w:hAnsi="Arial" w:cs="Arial"/>
          <w:sz w:val="24"/>
          <w:szCs w:val="24"/>
        </w:rPr>
        <w:t xml:space="preserve">f you start during the leave year (1 April to 31 March) a calculation will be undertaken to ensure you have been paid correctly for the period that you </w:t>
      </w:r>
      <w:r>
        <w:rPr>
          <w:rFonts w:ascii="Arial" w:hAnsi="Arial" w:cs="Arial"/>
          <w:sz w:val="24"/>
          <w:szCs w:val="24"/>
        </w:rPr>
        <w:t>are due to work</w:t>
      </w:r>
      <w:r w:rsidRPr="00654A8B">
        <w:rPr>
          <w:rFonts w:ascii="Arial" w:hAnsi="Arial" w:cs="Arial"/>
          <w:sz w:val="24"/>
          <w:szCs w:val="24"/>
        </w:rPr>
        <w:t>.</w:t>
      </w:r>
      <w:r w:rsidRPr="00312809">
        <w:rPr>
          <w:rFonts w:ascii="Arial" w:hAnsi="Arial" w:cs="Arial"/>
          <w:sz w:val="24"/>
          <w:szCs w:val="24"/>
        </w:rPr>
        <w:t xml:space="preserve"> </w:t>
      </w:r>
    </w:p>
    <w:p w:rsidR="00312809" w:rsidRPr="00654A8B" w:rsidRDefault="00312809" w:rsidP="00312809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654A8B">
        <w:rPr>
          <w:rFonts w:ascii="Arial" w:hAnsi="Arial" w:cs="Arial"/>
          <w:sz w:val="24"/>
          <w:szCs w:val="24"/>
        </w:rPr>
        <w:t xml:space="preserve">Primarily due to the longer summer holiday, term-time working days are not evenly spaced throughout the year but salary is paid in 12 equal monthly instalments.  Therefore, if you </w:t>
      </w:r>
      <w:r>
        <w:rPr>
          <w:rFonts w:ascii="Arial" w:hAnsi="Arial" w:cs="Arial"/>
          <w:sz w:val="24"/>
          <w:szCs w:val="24"/>
        </w:rPr>
        <w:t>start</w:t>
      </w:r>
      <w:r w:rsidRPr="00654A8B">
        <w:rPr>
          <w:rFonts w:ascii="Arial" w:hAnsi="Arial" w:cs="Arial"/>
          <w:sz w:val="24"/>
          <w:szCs w:val="24"/>
        </w:rPr>
        <w:t xml:space="preserve"> during the year you may </w:t>
      </w:r>
      <w:r>
        <w:rPr>
          <w:rFonts w:ascii="Arial" w:hAnsi="Arial" w:cs="Arial"/>
          <w:sz w:val="24"/>
          <w:szCs w:val="24"/>
        </w:rPr>
        <w:t xml:space="preserve">be </w:t>
      </w:r>
      <w:r w:rsidRPr="00654A8B">
        <w:rPr>
          <w:rFonts w:ascii="Arial" w:hAnsi="Arial" w:cs="Arial"/>
          <w:sz w:val="24"/>
          <w:szCs w:val="24"/>
        </w:rPr>
        <w:t xml:space="preserve">paid more or less than the weeks you </w:t>
      </w:r>
      <w:r>
        <w:rPr>
          <w:rFonts w:ascii="Arial" w:hAnsi="Arial" w:cs="Arial"/>
          <w:sz w:val="24"/>
          <w:szCs w:val="24"/>
        </w:rPr>
        <w:t>are due to work.  In such cases</w:t>
      </w:r>
      <w:r w:rsidR="004A23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Pr="00654A8B">
        <w:rPr>
          <w:rFonts w:ascii="Arial" w:hAnsi="Arial" w:cs="Arial"/>
          <w:sz w:val="24"/>
          <w:szCs w:val="24"/>
        </w:rPr>
        <w:t xml:space="preserve"> pay adjustment </w:t>
      </w:r>
      <w:r>
        <w:rPr>
          <w:rFonts w:ascii="Arial" w:hAnsi="Arial" w:cs="Arial"/>
          <w:sz w:val="24"/>
          <w:szCs w:val="24"/>
        </w:rPr>
        <w:t xml:space="preserve">would be </w:t>
      </w:r>
      <w:r w:rsidRPr="00654A8B">
        <w:rPr>
          <w:rFonts w:ascii="Arial" w:hAnsi="Arial" w:cs="Arial"/>
          <w:sz w:val="24"/>
          <w:szCs w:val="24"/>
        </w:rPr>
        <w:t xml:space="preserve">made to </w:t>
      </w:r>
      <w:r>
        <w:rPr>
          <w:rFonts w:ascii="Arial" w:hAnsi="Arial" w:cs="Arial"/>
          <w:sz w:val="24"/>
          <w:szCs w:val="24"/>
        </w:rPr>
        <w:t>your pay until the end of the leave year</w:t>
      </w:r>
      <w:r w:rsidRPr="00654A8B">
        <w:rPr>
          <w:rFonts w:ascii="Arial" w:hAnsi="Arial" w:cs="Arial"/>
          <w:sz w:val="24"/>
          <w:szCs w:val="24"/>
        </w:rPr>
        <w:t>.</w:t>
      </w:r>
    </w:p>
    <w:p w:rsidR="00312809" w:rsidRDefault="00312809" w:rsidP="00312809">
      <w:pPr>
        <w:spacing w:before="320" w:after="240" w:line="240" w:lineRule="auto"/>
        <w:jc w:val="both"/>
        <w:rPr>
          <w:rFonts w:ascii="Arial" w:hAnsi="Arial" w:cs="Arial"/>
          <w:sz w:val="24"/>
          <w:szCs w:val="24"/>
        </w:rPr>
      </w:pPr>
      <w:r w:rsidRPr="00654A8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49DFE" wp14:editId="697DD67D">
                <wp:simplePos x="0" y="0"/>
                <wp:positionH relativeFrom="page">
                  <wp:align>center</wp:align>
                </wp:positionH>
                <wp:positionV relativeFrom="paragraph">
                  <wp:posOffset>59690</wp:posOffset>
                </wp:positionV>
                <wp:extent cx="6013450" cy="1660967"/>
                <wp:effectExtent l="0" t="0" r="25400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0" cy="16609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12809" w:rsidRPr="00262263" w:rsidRDefault="00312809" w:rsidP="0031280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</w:pPr>
                            <w:r w:rsidRPr="00262263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4"/>
                              </w:rPr>
                              <w:t>Example:</w:t>
                            </w:r>
                            <w:r w:rsidRPr="00262263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 xml:space="preserve">  A term-time worker takes up their new post on 1 September.  They would be due to work 25 weeks</w:t>
                            </w:r>
                            <w:r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 xml:space="preserve"> during term time</w:t>
                            </w:r>
                            <w:r w:rsidRPr="00262263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 xml:space="preserve"> up to the end of March.  This equates to working 25/39 or 64% of the leave year.  Without a pay adjustment they would receive 7 months’ pay for this period i.e. 7/12 or 58% of their annual pay</w:t>
                            </w:r>
                            <w:r w:rsidR="000764FC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>.  Without an adjustment this means that they would be underpaid</w:t>
                            </w:r>
                            <w:r w:rsidRPr="00262263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>. An adjustment would be made to each month’s pay between September and March to reflect this.</w:t>
                            </w:r>
                          </w:p>
                          <w:p w:rsidR="00312809" w:rsidRPr="00262263" w:rsidRDefault="00312809" w:rsidP="00312809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</w:pPr>
                            <w:r w:rsidRPr="00262263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>Please note, calculations will vary year on year with changes to school term and holiday dates.</w:t>
                            </w:r>
                          </w:p>
                          <w:p w:rsidR="00312809" w:rsidRDefault="00312809" w:rsidP="00312809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D949DFE" id="Text Box 3" o:spid="_x0000_s1027" type="#_x0000_t202" style="position:absolute;left:0;text-align:left;margin-left:0;margin-top:4.7pt;width:473.5pt;height:130.8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" fillcolor="window" strokeweight=".5pt">
                <v:textbox>
                  <w:txbxContent>
                    <w:p w:rsidR="00312809" w:rsidRPr="00262263" w:rsidRDefault="00312809" w:rsidP="0031280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</w:pPr>
                      <w:r w:rsidRPr="00262263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4"/>
                        </w:rPr>
                        <w:t>Example:</w:t>
                      </w:r>
                      <w:r w:rsidRPr="00262263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 A term-time worker takes up their new post on 1 September.  They would be due to work 25 weeks</w:t>
                      </w:r>
                      <w:r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during term time</w:t>
                      </w:r>
                      <w:r w:rsidRPr="00262263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up to the end of March.  This equates to working 25/39 or 64% of the leave year.  Without a pay </w:t>
                      </w:r>
                      <w:proofErr w:type="gramStart"/>
                      <w:r w:rsidRPr="00262263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>adjustment</w:t>
                      </w:r>
                      <w:proofErr w:type="gramEnd"/>
                      <w:r w:rsidRPr="00262263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they would receive 7 months’ pay for this period i.e. 7/12 or 58% of their annual pay</w:t>
                      </w:r>
                      <w:r w:rsidR="000764FC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.  Without an </w:t>
                      </w:r>
                      <w:proofErr w:type="gramStart"/>
                      <w:r w:rsidR="000764FC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>adjustment</w:t>
                      </w:r>
                      <w:proofErr w:type="gramEnd"/>
                      <w:r w:rsidR="000764FC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this means that they would be underpaid</w:t>
                      </w:r>
                      <w:r w:rsidRPr="00262263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. An adjustment </w:t>
                      </w:r>
                      <w:proofErr w:type="gramStart"/>
                      <w:r w:rsidRPr="00262263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>would be made</w:t>
                      </w:r>
                      <w:proofErr w:type="gramEnd"/>
                      <w:r w:rsidRPr="00262263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to each month’s pay between September and March to reflect this.</w:t>
                      </w:r>
                    </w:p>
                    <w:p w:rsidR="00312809" w:rsidRPr="00262263" w:rsidRDefault="00312809" w:rsidP="00312809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</w:pPr>
                      <w:r w:rsidRPr="00262263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>Please note, calculations will vary year on year with changes to school term and holiday dates.</w:t>
                      </w:r>
                    </w:p>
                    <w:p w:rsidR="00312809" w:rsidRDefault="00312809" w:rsidP="00312809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12809" w:rsidRPr="00654A8B" w:rsidRDefault="00312809" w:rsidP="00312809">
      <w:pPr>
        <w:spacing w:before="320"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312809" w:rsidRPr="00654A8B" w:rsidRDefault="00312809" w:rsidP="00312809">
      <w:pPr>
        <w:spacing w:before="320" w:after="24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12809" w:rsidRPr="00654A8B" w:rsidRDefault="00312809" w:rsidP="00312809">
      <w:pPr>
        <w:spacing w:before="320" w:after="24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12809" w:rsidRDefault="00312809" w:rsidP="00654A8B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1D8F" w:rsidRPr="00654A8B" w:rsidRDefault="00E01D8F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654A8B">
        <w:rPr>
          <w:rFonts w:ascii="Arial" w:hAnsi="Arial" w:cs="Arial"/>
          <w:b/>
          <w:sz w:val="24"/>
          <w:szCs w:val="24"/>
        </w:rPr>
        <w:t>What happens if I leave during the year?</w:t>
      </w:r>
    </w:p>
    <w:p w:rsidR="00E01D8F" w:rsidRPr="00654A8B" w:rsidRDefault="000764FC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Similar to the above, i</w:t>
      </w:r>
      <w:r w:rsidR="00CD421E" w:rsidRPr="00654A8B">
        <w:rPr>
          <w:rFonts w:ascii="Arial" w:hAnsi="Arial" w:cs="Arial"/>
          <w:sz w:val="24"/>
          <w:szCs w:val="24"/>
        </w:rPr>
        <w:t xml:space="preserve">f you leave </w:t>
      </w:r>
      <w:r w:rsidR="00E01D8F" w:rsidRPr="00654A8B">
        <w:rPr>
          <w:rFonts w:ascii="Arial" w:hAnsi="Arial" w:cs="Arial"/>
          <w:sz w:val="24"/>
          <w:szCs w:val="24"/>
        </w:rPr>
        <w:t xml:space="preserve">during the leave year (1 April to 31 March) a calculation will be undertaken to ensure </w:t>
      </w:r>
      <w:r w:rsidR="00CD421E" w:rsidRPr="00654A8B">
        <w:rPr>
          <w:rFonts w:ascii="Arial" w:hAnsi="Arial" w:cs="Arial"/>
          <w:sz w:val="24"/>
          <w:szCs w:val="24"/>
        </w:rPr>
        <w:t xml:space="preserve">you </w:t>
      </w:r>
      <w:r w:rsidR="00E01D8F" w:rsidRPr="00654A8B">
        <w:rPr>
          <w:rFonts w:ascii="Arial" w:hAnsi="Arial" w:cs="Arial"/>
          <w:sz w:val="24"/>
          <w:szCs w:val="24"/>
        </w:rPr>
        <w:t xml:space="preserve">have been paid correctly for the period that </w:t>
      </w:r>
      <w:r w:rsidR="00CD421E" w:rsidRPr="00654A8B">
        <w:rPr>
          <w:rFonts w:ascii="Arial" w:hAnsi="Arial" w:cs="Arial"/>
          <w:sz w:val="24"/>
          <w:szCs w:val="24"/>
        </w:rPr>
        <w:t xml:space="preserve">you </w:t>
      </w:r>
      <w:r w:rsidR="00E01D8F" w:rsidRPr="00654A8B">
        <w:rPr>
          <w:rFonts w:ascii="Arial" w:hAnsi="Arial" w:cs="Arial"/>
          <w:sz w:val="24"/>
          <w:szCs w:val="24"/>
        </w:rPr>
        <w:t>have worked.</w:t>
      </w:r>
    </w:p>
    <w:p w:rsidR="003D62F0" w:rsidRPr="00654A8B" w:rsidRDefault="003D62F0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654A8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6013450" cy="2127250"/>
                <wp:effectExtent l="0" t="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0" cy="212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1D8F" w:rsidRPr="00654A8B" w:rsidRDefault="00E01D8F" w:rsidP="009218F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</w:pPr>
                            <w:r w:rsidRPr="00654A8B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4"/>
                              </w:rPr>
                              <w:t>Example</w:t>
                            </w:r>
                            <w:r w:rsidR="00CD421E" w:rsidRPr="00654A8B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4"/>
                              </w:rPr>
                              <w:t xml:space="preserve"> 1</w:t>
                            </w:r>
                            <w:r w:rsidRPr="00654A8B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4"/>
                              </w:rPr>
                              <w:t>:</w:t>
                            </w:r>
                            <w:r w:rsidR="003D62F0" w:rsidRPr="00654A8B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 xml:space="preserve">  </w:t>
                            </w:r>
                            <w:r w:rsidRPr="00654A8B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 xml:space="preserve">A term-time worker leaves their role </w:t>
                            </w:r>
                            <w:r w:rsidR="003D62F0" w:rsidRPr="00654A8B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>on 30 June.  They have been paid for 3 months during the leave year i.e. April, May and June</w:t>
                            </w:r>
                            <w:r w:rsidR="00DD473D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>,</w:t>
                            </w:r>
                            <w:r w:rsidR="003D62F0" w:rsidRPr="00654A8B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 xml:space="preserve"> which equals 3/12 or 25% of the year.  However, they have worked 11 weeks in the leave year i.e. 11/39 or 28%.  This employee will receive the additional pay in their final salary.</w:t>
                            </w:r>
                          </w:p>
                          <w:p w:rsidR="00CD421E" w:rsidRPr="00654A8B" w:rsidRDefault="00CD421E" w:rsidP="009218F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</w:pPr>
                            <w:r w:rsidRPr="00654A8B">
                              <w:rPr>
                                <w:rFonts w:ascii="Arial" w:hAnsi="Arial" w:cs="Arial"/>
                                <w:b/>
                                <w:color w:val="2F5496" w:themeColor="accent5" w:themeShade="BF"/>
                                <w:sz w:val="24"/>
                              </w:rPr>
                              <w:t xml:space="preserve">Example 2: </w:t>
                            </w:r>
                            <w:r w:rsidRPr="00654A8B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 xml:space="preserve">A term-time worker leaves their role on 31 August.  They have been paid for 5 months during the leave year i.e. April to August, which equals 5/12 or 42% of the year.  However, they have worked </w:t>
                            </w:r>
                            <w:r w:rsidR="005F69E0" w:rsidRPr="00654A8B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>14 weeks in the leave year i.e. 14/39 or 36%.  This employee will have a deduction from their final salary due to the overpayment.</w:t>
                            </w:r>
                          </w:p>
                          <w:p w:rsidR="005F69E0" w:rsidRPr="00654A8B" w:rsidRDefault="005F69E0" w:rsidP="009218F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</w:pPr>
                            <w:r w:rsidRPr="00654A8B">
                              <w:rPr>
                                <w:rFonts w:ascii="Arial" w:hAnsi="Arial" w:cs="Arial"/>
                                <w:color w:val="2F5496" w:themeColor="accent5" w:themeShade="BF"/>
                                <w:sz w:val="24"/>
                              </w:rPr>
                              <w:t>Please note, calculations will vary year on year with changes to school term and holiday dates.</w:t>
                            </w:r>
                          </w:p>
                          <w:p w:rsidR="00CD421E" w:rsidRDefault="00CD421E" w:rsidP="009218F5">
                            <w:pPr>
                              <w:spacing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0;margin-top:3.25pt;width:473.5pt;height:167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" fillcolor="white [3201]" strokeweight=".5pt">
                <v:textbox>
                  <w:txbxContent>
                    <w:p w:rsidR="00E01D8F" w:rsidRPr="00654A8B" w:rsidRDefault="00E01D8F" w:rsidP="009218F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</w:pPr>
                      <w:r w:rsidRPr="00654A8B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4"/>
                        </w:rPr>
                        <w:t>Example</w:t>
                      </w:r>
                      <w:r w:rsidR="00CD421E" w:rsidRPr="00654A8B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4"/>
                        </w:rPr>
                        <w:t xml:space="preserve"> 1</w:t>
                      </w:r>
                      <w:r w:rsidRPr="00654A8B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4"/>
                        </w:rPr>
                        <w:t>:</w:t>
                      </w:r>
                      <w:r w:rsidR="003D62F0" w:rsidRPr="00654A8B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 </w:t>
                      </w:r>
                      <w:r w:rsidRPr="00654A8B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A term-time worker leaves their role </w:t>
                      </w:r>
                      <w:r w:rsidR="003D62F0" w:rsidRPr="00654A8B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on 30 June.  They </w:t>
                      </w:r>
                      <w:proofErr w:type="gramStart"/>
                      <w:r w:rsidR="003D62F0" w:rsidRPr="00654A8B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>have been paid</w:t>
                      </w:r>
                      <w:proofErr w:type="gramEnd"/>
                      <w:r w:rsidR="003D62F0" w:rsidRPr="00654A8B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for 3 months during the leave year i.e. April, May and June</w:t>
                      </w:r>
                      <w:r w:rsidR="00DD473D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>,</w:t>
                      </w:r>
                      <w:r w:rsidR="003D62F0" w:rsidRPr="00654A8B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which equals 3/12 or 25% of the year.  However, they have worked 11 weeks in the leave year i.e. 11/39 or 28%.  This employee will receive the additional pay in their final salary.</w:t>
                      </w:r>
                    </w:p>
                    <w:p w:rsidR="00CD421E" w:rsidRPr="00654A8B" w:rsidRDefault="00CD421E" w:rsidP="009218F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</w:pPr>
                      <w:r w:rsidRPr="00654A8B">
                        <w:rPr>
                          <w:rFonts w:ascii="Arial" w:hAnsi="Arial" w:cs="Arial"/>
                          <w:b/>
                          <w:color w:val="2F5496" w:themeColor="accent5" w:themeShade="BF"/>
                          <w:sz w:val="24"/>
                        </w:rPr>
                        <w:t xml:space="preserve">Example 2: </w:t>
                      </w:r>
                      <w:r w:rsidRPr="00654A8B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A term-time worker leaves their role on 31 August.  They </w:t>
                      </w:r>
                      <w:proofErr w:type="gramStart"/>
                      <w:r w:rsidRPr="00654A8B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>have been paid</w:t>
                      </w:r>
                      <w:proofErr w:type="gramEnd"/>
                      <w:r w:rsidRPr="00654A8B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 xml:space="preserve"> for 5 months during the leave year i.e. April to August, which equals 5/12 or 42% of the year.  However, they have worked </w:t>
                      </w:r>
                      <w:r w:rsidR="005F69E0" w:rsidRPr="00654A8B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>14 weeks in the leave year i.e. 14/39 or 36%.  This employee will have a deduction from their final salary due to the overpayment.</w:t>
                      </w:r>
                    </w:p>
                    <w:p w:rsidR="005F69E0" w:rsidRPr="00654A8B" w:rsidRDefault="005F69E0" w:rsidP="009218F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</w:pPr>
                      <w:r w:rsidRPr="00654A8B">
                        <w:rPr>
                          <w:rFonts w:ascii="Arial" w:hAnsi="Arial" w:cs="Arial"/>
                          <w:color w:val="2F5496" w:themeColor="accent5" w:themeShade="BF"/>
                          <w:sz w:val="24"/>
                        </w:rPr>
                        <w:t>Please note, calculations will vary year on year with changes to school term and holiday dates.</w:t>
                      </w:r>
                    </w:p>
                    <w:p w:rsidR="00CD421E" w:rsidRDefault="00CD421E" w:rsidP="009218F5">
                      <w:pPr>
                        <w:spacing w:line="240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62F0" w:rsidRPr="00654A8B" w:rsidRDefault="003D62F0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3D62F0" w:rsidRPr="00654A8B" w:rsidRDefault="003D62F0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CD421E" w:rsidRPr="00654A8B" w:rsidRDefault="00CD421E" w:rsidP="00654A8B">
      <w:pPr>
        <w:spacing w:before="320" w:after="24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421E" w:rsidRPr="00654A8B" w:rsidRDefault="00CD421E" w:rsidP="00654A8B">
      <w:pPr>
        <w:spacing w:before="320" w:after="24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421E" w:rsidRPr="00654A8B" w:rsidRDefault="00CD421E" w:rsidP="00654A8B">
      <w:pPr>
        <w:spacing w:before="320" w:after="24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764FC" w:rsidRDefault="000764FC" w:rsidP="00654A8B">
      <w:pPr>
        <w:spacing w:before="320" w:after="24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01D8F" w:rsidRPr="00654A8B" w:rsidRDefault="003D62F0" w:rsidP="00654A8B">
      <w:pPr>
        <w:spacing w:before="320" w:after="240" w:line="240" w:lineRule="auto"/>
        <w:jc w:val="both"/>
        <w:rPr>
          <w:rFonts w:ascii="Arial" w:hAnsi="Arial" w:cs="Arial"/>
          <w:sz w:val="24"/>
          <w:szCs w:val="24"/>
        </w:rPr>
      </w:pPr>
      <w:r w:rsidRPr="00654A8B">
        <w:rPr>
          <w:rFonts w:ascii="Arial" w:hAnsi="Arial" w:cs="Arial"/>
          <w:b/>
          <w:sz w:val="24"/>
          <w:szCs w:val="24"/>
        </w:rPr>
        <w:t>Where can I get further information about term-time working?</w:t>
      </w:r>
    </w:p>
    <w:p w:rsidR="003D62F0" w:rsidRPr="00654A8B" w:rsidRDefault="006029D7" w:rsidP="00654A8B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Local Authority/School has a written guide on its TTO working arrangements. </w:t>
      </w:r>
      <w:r w:rsidR="003D62F0" w:rsidRPr="00654A8B">
        <w:rPr>
          <w:rFonts w:ascii="Arial" w:hAnsi="Arial" w:cs="Arial"/>
          <w:sz w:val="24"/>
          <w:szCs w:val="24"/>
        </w:rPr>
        <w:t xml:space="preserve">You </w:t>
      </w:r>
      <w:r w:rsidR="000764FC">
        <w:rPr>
          <w:rFonts w:ascii="Arial" w:hAnsi="Arial" w:cs="Arial"/>
          <w:sz w:val="24"/>
          <w:szCs w:val="24"/>
        </w:rPr>
        <w:t xml:space="preserve">can request this from the school or ask the recruiting manager </w:t>
      </w:r>
      <w:r w:rsidR="003D62F0" w:rsidRPr="00654A8B">
        <w:rPr>
          <w:rFonts w:ascii="Arial" w:hAnsi="Arial" w:cs="Arial"/>
          <w:sz w:val="24"/>
          <w:szCs w:val="24"/>
        </w:rPr>
        <w:t>if you have any queries regarding term-time working arrangements.</w:t>
      </w:r>
    </w:p>
    <w:sectPr w:rsidR="003D62F0" w:rsidRPr="00654A8B" w:rsidSect="00ED17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40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BC" w:rsidRDefault="00565FBC" w:rsidP="00565FBC">
      <w:pPr>
        <w:spacing w:after="0" w:line="240" w:lineRule="auto"/>
      </w:pPr>
      <w:r>
        <w:separator/>
      </w:r>
    </w:p>
  </w:endnote>
  <w:endnote w:type="continuationSeparator" w:id="0">
    <w:p w:rsidR="00565FBC" w:rsidRDefault="00565FBC" w:rsidP="0056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AC7" w:rsidRDefault="00486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9612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5FBC" w:rsidRDefault="00565F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A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5FBC" w:rsidRDefault="00486AC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d8d043eba07580218273145e" descr="{&quot;HashCode&quot;:45532141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86AC7" w:rsidRPr="00486AC7" w:rsidRDefault="00486AC7" w:rsidP="00486AC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486AC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8d043eba07580218273145e" o:spid="_x0000_s1029" type="#_x0000_t202" alt="{&quot;HashCode&quot;:45532141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" o:allowincell="f" filled="f" stroked="f" strokeweight=".5pt">
              <v:fill o:detectmouseclick="t"/>
              <v:textbox inset=",0,,0">
                <w:txbxContent>
                  <w:p w:rsidR="00486AC7" w:rsidRPr="00486AC7" w:rsidRDefault="00486AC7" w:rsidP="00486AC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486AC7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AC7" w:rsidRDefault="00486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BC" w:rsidRDefault="00565FBC" w:rsidP="00565FBC">
      <w:pPr>
        <w:spacing w:after="0" w:line="240" w:lineRule="auto"/>
      </w:pPr>
      <w:r>
        <w:separator/>
      </w:r>
    </w:p>
  </w:footnote>
  <w:footnote w:type="continuationSeparator" w:id="0">
    <w:p w:rsidR="00565FBC" w:rsidRDefault="00565FBC" w:rsidP="00565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AC7" w:rsidRDefault="00486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AC7" w:rsidRDefault="00486A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AC7" w:rsidRDefault="00486A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CA"/>
    <w:rsid w:val="000764FC"/>
    <w:rsid w:val="0011067D"/>
    <w:rsid w:val="001E0C14"/>
    <w:rsid w:val="002373B3"/>
    <w:rsid w:val="00244286"/>
    <w:rsid w:val="00262263"/>
    <w:rsid w:val="00265DC9"/>
    <w:rsid w:val="00312809"/>
    <w:rsid w:val="003D62F0"/>
    <w:rsid w:val="00431A5A"/>
    <w:rsid w:val="00486AC7"/>
    <w:rsid w:val="004A2337"/>
    <w:rsid w:val="00565FBC"/>
    <w:rsid w:val="005C39FD"/>
    <w:rsid w:val="005F69E0"/>
    <w:rsid w:val="006029D7"/>
    <w:rsid w:val="0062002E"/>
    <w:rsid w:val="00654A8B"/>
    <w:rsid w:val="00684DA3"/>
    <w:rsid w:val="007A0916"/>
    <w:rsid w:val="007C6FD5"/>
    <w:rsid w:val="008D7C87"/>
    <w:rsid w:val="009218F5"/>
    <w:rsid w:val="009311B2"/>
    <w:rsid w:val="009F54CA"/>
    <w:rsid w:val="00AD3BC4"/>
    <w:rsid w:val="00AF3829"/>
    <w:rsid w:val="00B9218B"/>
    <w:rsid w:val="00CD421E"/>
    <w:rsid w:val="00DD473D"/>
    <w:rsid w:val="00E01D8F"/>
    <w:rsid w:val="00EA4FD6"/>
    <w:rsid w:val="00ED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18079-C86B-4449-A7E3-63DCC33F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C"/>
  </w:style>
  <w:style w:type="paragraph" w:styleId="Footer">
    <w:name w:val="footer"/>
    <w:basedOn w:val="Normal"/>
    <w:link w:val="FooterChar"/>
    <w:uiPriority w:val="99"/>
    <w:unhideWhenUsed/>
    <w:rsid w:val="00565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f4dc7c31c3f342c19834bf48c2f994e5-8. Term-time working - FAQs for new employees</vt:lpstr>
    </vt:vector>
  </TitlesOfParts>
  <Company>NYCC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f4dc7c31c3f342c19834bf48c2f994e5-8. Term-time working - FAQs for new employees</dc:title>
  <dc:subject/>
  <dc:creator>Katy Fairley</dc:creator>
  <cp:keywords/>
  <dc:description/>
  <cp:lastModifiedBy>Jasmin Darbyshire</cp:lastModifiedBy>
  <cp:revision>2</cp:revision>
  <dcterms:created xsi:type="dcterms:W3CDTF">2022-01-13T14:55:00Z</dcterms:created>
  <dcterms:modified xsi:type="dcterms:W3CDTF">2022-01-13T14:55:00Z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2022-01-13T14:55:06Z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5cf045fd-19ff-484e-b46e-6804ea62a05c</vt:lpwstr>
  </property>
  <property fmtid="{D5CDD505-2E9C-101B-9397-08002B2CF9AE}" pid="8" name="MSIP_Label_3ecdfc32-7be5-4b17-9f97-00453388bdd7_ContentBits">
    <vt:lpwstr>2</vt:lpwstr>
  </property>
</Properties>
</file>