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C49AB" w14:textId="77777777" w:rsidR="005D4638" w:rsidRDefault="005D4638" w:rsidP="005D4638">
      <w:pPr>
        <w:rPr>
          <w:rFonts w:ascii="Century Gothic" w:hAnsi="Century Gothic"/>
          <w:sz w:val="20"/>
          <w:szCs w:val="20"/>
        </w:rPr>
      </w:pPr>
    </w:p>
    <w:p w14:paraId="5AC69DDA" w14:textId="4BEAE7DF" w:rsidR="00FE0D33" w:rsidRDefault="00D5149F" w:rsidP="005D4638">
      <w:pPr>
        <w:jc w:val="center"/>
        <w:rPr>
          <w:rFonts w:ascii="Century Gothic" w:hAnsi="Century Gothic"/>
          <w:b/>
          <w:bCs/>
          <w:sz w:val="32"/>
          <w:szCs w:val="32"/>
        </w:rPr>
      </w:pPr>
      <w:r w:rsidRPr="00FE0D33">
        <w:rPr>
          <w:rFonts w:ascii="Century Gothic" w:hAnsi="Century Gothic"/>
          <w:b/>
          <w:bCs/>
          <w:sz w:val="32"/>
          <w:szCs w:val="32"/>
        </w:rPr>
        <w:t>Governor</w:t>
      </w:r>
      <w:r w:rsidR="005D4638" w:rsidRPr="00FE0D33">
        <w:rPr>
          <w:rFonts w:ascii="Century Gothic" w:hAnsi="Century Gothic"/>
          <w:b/>
          <w:bCs/>
          <w:sz w:val="32"/>
          <w:szCs w:val="32"/>
        </w:rPr>
        <w:t xml:space="preserve"> Opportunit</w:t>
      </w:r>
      <w:r w:rsidRPr="00FE0D33">
        <w:rPr>
          <w:rFonts w:ascii="Century Gothic" w:hAnsi="Century Gothic"/>
          <w:b/>
          <w:bCs/>
          <w:sz w:val="32"/>
          <w:szCs w:val="32"/>
        </w:rPr>
        <w:t>ies</w:t>
      </w:r>
      <w:r w:rsidR="000F037F" w:rsidRPr="00FE0D33">
        <w:rPr>
          <w:rFonts w:ascii="Century Gothic" w:hAnsi="Century Gothic"/>
          <w:b/>
          <w:bCs/>
          <w:sz w:val="32"/>
          <w:szCs w:val="32"/>
        </w:rPr>
        <w:t xml:space="preserve"> </w:t>
      </w:r>
    </w:p>
    <w:p w14:paraId="684DD3C5" w14:textId="77777777" w:rsidR="005D4638" w:rsidRPr="005D4638" w:rsidRDefault="005D4638" w:rsidP="005D4638">
      <w:pPr>
        <w:rPr>
          <w:rFonts w:ascii="Century Gothic" w:hAnsi="Century Gothic"/>
          <w:b/>
          <w:bCs/>
          <w:sz w:val="20"/>
          <w:szCs w:val="20"/>
        </w:rPr>
      </w:pPr>
      <w:r w:rsidRPr="005D4638">
        <w:rPr>
          <w:rFonts w:ascii="Century Gothic" w:hAnsi="Century Gothic"/>
          <w:b/>
          <w:bCs/>
          <w:sz w:val="20"/>
          <w:szCs w:val="20"/>
        </w:rPr>
        <w:t>Help Shape the Future of Education</w:t>
      </w:r>
    </w:p>
    <w:p w14:paraId="7A5573A9" w14:textId="77777777" w:rsidR="00174967" w:rsidRPr="00174967" w:rsidRDefault="00174967" w:rsidP="00174967">
      <w:pPr>
        <w:rPr>
          <w:rFonts w:ascii="Century Gothic" w:hAnsi="Century Gothic"/>
          <w:sz w:val="20"/>
          <w:szCs w:val="20"/>
        </w:rPr>
      </w:pPr>
      <w:r w:rsidRPr="00174967">
        <w:rPr>
          <w:rFonts w:ascii="Century Gothic" w:hAnsi="Century Gothic"/>
          <w:sz w:val="20"/>
          <w:szCs w:val="20"/>
        </w:rPr>
        <w:t>Few voluntary roles offer the opportunity to influence the lives of thousands of children, support hundreds of dedicated staff and help shape the future of local communities.</w:t>
      </w:r>
    </w:p>
    <w:p w14:paraId="2CD60833" w14:textId="7B4B67A0" w:rsidR="00423CF2" w:rsidRDefault="00423CF2" w:rsidP="00174967">
      <w:pPr>
        <w:rPr>
          <w:rFonts w:ascii="Century Gothic" w:hAnsi="Century Gothic"/>
          <w:sz w:val="20"/>
          <w:szCs w:val="20"/>
        </w:rPr>
      </w:pPr>
      <w:r w:rsidRPr="00423CF2">
        <w:rPr>
          <w:rFonts w:ascii="Century Gothic" w:hAnsi="Century Gothic"/>
          <w:sz w:val="20"/>
          <w:szCs w:val="20"/>
        </w:rPr>
        <w:t xml:space="preserve">As a Governor of Education Learning Trust, you will play an important role in ensuring </w:t>
      </w:r>
      <w:r w:rsidR="00B9464B">
        <w:rPr>
          <w:rFonts w:ascii="Century Gothic" w:hAnsi="Century Gothic"/>
          <w:sz w:val="20"/>
          <w:szCs w:val="20"/>
        </w:rPr>
        <w:t>our schools</w:t>
      </w:r>
      <w:r w:rsidRPr="00423CF2">
        <w:rPr>
          <w:rFonts w:ascii="Century Gothic" w:hAnsi="Century Gothic"/>
          <w:sz w:val="20"/>
          <w:szCs w:val="20"/>
        </w:rPr>
        <w:t xml:space="preserve"> deliver the highest standards of education and achieve the best possible outcomes for every pupil. Working alongside dedicated volunteers and experienced leaders, you will contribute to effective governance, provide appropriate support and challenge, and help shape the future direction and long-term success of the Trust.</w:t>
      </w:r>
    </w:p>
    <w:p w14:paraId="23CCC6E5" w14:textId="5D309BCE" w:rsidR="00174967" w:rsidRDefault="00174967" w:rsidP="00174967">
      <w:pPr>
        <w:rPr>
          <w:rFonts w:ascii="Century Gothic" w:hAnsi="Century Gothic"/>
          <w:sz w:val="20"/>
          <w:szCs w:val="20"/>
        </w:rPr>
      </w:pPr>
      <w:r w:rsidRPr="00174967">
        <w:rPr>
          <w:rFonts w:ascii="Century Gothic" w:hAnsi="Century Gothic"/>
          <w:sz w:val="20"/>
          <w:szCs w:val="20"/>
        </w:rPr>
        <w:t>This is a unique opportunity to apply your professional expertise in a role that combines purpose, influence and impact. If you are passionate about education, community and making a difference, we would love to hear from you.</w:t>
      </w:r>
    </w:p>
    <w:p w14:paraId="4E2E61D1" w14:textId="169DCA76" w:rsidR="005D4638" w:rsidRDefault="005D4638" w:rsidP="005D4638">
      <w:pPr>
        <w:rPr>
          <w:rFonts w:ascii="Century Gothic" w:hAnsi="Century Gothic"/>
          <w:b/>
          <w:bCs/>
          <w:sz w:val="20"/>
          <w:szCs w:val="20"/>
        </w:rPr>
      </w:pPr>
      <w:r w:rsidRPr="005D4638">
        <w:rPr>
          <w:rFonts w:ascii="Century Gothic" w:hAnsi="Century Gothic"/>
          <w:b/>
          <w:bCs/>
          <w:sz w:val="20"/>
          <w:szCs w:val="20"/>
        </w:rPr>
        <w:t>About Education Learning Trust</w:t>
      </w:r>
      <w:r w:rsidR="00174967">
        <w:rPr>
          <w:rFonts w:ascii="Century Gothic" w:hAnsi="Century Gothic"/>
          <w:b/>
          <w:bCs/>
          <w:sz w:val="20"/>
          <w:szCs w:val="20"/>
        </w:rPr>
        <w:t>:</w:t>
      </w:r>
    </w:p>
    <w:p w14:paraId="3A0263D0" w14:textId="41E27EBE" w:rsidR="005D4638" w:rsidRDefault="005D4638" w:rsidP="005D4638">
      <w:pPr>
        <w:rPr>
          <w:rFonts w:ascii="Century Gothic" w:hAnsi="Century Gothic"/>
          <w:sz w:val="20"/>
          <w:szCs w:val="20"/>
        </w:rPr>
      </w:pPr>
      <w:r w:rsidRPr="005D4638">
        <w:rPr>
          <w:rFonts w:ascii="Century Gothic" w:hAnsi="Century Gothic"/>
          <w:sz w:val="20"/>
          <w:szCs w:val="20"/>
        </w:rPr>
        <w:t xml:space="preserve">Education Learning Trust is a Multi-Academy Trust, educating over 3500 pupils from age 2 to 16. We are very proud of our inclusive ethos to </w:t>
      </w:r>
      <w:r w:rsidRPr="00423CF2">
        <w:rPr>
          <w:rFonts w:ascii="Century Gothic" w:hAnsi="Century Gothic"/>
          <w:b/>
          <w:bCs/>
          <w:sz w:val="20"/>
          <w:szCs w:val="20"/>
        </w:rPr>
        <w:t>Collaborate</w:t>
      </w:r>
      <w:r w:rsidRPr="005D4638">
        <w:rPr>
          <w:rFonts w:ascii="Century Gothic" w:hAnsi="Century Gothic"/>
          <w:sz w:val="20"/>
          <w:szCs w:val="20"/>
        </w:rPr>
        <w:t xml:space="preserve">, </w:t>
      </w:r>
      <w:r w:rsidRPr="00423CF2">
        <w:rPr>
          <w:rFonts w:ascii="Century Gothic" w:hAnsi="Century Gothic"/>
          <w:b/>
          <w:bCs/>
          <w:sz w:val="20"/>
          <w:szCs w:val="20"/>
        </w:rPr>
        <w:t>Empower</w:t>
      </w:r>
      <w:r w:rsidRPr="005D4638">
        <w:rPr>
          <w:rFonts w:ascii="Century Gothic" w:hAnsi="Century Gothic"/>
          <w:sz w:val="20"/>
          <w:szCs w:val="20"/>
        </w:rPr>
        <w:t xml:space="preserve"> and </w:t>
      </w:r>
      <w:r w:rsidRPr="00423CF2">
        <w:rPr>
          <w:rFonts w:ascii="Century Gothic" w:hAnsi="Century Gothic"/>
          <w:b/>
          <w:bCs/>
          <w:sz w:val="20"/>
          <w:szCs w:val="20"/>
        </w:rPr>
        <w:t>Achieve</w:t>
      </w:r>
      <w:r w:rsidRPr="005D4638">
        <w:rPr>
          <w:rFonts w:ascii="Century Gothic" w:hAnsi="Century Gothic"/>
          <w:sz w:val="20"/>
          <w:szCs w:val="20"/>
        </w:rPr>
        <w:t xml:space="preserve"> and </w:t>
      </w:r>
      <w:r w:rsidR="00174967">
        <w:rPr>
          <w:rFonts w:ascii="Century Gothic" w:hAnsi="Century Gothic"/>
          <w:sz w:val="20"/>
          <w:szCs w:val="20"/>
        </w:rPr>
        <w:t xml:space="preserve">we </w:t>
      </w:r>
      <w:r w:rsidRPr="005D4638">
        <w:rPr>
          <w:rFonts w:ascii="Century Gothic" w:hAnsi="Century Gothic"/>
          <w:sz w:val="20"/>
          <w:szCs w:val="20"/>
        </w:rPr>
        <w:t>provide over 490 employees with an inspiring and innovative place to work</w:t>
      </w:r>
      <w:r w:rsidR="00174967">
        <w:rPr>
          <w:rFonts w:ascii="Century Gothic" w:hAnsi="Century Gothic"/>
          <w:sz w:val="20"/>
          <w:szCs w:val="20"/>
        </w:rPr>
        <w:t>.</w:t>
      </w:r>
    </w:p>
    <w:p w14:paraId="2BE05351" w14:textId="706B96B6" w:rsidR="005D4638" w:rsidRPr="005D4638" w:rsidRDefault="005D4638" w:rsidP="005D4638">
      <w:pPr>
        <w:rPr>
          <w:rFonts w:ascii="Century Gothic" w:hAnsi="Century Gothic"/>
          <w:sz w:val="20"/>
          <w:szCs w:val="20"/>
        </w:rPr>
      </w:pPr>
      <w:r w:rsidRPr="005D4638">
        <w:rPr>
          <w:rFonts w:ascii="Century Gothic" w:hAnsi="Century Gothic"/>
          <w:sz w:val="20"/>
          <w:szCs w:val="20"/>
        </w:rPr>
        <w:t>With five schools serving local communities across</w:t>
      </w:r>
      <w:r>
        <w:rPr>
          <w:rFonts w:ascii="Century Gothic" w:hAnsi="Century Gothic"/>
          <w:sz w:val="20"/>
          <w:szCs w:val="20"/>
        </w:rPr>
        <w:t xml:space="preserve"> Stockport,</w:t>
      </w:r>
      <w:r w:rsidRPr="005D4638">
        <w:rPr>
          <w:rFonts w:ascii="Century Gothic" w:hAnsi="Century Gothic"/>
          <w:sz w:val="20"/>
          <w:szCs w:val="20"/>
        </w:rPr>
        <w:t xml:space="preserve"> the Trust benefits from strong collaboration and a shared commitment to educational excellence. Our scale is large enough to offer strategic influence and meaningful impact, whilst remaining connected to the individual needs of each school and community we serve.</w:t>
      </w:r>
    </w:p>
    <w:p w14:paraId="044CDA31" w14:textId="16D36674" w:rsidR="005D4638" w:rsidRPr="005D4638" w:rsidRDefault="005D4638" w:rsidP="005D4638">
      <w:pPr>
        <w:rPr>
          <w:rFonts w:ascii="Century Gothic" w:hAnsi="Century Gothic"/>
          <w:b/>
          <w:bCs/>
          <w:sz w:val="20"/>
          <w:szCs w:val="20"/>
        </w:rPr>
      </w:pPr>
      <w:r w:rsidRPr="005D4638">
        <w:rPr>
          <w:rFonts w:ascii="Century Gothic" w:hAnsi="Century Gothic"/>
          <w:b/>
          <w:bCs/>
          <w:sz w:val="20"/>
          <w:szCs w:val="20"/>
        </w:rPr>
        <w:t xml:space="preserve">About the </w:t>
      </w:r>
      <w:r w:rsidR="00174967">
        <w:rPr>
          <w:rFonts w:ascii="Century Gothic" w:hAnsi="Century Gothic"/>
          <w:b/>
          <w:bCs/>
          <w:sz w:val="20"/>
          <w:szCs w:val="20"/>
        </w:rPr>
        <w:t>r</w:t>
      </w:r>
      <w:r w:rsidRPr="005D4638">
        <w:rPr>
          <w:rFonts w:ascii="Century Gothic" w:hAnsi="Century Gothic"/>
          <w:b/>
          <w:bCs/>
          <w:sz w:val="20"/>
          <w:szCs w:val="20"/>
        </w:rPr>
        <w:t>ole</w:t>
      </w:r>
      <w:r w:rsidR="00174967">
        <w:rPr>
          <w:rFonts w:ascii="Century Gothic" w:hAnsi="Century Gothic"/>
          <w:b/>
          <w:bCs/>
          <w:sz w:val="20"/>
          <w:szCs w:val="20"/>
        </w:rPr>
        <w:t>:</w:t>
      </w:r>
    </w:p>
    <w:p w14:paraId="05C7EF97" w14:textId="1BC48406" w:rsidR="00D5149F" w:rsidRDefault="00122322" w:rsidP="005D4638">
      <w:pPr>
        <w:rPr>
          <w:rFonts w:ascii="Century Gothic" w:hAnsi="Century Gothic"/>
          <w:sz w:val="20"/>
          <w:szCs w:val="20"/>
        </w:rPr>
      </w:pPr>
      <w:r w:rsidRPr="00187904">
        <w:rPr>
          <w:rFonts w:ascii="Century Gothic" w:hAnsi="Century Gothic"/>
          <w:b/>
          <w:bCs/>
          <w:sz w:val="20"/>
          <w:szCs w:val="20"/>
        </w:rPr>
        <w:t>Governors</w:t>
      </w:r>
      <w:r w:rsidRPr="00122322">
        <w:rPr>
          <w:rFonts w:ascii="Century Gothic" w:hAnsi="Century Gothic"/>
          <w:sz w:val="20"/>
          <w:szCs w:val="20"/>
        </w:rPr>
        <w:t xml:space="preserve"> are responsible for supporting and challenging school leaders, monitoring educational performance, overseeing key aspects of school governance, and helping to ensure that the school provides the best possible outcomes for all pupils.</w:t>
      </w:r>
    </w:p>
    <w:p w14:paraId="5BE0F6B0" w14:textId="25B63375" w:rsidR="005D4638" w:rsidRPr="005D4638" w:rsidRDefault="005D4638" w:rsidP="005D4638">
      <w:pPr>
        <w:rPr>
          <w:rFonts w:ascii="Century Gothic" w:hAnsi="Century Gothic"/>
          <w:b/>
          <w:bCs/>
          <w:sz w:val="20"/>
          <w:szCs w:val="20"/>
        </w:rPr>
      </w:pPr>
      <w:r w:rsidRPr="005D4638">
        <w:rPr>
          <w:rFonts w:ascii="Century Gothic" w:hAnsi="Century Gothic"/>
          <w:b/>
          <w:bCs/>
          <w:sz w:val="20"/>
          <w:szCs w:val="20"/>
        </w:rPr>
        <w:t xml:space="preserve">What </w:t>
      </w:r>
      <w:r w:rsidR="00174967">
        <w:rPr>
          <w:rFonts w:ascii="Century Gothic" w:hAnsi="Century Gothic"/>
          <w:b/>
          <w:bCs/>
          <w:sz w:val="20"/>
          <w:szCs w:val="20"/>
        </w:rPr>
        <w:t>w</w:t>
      </w:r>
      <w:r w:rsidRPr="005D4638">
        <w:rPr>
          <w:rFonts w:ascii="Century Gothic" w:hAnsi="Century Gothic"/>
          <w:b/>
          <w:bCs/>
          <w:sz w:val="20"/>
          <w:szCs w:val="20"/>
        </w:rPr>
        <w:t xml:space="preserve">e </w:t>
      </w:r>
      <w:r w:rsidR="00174967">
        <w:rPr>
          <w:rFonts w:ascii="Century Gothic" w:hAnsi="Century Gothic"/>
          <w:b/>
          <w:bCs/>
          <w:sz w:val="20"/>
          <w:szCs w:val="20"/>
        </w:rPr>
        <w:t>a</w:t>
      </w:r>
      <w:r w:rsidRPr="005D4638">
        <w:rPr>
          <w:rFonts w:ascii="Century Gothic" w:hAnsi="Century Gothic"/>
          <w:b/>
          <w:bCs/>
          <w:sz w:val="20"/>
          <w:szCs w:val="20"/>
        </w:rPr>
        <w:t xml:space="preserve">re </w:t>
      </w:r>
      <w:r w:rsidR="00174967">
        <w:rPr>
          <w:rFonts w:ascii="Century Gothic" w:hAnsi="Century Gothic"/>
          <w:b/>
          <w:bCs/>
          <w:sz w:val="20"/>
          <w:szCs w:val="20"/>
        </w:rPr>
        <w:t>l</w:t>
      </w:r>
      <w:r w:rsidRPr="005D4638">
        <w:rPr>
          <w:rFonts w:ascii="Century Gothic" w:hAnsi="Century Gothic"/>
          <w:b/>
          <w:bCs/>
          <w:sz w:val="20"/>
          <w:szCs w:val="20"/>
        </w:rPr>
        <w:t xml:space="preserve">ooking </w:t>
      </w:r>
      <w:r w:rsidR="00174967">
        <w:rPr>
          <w:rFonts w:ascii="Century Gothic" w:hAnsi="Century Gothic"/>
          <w:b/>
          <w:bCs/>
          <w:sz w:val="20"/>
          <w:szCs w:val="20"/>
        </w:rPr>
        <w:t>f</w:t>
      </w:r>
      <w:r w:rsidRPr="005D4638">
        <w:rPr>
          <w:rFonts w:ascii="Century Gothic" w:hAnsi="Century Gothic"/>
          <w:b/>
          <w:bCs/>
          <w:sz w:val="20"/>
          <w:szCs w:val="20"/>
        </w:rPr>
        <w:t>or</w:t>
      </w:r>
      <w:r w:rsidR="00174967">
        <w:rPr>
          <w:rFonts w:ascii="Century Gothic" w:hAnsi="Century Gothic"/>
          <w:b/>
          <w:bCs/>
          <w:sz w:val="20"/>
          <w:szCs w:val="20"/>
        </w:rPr>
        <w:t>:</w:t>
      </w:r>
    </w:p>
    <w:p w14:paraId="3E8A54CF" w14:textId="21D5B736" w:rsidR="00911C3A" w:rsidRDefault="00911C3A" w:rsidP="005D4638">
      <w:pPr>
        <w:rPr>
          <w:rFonts w:ascii="Century Gothic" w:hAnsi="Century Gothic"/>
          <w:sz w:val="20"/>
          <w:szCs w:val="20"/>
        </w:rPr>
      </w:pPr>
      <w:r>
        <w:rPr>
          <w:rFonts w:ascii="Century Gothic" w:hAnsi="Century Gothic"/>
          <w:sz w:val="20"/>
          <w:szCs w:val="20"/>
        </w:rPr>
        <w:t xml:space="preserve">We currently have </w:t>
      </w:r>
      <w:proofErr w:type="gramStart"/>
      <w:r>
        <w:rPr>
          <w:rFonts w:ascii="Century Gothic" w:hAnsi="Century Gothic"/>
          <w:sz w:val="20"/>
          <w:szCs w:val="20"/>
        </w:rPr>
        <w:t>a number of</w:t>
      </w:r>
      <w:proofErr w:type="gramEnd"/>
      <w:r>
        <w:rPr>
          <w:rFonts w:ascii="Century Gothic" w:hAnsi="Century Gothic"/>
          <w:sz w:val="20"/>
          <w:szCs w:val="20"/>
        </w:rPr>
        <w:t xml:space="preserve"> vacancies in schools across our trust. </w:t>
      </w:r>
    </w:p>
    <w:p w14:paraId="0DD7A234" w14:textId="233B8C83" w:rsidR="005D4638" w:rsidRPr="005D4638" w:rsidRDefault="005D4638" w:rsidP="005D4638">
      <w:pPr>
        <w:rPr>
          <w:rFonts w:ascii="Century Gothic" w:hAnsi="Century Gothic"/>
          <w:sz w:val="20"/>
          <w:szCs w:val="20"/>
        </w:rPr>
      </w:pPr>
      <w:r w:rsidRPr="005D4638">
        <w:rPr>
          <w:rFonts w:ascii="Century Gothic" w:hAnsi="Century Gothic"/>
          <w:sz w:val="20"/>
          <w:szCs w:val="20"/>
        </w:rPr>
        <w:t>We welcome applications from individuals from all backgrounds and sectors. Previous governance experience is not essential, as training and support will be provided.</w:t>
      </w:r>
    </w:p>
    <w:p w14:paraId="6948D56A" w14:textId="77777777" w:rsidR="005D4638" w:rsidRPr="005D4638" w:rsidRDefault="005D4638" w:rsidP="005D4638">
      <w:pPr>
        <w:rPr>
          <w:rFonts w:ascii="Century Gothic" w:hAnsi="Century Gothic"/>
          <w:sz w:val="20"/>
          <w:szCs w:val="20"/>
        </w:rPr>
      </w:pPr>
      <w:r w:rsidRPr="005D4638">
        <w:rPr>
          <w:rFonts w:ascii="Century Gothic" w:hAnsi="Century Gothic"/>
          <w:sz w:val="20"/>
          <w:szCs w:val="20"/>
        </w:rPr>
        <w:t>We are particularly interested in hearing from candidates with experience in one or more of the following areas:</w:t>
      </w:r>
    </w:p>
    <w:p w14:paraId="18381394" w14:textId="77777777" w:rsidR="005D4638" w:rsidRPr="005D4638" w:rsidRDefault="005D4638" w:rsidP="005D4638">
      <w:pPr>
        <w:pStyle w:val="ListParagraph"/>
        <w:numPr>
          <w:ilvl w:val="0"/>
          <w:numId w:val="1"/>
        </w:numPr>
        <w:rPr>
          <w:rFonts w:ascii="Century Gothic" w:hAnsi="Century Gothic"/>
          <w:sz w:val="20"/>
          <w:szCs w:val="20"/>
        </w:rPr>
      </w:pPr>
      <w:r w:rsidRPr="005D4638">
        <w:rPr>
          <w:rFonts w:ascii="Century Gothic" w:hAnsi="Century Gothic"/>
          <w:sz w:val="20"/>
          <w:szCs w:val="20"/>
        </w:rPr>
        <w:t>Education and school improvement</w:t>
      </w:r>
    </w:p>
    <w:p w14:paraId="3A53C6D2" w14:textId="77777777" w:rsidR="005D4638" w:rsidRPr="005D4638" w:rsidRDefault="005D4638" w:rsidP="005D4638">
      <w:pPr>
        <w:pStyle w:val="ListParagraph"/>
        <w:numPr>
          <w:ilvl w:val="0"/>
          <w:numId w:val="1"/>
        </w:numPr>
        <w:rPr>
          <w:rFonts w:ascii="Century Gothic" w:hAnsi="Century Gothic"/>
          <w:sz w:val="20"/>
          <w:szCs w:val="20"/>
        </w:rPr>
      </w:pPr>
      <w:r w:rsidRPr="005D4638">
        <w:rPr>
          <w:rFonts w:ascii="Century Gothic" w:hAnsi="Century Gothic"/>
          <w:sz w:val="20"/>
          <w:szCs w:val="20"/>
        </w:rPr>
        <w:t>Finance, audit or risk management</w:t>
      </w:r>
    </w:p>
    <w:p w14:paraId="3AFF26A7" w14:textId="77777777" w:rsidR="005D4638" w:rsidRPr="005D4638" w:rsidRDefault="005D4638" w:rsidP="005D4638">
      <w:pPr>
        <w:pStyle w:val="ListParagraph"/>
        <w:numPr>
          <w:ilvl w:val="0"/>
          <w:numId w:val="1"/>
        </w:numPr>
        <w:rPr>
          <w:rFonts w:ascii="Century Gothic" w:hAnsi="Century Gothic"/>
          <w:sz w:val="20"/>
          <w:szCs w:val="20"/>
        </w:rPr>
      </w:pPr>
      <w:r w:rsidRPr="005D4638">
        <w:rPr>
          <w:rFonts w:ascii="Century Gothic" w:hAnsi="Century Gothic"/>
          <w:sz w:val="20"/>
          <w:szCs w:val="20"/>
        </w:rPr>
        <w:t>Human resources and organisational development</w:t>
      </w:r>
    </w:p>
    <w:p w14:paraId="697AAFA1" w14:textId="77777777" w:rsidR="005D4638" w:rsidRPr="005D4638" w:rsidRDefault="005D4638" w:rsidP="005D4638">
      <w:pPr>
        <w:pStyle w:val="ListParagraph"/>
        <w:numPr>
          <w:ilvl w:val="0"/>
          <w:numId w:val="1"/>
        </w:numPr>
        <w:rPr>
          <w:rFonts w:ascii="Century Gothic" w:hAnsi="Century Gothic"/>
          <w:sz w:val="20"/>
          <w:szCs w:val="20"/>
        </w:rPr>
      </w:pPr>
      <w:r w:rsidRPr="005D4638">
        <w:rPr>
          <w:rFonts w:ascii="Century Gothic" w:hAnsi="Century Gothic"/>
          <w:sz w:val="20"/>
          <w:szCs w:val="20"/>
        </w:rPr>
        <w:t>Legal and compliance</w:t>
      </w:r>
    </w:p>
    <w:p w14:paraId="22B0A0F6" w14:textId="77777777" w:rsidR="005D4638" w:rsidRPr="005D4638" w:rsidRDefault="005D4638" w:rsidP="005D4638">
      <w:pPr>
        <w:pStyle w:val="ListParagraph"/>
        <w:numPr>
          <w:ilvl w:val="0"/>
          <w:numId w:val="1"/>
        </w:numPr>
        <w:rPr>
          <w:rFonts w:ascii="Century Gothic" w:hAnsi="Century Gothic"/>
          <w:sz w:val="20"/>
          <w:szCs w:val="20"/>
        </w:rPr>
      </w:pPr>
      <w:r w:rsidRPr="005D4638">
        <w:rPr>
          <w:rFonts w:ascii="Century Gothic" w:hAnsi="Century Gothic"/>
          <w:sz w:val="20"/>
          <w:szCs w:val="20"/>
        </w:rPr>
        <w:t>Estates, property or facilities management</w:t>
      </w:r>
    </w:p>
    <w:p w14:paraId="6D1BBF4D" w14:textId="77777777" w:rsidR="005D4638" w:rsidRPr="005D4638" w:rsidRDefault="005D4638" w:rsidP="005D4638">
      <w:pPr>
        <w:pStyle w:val="ListParagraph"/>
        <w:numPr>
          <w:ilvl w:val="0"/>
          <w:numId w:val="1"/>
        </w:numPr>
        <w:rPr>
          <w:rFonts w:ascii="Century Gothic" w:hAnsi="Century Gothic"/>
          <w:sz w:val="20"/>
          <w:szCs w:val="20"/>
        </w:rPr>
      </w:pPr>
      <w:r w:rsidRPr="005D4638">
        <w:rPr>
          <w:rFonts w:ascii="Century Gothic" w:hAnsi="Century Gothic"/>
          <w:sz w:val="20"/>
          <w:szCs w:val="20"/>
        </w:rPr>
        <w:t>Digital technology and cyber security</w:t>
      </w:r>
    </w:p>
    <w:p w14:paraId="5C86E72E" w14:textId="77777777" w:rsidR="005D4638" w:rsidRPr="005D4638" w:rsidRDefault="005D4638" w:rsidP="005D4638">
      <w:pPr>
        <w:pStyle w:val="ListParagraph"/>
        <w:numPr>
          <w:ilvl w:val="0"/>
          <w:numId w:val="1"/>
        </w:numPr>
        <w:rPr>
          <w:rFonts w:ascii="Century Gothic" w:hAnsi="Century Gothic"/>
          <w:sz w:val="20"/>
          <w:szCs w:val="20"/>
        </w:rPr>
      </w:pPr>
      <w:r w:rsidRPr="005D4638">
        <w:rPr>
          <w:rFonts w:ascii="Century Gothic" w:hAnsi="Century Gothic"/>
          <w:sz w:val="20"/>
          <w:szCs w:val="20"/>
        </w:rPr>
        <w:t>Marketing, communications or public relations</w:t>
      </w:r>
    </w:p>
    <w:p w14:paraId="3E5FB371" w14:textId="77777777" w:rsidR="005D4638" w:rsidRPr="005D4638" w:rsidRDefault="005D4638" w:rsidP="005D4638">
      <w:pPr>
        <w:pStyle w:val="ListParagraph"/>
        <w:numPr>
          <w:ilvl w:val="0"/>
          <w:numId w:val="1"/>
        </w:numPr>
        <w:rPr>
          <w:rFonts w:ascii="Century Gothic" w:hAnsi="Century Gothic"/>
          <w:sz w:val="20"/>
          <w:szCs w:val="20"/>
        </w:rPr>
      </w:pPr>
      <w:r w:rsidRPr="005D4638">
        <w:rPr>
          <w:rFonts w:ascii="Century Gothic" w:hAnsi="Century Gothic"/>
          <w:sz w:val="20"/>
          <w:szCs w:val="20"/>
        </w:rPr>
        <w:t>Business leadership and strategic planning</w:t>
      </w:r>
    </w:p>
    <w:p w14:paraId="7873C6D2" w14:textId="77777777" w:rsidR="005D4638" w:rsidRPr="005D4638" w:rsidRDefault="005D4638" w:rsidP="005D4638">
      <w:pPr>
        <w:pStyle w:val="ListParagraph"/>
        <w:numPr>
          <w:ilvl w:val="0"/>
          <w:numId w:val="1"/>
        </w:numPr>
        <w:rPr>
          <w:rFonts w:ascii="Century Gothic" w:hAnsi="Century Gothic"/>
          <w:sz w:val="20"/>
          <w:szCs w:val="20"/>
        </w:rPr>
      </w:pPr>
      <w:r w:rsidRPr="005D4638">
        <w:rPr>
          <w:rFonts w:ascii="Century Gothic" w:hAnsi="Century Gothic"/>
          <w:sz w:val="20"/>
          <w:szCs w:val="20"/>
        </w:rPr>
        <w:t>Community engagement and partnership working</w:t>
      </w:r>
    </w:p>
    <w:p w14:paraId="59120E31" w14:textId="21E7B325" w:rsidR="005D4638" w:rsidRPr="005D4638" w:rsidRDefault="005D4638" w:rsidP="005D4638">
      <w:pPr>
        <w:rPr>
          <w:rFonts w:ascii="Century Gothic" w:hAnsi="Century Gothic"/>
          <w:sz w:val="20"/>
          <w:szCs w:val="20"/>
        </w:rPr>
      </w:pPr>
      <w:r w:rsidRPr="005D4638">
        <w:rPr>
          <w:rFonts w:ascii="Century Gothic" w:hAnsi="Century Gothic"/>
          <w:sz w:val="20"/>
          <w:szCs w:val="20"/>
        </w:rPr>
        <w:lastRenderedPageBreak/>
        <w:t>Above all, we are looking for individuals who can demonstrate:</w:t>
      </w:r>
    </w:p>
    <w:p w14:paraId="2A466215" w14:textId="77777777" w:rsidR="005D4638" w:rsidRPr="005D4638" w:rsidRDefault="005D4638" w:rsidP="005D4638">
      <w:pPr>
        <w:pStyle w:val="ListParagraph"/>
        <w:numPr>
          <w:ilvl w:val="0"/>
          <w:numId w:val="2"/>
        </w:numPr>
        <w:rPr>
          <w:rFonts w:ascii="Century Gothic" w:hAnsi="Century Gothic"/>
          <w:sz w:val="20"/>
          <w:szCs w:val="20"/>
        </w:rPr>
      </w:pPr>
      <w:r w:rsidRPr="005D4638">
        <w:rPr>
          <w:rFonts w:ascii="Century Gothic" w:hAnsi="Century Gothic"/>
          <w:sz w:val="20"/>
          <w:szCs w:val="20"/>
        </w:rPr>
        <w:t>A commitment to improving outcomes for children and young people</w:t>
      </w:r>
    </w:p>
    <w:p w14:paraId="692D8B9B" w14:textId="77777777" w:rsidR="005D4638" w:rsidRPr="005D4638" w:rsidRDefault="005D4638" w:rsidP="005D4638">
      <w:pPr>
        <w:pStyle w:val="ListParagraph"/>
        <w:numPr>
          <w:ilvl w:val="0"/>
          <w:numId w:val="2"/>
        </w:numPr>
        <w:rPr>
          <w:rFonts w:ascii="Century Gothic" w:hAnsi="Century Gothic"/>
          <w:sz w:val="20"/>
          <w:szCs w:val="20"/>
        </w:rPr>
      </w:pPr>
      <w:r w:rsidRPr="005D4638">
        <w:rPr>
          <w:rFonts w:ascii="Century Gothic" w:hAnsi="Century Gothic"/>
          <w:sz w:val="20"/>
          <w:szCs w:val="20"/>
        </w:rPr>
        <w:t>Strategic thinking and sound judgement</w:t>
      </w:r>
    </w:p>
    <w:p w14:paraId="13519A32" w14:textId="77777777" w:rsidR="005D4638" w:rsidRPr="005D4638" w:rsidRDefault="005D4638" w:rsidP="005D4638">
      <w:pPr>
        <w:pStyle w:val="ListParagraph"/>
        <w:numPr>
          <w:ilvl w:val="0"/>
          <w:numId w:val="2"/>
        </w:numPr>
        <w:rPr>
          <w:rFonts w:ascii="Century Gothic" w:hAnsi="Century Gothic"/>
          <w:sz w:val="20"/>
          <w:szCs w:val="20"/>
        </w:rPr>
      </w:pPr>
      <w:r w:rsidRPr="005D4638">
        <w:rPr>
          <w:rFonts w:ascii="Century Gothic" w:hAnsi="Century Gothic"/>
          <w:sz w:val="20"/>
          <w:szCs w:val="20"/>
        </w:rPr>
        <w:t>Integrity, independence and accountability</w:t>
      </w:r>
    </w:p>
    <w:p w14:paraId="3C951E52" w14:textId="77777777" w:rsidR="005D4638" w:rsidRPr="005D4638" w:rsidRDefault="005D4638" w:rsidP="005D4638">
      <w:pPr>
        <w:pStyle w:val="ListParagraph"/>
        <w:numPr>
          <w:ilvl w:val="0"/>
          <w:numId w:val="2"/>
        </w:numPr>
        <w:rPr>
          <w:rFonts w:ascii="Century Gothic" w:hAnsi="Century Gothic"/>
          <w:sz w:val="20"/>
          <w:szCs w:val="20"/>
        </w:rPr>
      </w:pPr>
      <w:r w:rsidRPr="005D4638">
        <w:rPr>
          <w:rFonts w:ascii="Century Gothic" w:hAnsi="Century Gothic"/>
          <w:sz w:val="20"/>
          <w:szCs w:val="20"/>
        </w:rPr>
        <w:t>The ability to challenge constructively and work collaboratively</w:t>
      </w:r>
    </w:p>
    <w:p w14:paraId="3FB9056F" w14:textId="77777777" w:rsidR="005D4638" w:rsidRPr="005D4638" w:rsidRDefault="005D4638" w:rsidP="005D4638">
      <w:pPr>
        <w:pStyle w:val="ListParagraph"/>
        <w:numPr>
          <w:ilvl w:val="0"/>
          <w:numId w:val="2"/>
        </w:numPr>
        <w:rPr>
          <w:rFonts w:ascii="Century Gothic" w:hAnsi="Century Gothic"/>
          <w:sz w:val="20"/>
          <w:szCs w:val="20"/>
        </w:rPr>
      </w:pPr>
      <w:r w:rsidRPr="005D4638">
        <w:rPr>
          <w:rFonts w:ascii="Century Gothic" w:hAnsi="Century Gothic"/>
          <w:sz w:val="20"/>
          <w:szCs w:val="20"/>
        </w:rPr>
        <w:t>A willingness to devote the necessary time and energy to the role</w:t>
      </w:r>
    </w:p>
    <w:p w14:paraId="31992433" w14:textId="2DE9ABC6" w:rsidR="005D4638" w:rsidRPr="005D4638" w:rsidRDefault="005D4638" w:rsidP="005D4638">
      <w:pPr>
        <w:pStyle w:val="ListParagraph"/>
        <w:numPr>
          <w:ilvl w:val="0"/>
          <w:numId w:val="2"/>
        </w:numPr>
        <w:rPr>
          <w:rFonts w:ascii="Century Gothic" w:hAnsi="Century Gothic"/>
          <w:sz w:val="20"/>
          <w:szCs w:val="20"/>
        </w:rPr>
      </w:pPr>
      <w:r w:rsidRPr="005D4638">
        <w:rPr>
          <w:rFonts w:ascii="Century Gothic" w:hAnsi="Century Gothic"/>
          <w:sz w:val="20"/>
          <w:szCs w:val="20"/>
        </w:rPr>
        <w:t>Time Commitment</w:t>
      </w:r>
    </w:p>
    <w:p w14:paraId="42CBF527" w14:textId="1D072CF0" w:rsidR="00B72AE0" w:rsidRDefault="00B72AE0" w:rsidP="005D4638">
      <w:pPr>
        <w:rPr>
          <w:rFonts w:ascii="Century Gothic" w:hAnsi="Century Gothic"/>
          <w:b/>
          <w:bCs/>
          <w:sz w:val="20"/>
          <w:szCs w:val="20"/>
        </w:rPr>
      </w:pPr>
      <w:r>
        <w:rPr>
          <w:rFonts w:ascii="Century Gothic" w:hAnsi="Century Gothic"/>
          <w:b/>
          <w:bCs/>
          <w:sz w:val="20"/>
          <w:szCs w:val="20"/>
        </w:rPr>
        <w:t>Typical Attendance:</w:t>
      </w:r>
    </w:p>
    <w:tbl>
      <w:tblPr>
        <w:tblStyle w:val="TableGrid"/>
        <w:tblW w:w="9067" w:type="dxa"/>
        <w:tblLook w:val="04A0" w:firstRow="1" w:lastRow="0" w:firstColumn="1" w:lastColumn="0" w:noHBand="0" w:noVBand="1"/>
      </w:tblPr>
      <w:tblGrid>
        <w:gridCol w:w="1803"/>
        <w:gridCol w:w="1803"/>
        <w:gridCol w:w="2768"/>
        <w:gridCol w:w="2693"/>
      </w:tblGrid>
      <w:tr w:rsidR="007B467E" w14:paraId="32627232" w14:textId="77777777" w:rsidTr="00FD1043">
        <w:tc>
          <w:tcPr>
            <w:tcW w:w="1803" w:type="dxa"/>
          </w:tcPr>
          <w:p w14:paraId="4A438246" w14:textId="77777777" w:rsidR="007B467E" w:rsidRDefault="007B467E" w:rsidP="005D4638">
            <w:pPr>
              <w:rPr>
                <w:rFonts w:ascii="Century Gothic" w:hAnsi="Century Gothic"/>
                <w:b/>
                <w:bCs/>
                <w:sz w:val="20"/>
                <w:szCs w:val="20"/>
              </w:rPr>
            </w:pPr>
          </w:p>
        </w:tc>
        <w:tc>
          <w:tcPr>
            <w:tcW w:w="1803" w:type="dxa"/>
          </w:tcPr>
          <w:p w14:paraId="1AE99252" w14:textId="60D010FD" w:rsidR="007B467E" w:rsidRDefault="007B467E" w:rsidP="0031496A">
            <w:pPr>
              <w:jc w:val="center"/>
              <w:rPr>
                <w:rFonts w:ascii="Century Gothic" w:hAnsi="Century Gothic"/>
                <w:b/>
                <w:bCs/>
                <w:sz w:val="20"/>
                <w:szCs w:val="20"/>
              </w:rPr>
            </w:pPr>
            <w:r>
              <w:rPr>
                <w:rFonts w:ascii="Century Gothic" w:hAnsi="Century Gothic"/>
                <w:b/>
                <w:bCs/>
                <w:sz w:val="20"/>
                <w:szCs w:val="20"/>
              </w:rPr>
              <w:t>Meetings</w:t>
            </w:r>
          </w:p>
        </w:tc>
        <w:tc>
          <w:tcPr>
            <w:tcW w:w="2768" w:type="dxa"/>
          </w:tcPr>
          <w:p w14:paraId="0D9F13EE" w14:textId="5C45876D" w:rsidR="007B467E" w:rsidRDefault="007B467E" w:rsidP="0031496A">
            <w:pPr>
              <w:jc w:val="center"/>
              <w:rPr>
                <w:rFonts w:ascii="Century Gothic" w:hAnsi="Century Gothic"/>
                <w:b/>
                <w:bCs/>
                <w:sz w:val="20"/>
                <w:szCs w:val="20"/>
              </w:rPr>
            </w:pPr>
            <w:r>
              <w:rPr>
                <w:rFonts w:ascii="Century Gothic" w:hAnsi="Century Gothic"/>
                <w:b/>
                <w:bCs/>
                <w:sz w:val="20"/>
                <w:szCs w:val="20"/>
              </w:rPr>
              <w:t>Committee Meetings</w:t>
            </w:r>
          </w:p>
        </w:tc>
        <w:tc>
          <w:tcPr>
            <w:tcW w:w="2693" w:type="dxa"/>
          </w:tcPr>
          <w:p w14:paraId="2ACC5785" w14:textId="6F5FD2A5" w:rsidR="007B467E" w:rsidRDefault="007B467E" w:rsidP="0031496A">
            <w:pPr>
              <w:jc w:val="center"/>
              <w:rPr>
                <w:rFonts w:ascii="Century Gothic" w:hAnsi="Century Gothic"/>
                <w:b/>
                <w:bCs/>
                <w:sz w:val="20"/>
                <w:szCs w:val="20"/>
              </w:rPr>
            </w:pPr>
            <w:r>
              <w:rPr>
                <w:rFonts w:ascii="Century Gothic" w:hAnsi="Century Gothic"/>
                <w:b/>
                <w:bCs/>
                <w:sz w:val="20"/>
                <w:szCs w:val="20"/>
              </w:rPr>
              <w:t>Training and Development</w:t>
            </w:r>
          </w:p>
        </w:tc>
      </w:tr>
      <w:tr w:rsidR="00921213" w14:paraId="48F69651" w14:textId="77777777" w:rsidTr="00FD1043">
        <w:tc>
          <w:tcPr>
            <w:tcW w:w="1803" w:type="dxa"/>
          </w:tcPr>
          <w:p w14:paraId="5533A093" w14:textId="25CE8A82" w:rsidR="00921213" w:rsidRDefault="00921213" w:rsidP="005D4638">
            <w:pPr>
              <w:rPr>
                <w:rFonts w:ascii="Century Gothic" w:hAnsi="Century Gothic"/>
                <w:b/>
                <w:bCs/>
                <w:sz w:val="20"/>
                <w:szCs w:val="20"/>
              </w:rPr>
            </w:pPr>
            <w:r>
              <w:rPr>
                <w:rFonts w:ascii="Century Gothic" w:hAnsi="Century Gothic"/>
                <w:b/>
                <w:bCs/>
                <w:sz w:val="20"/>
                <w:szCs w:val="20"/>
              </w:rPr>
              <w:t>Governors</w:t>
            </w:r>
          </w:p>
        </w:tc>
        <w:tc>
          <w:tcPr>
            <w:tcW w:w="1803" w:type="dxa"/>
          </w:tcPr>
          <w:p w14:paraId="38A40F41" w14:textId="30E71E2F" w:rsidR="00921213" w:rsidRPr="00D44072" w:rsidRDefault="00921213" w:rsidP="00B72AE0">
            <w:pPr>
              <w:jc w:val="center"/>
              <w:rPr>
                <w:rFonts w:ascii="Century Gothic" w:hAnsi="Century Gothic"/>
                <w:sz w:val="20"/>
                <w:szCs w:val="20"/>
              </w:rPr>
            </w:pPr>
            <w:r w:rsidRPr="00D44072">
              <w:rPr>
                <w:rFonts w:ascii="Century Gothic" w:hAnsi="Century Gothic"/>
                <w:sz w:val="20"/>
                <w:szCs w:val="20"/>
              </w:rPr>
              <w:t>3 per year</w:t>
            </w:r>
          </w:p>
        </w:tc>
        <w:tc>
          <w:tcPr>
            <w:tcW w:w="2768" w:type="dxa"/>
          </w:tcPr>
          <w:p w14:paraId="08EA0104" w14:textId="4AF7B339" w:rsidR="00921213" w:rsidRPr="00D44072" w:rsidRDefault="00921213" w:rsidP="00B72AE0">
            <w:pPr>
              <w:jc w:val="center"/>
              <w:rPr>
                <w:rFonts w:ascii="Century Gothic" w:hAnsi="Century Gothic"/>
                <w:sz w:val="20"/>
                <w:szCs w:val="20"/>
              </w:rPr>
            </w:pPr>
            <w:r>
              <w:rPr>
                <w:rFonts w:ascii="Century Gothic" w:hAnsi="Century Gothic"/>
                <w:sz w:val="20"/>
                <w:szCs w:val="20"/>
              </w:rPr>
              <w:t>N/A</w:t>
            </w:r>
          </w:p>
        </w:tc>
        <w:tc>
          <w:tcPr>
            <w:tcW w:w="2693" w:type="dxa"/>
          </w:tcPr>
          <w:p w14:paraId="1435A61C" w14:textId="1888463A" w:rsidR="00921213" w:rsidRPr="00D44072" w:rsidRDefault="00DF1F96" w:rsidP="00B72AE0">
            <w:pPr>
              <w:jc w:val="center"/>
              <w:rPr>
                <w:rFonts w:ascii="Century Gothic" w:hAnsi="Century Gothic"/>
                <w:sz w:val="20"/>
                <w:szCs w:val="20"/>
              </w:rPr>
            </w:pPr>
            <w:r>
              <w:rPr>
                <w:rFonts w:ascii="Century Gothic" w:hAnsi="Century Gothic"/>
                <w:sz w:val="20"/>
                <w:szCs w:val="20"/>
              </w:rPr>
              <w:t xml:space="preserve">Annual training for all and then further training </w:t>
            </w:r>
            <w:r w:rsidRPr="00921213">
              <w:rPr>
                <w:rFonts w:ascii="Century Gothic" w:hAnsi="Century Gothic"/>
                <w:sz w:val="20"/>
                <w:szCs w:val="20"/>
              </w:rPr>
              <w:t xml:space="preserve">as required to support </w:t>
            </w:r>
            <w:r>
              <w:rPr>
                <w:rFonts w:ascii="Century Gothic" w:hAnsi="Century Gothic"/>
                <w:sz w:val="20"/>
                <w:szCs w:val="20"/>
              </w:rPr>
              <w:t>your</w:t>
            </w:r>
            <w:r w:rsidRPr="00921213">
              <w:rPr>
                <w:rFonts w:ascii="Century Gothic" w:hAnsi="Century Gothic"/>
                <w:sz w:val="20"/>
                <w:szCs w:val="20"/>
              </w:rPr>
              <w:t xml:space="preserve"> role effectively</w:t>
            </w:r>
          </w:p>
        </w:tc>
      </w:tr>
    </w:tbl>
    <w:p w14:paraId="73B3878B" w14:textId="77777777" w:rsidR="00CF031B" w:rsidRDefault="00CF031B" w:rsidP="005D4638">
      <w:pPr>
        <w:rPr>
          <w:rFonts w:ascii="Century Gothic" w:hAnsi="Century Gothic"/>
          <w:b/>
          <w:bCs/>
          <w:sz w:val="20"/>
          <w:szCs w:val="20"/>
        </w:rPr>
      </w:pPr>
    </w:p>
    <w:p w14:paraId="3DBAA4EB" w14:textId="420923E9" w:rsidR="005D4638" w:rsidRPr="005D4638" w:rsidRDefault="005D4638" w:rsidP="005D4638">
      <w:pPr>
        <w:rPr>
          <w:rFonts w:ascii="Century Gothic" w:hAnsi="Century Gothic"/>
          <w:b/>
          <w:bCs/>
          <w:sz w:val="20"/>
          <w:szCs w:val="20"/>
        </w:rPr>
      </w:pPr>
      <w:r w:rsidRPr="005D4638">
        <w:rPr>
          <w:rFonts w:ascii="Century Gothic" w:hAnsi="Century Gothic"/>
          <w:b/>
          <w:bCs/>
          <w:sz w:val="20"/>
          <w:szCs w:val="20"/>
        </w:rPr>
        <w:t xml:space="preserve">What </w:t>
      </w:r>
      <w:r w:rsidR="00174967">
        <w:rPr>
          <w:rFonts w:ascii="Century Gothic" w:hAnsi="Century Gothic"/>
          <w:b/>
          <w:bCs/>
          <w:sz w:val="20"/>
          <w:szCs w:val="20"/>
        </w:rPr>
        <w:t>y</w:t>
      </w:r>
      <w:r w:rsidRPr="005D4638">
        <w:rPr>
          <w:rFonts w:ascii="Century Gothic" w:hAnsi="Century Gothic"/>
          <w:b/>
          <w:bCs/>
          <w:sz w:val="20"/>
          <w:szCs w:val="20"/>
        </w:rPr>
        <w:t xml:space="preserve">ou </w:t>
      </w:r>
      <w:r w:rsidR="00174967">
        <w:rPr>
          <w:rFonts w:ascii="Century Gothic" w:hAnsi="Century Gothic"/>
          <w:b/>
          <w:bCs/>
          <w:sz w:val="20"/>
          <w:szCs w:val="20"/>
        </w:rPr>
        <w:t>w</w:t>
      </w:r>
      <w:r w:rsidRPr="005D4638">
        <w:rPr>
          <w:rFonts w:ascii="Century Gothic" w:hAnsi="Century Gothic"/>
          <w:b/>
          <w:bCs/>
          <w:sz w:val="20"/>
          <w:szCs w:val="20"/>
        </w:rPr>
        <w:t xml:space="preserve">ill </w:t>
      </w:r>
      <w:r w:rsidR="00174967">
        <w:rPr>
          <w:rFonts w:ascii="Century Gothic" w:hAnsi="Century Gothic"/>
          <w:b/>
          <w:bCs/>
          <w:sz w:val="20"/>
          <w:szCs w:val="20"/>
        </w:rPr>
        <w:t>g</w:t>
      </w:r>
      <w:r w:rsidRPr="005D4638">
        <w:rPr>
          <w:rFonts w:ascii="Century Gothic" w:hAnsi="Century Gothic"/>
          <w:b/>
          <w:bCs/>
          <w:sz w:val="20"/>
          <w:szCs w:val="20"/>
        </w:rPr>
        <w:t>ain</w:t>
      </w:r>
      <w:r w:rsidR="00174967">
        <w:rPr>
          <w:rFonts w:ascii="Century Gothic" w:hAnsi="Century Gothic"/>
          <w:b/>
          <w:bCs/>
          <w:sz w:val="20"/>
          <w:szCs w:val="20"/>
        </w:rPr>
        <w:t>:</w:t>
      </w:r>
    </w:p>
    <w:p w14:paraId="3C55B086" w14:textId="77777777" w:rsidR="005D4638" w:rsidRPr="005D4638" w:rsidRDefault="005D4638" w:rsidP="005D4638">
      <w:pPr>
        <w:pStyle w:val="ListParagraph"/>
        <w:numPr>
          <w:ilvl w:val="0"/>
          <w:numId w:val="4"/>
        </w:numPr>
        <w:rPr>
          <w:rFonts w:ascii="Century Gothic" w:hAnsi="Century Gothic"/>
          <w:sz w:val="20"/>
          <w:szCs w:val="20"/>
        </w:rPr>
      </w:pPr>
      <w:r w:rsidRPr="005D4638">
        <w:rPr>
          <w:rFonts w:ascii="Century Gothic" w:hAnsi="Century Gothic"/>
          <w:sz w:val="20"/>
          <w:szCs w:val="20"/>
        </w:rPr>
        <w:t>The opportunity to contribute to educational excellence and social impact</w:t>
      </w:r>
    </w:p>
    <w:p w14:paraId="3E61E6C3" w14:textId="77777777" w:rsidR="005D4638" w:rsidRPr="005D4638" w:rsidRDefault="005D4638" w:rsidP="005D4638">
      <w:pPr>
        <w:pStyle w:val="ListParagraph"/>
        <w:numPr>
          <w:ilvl w:val="0"/>
          <w:numId w:val="4"/>
        </w:numPr>
        <w:rPr>
          <w:rFonts w:ascii="Century Gothic" w:hAnsi="Century Gothic"/>
          <w:sz w:val="20"/>
          <w:szCs w:val="20"/>
        </w:rPr>
      </w:pPr>
      <w:r w:rsidRPr="005D4638">
        <w:rPr>
          <w:rFonts w:ascii="Century Gothic" w:hAnsi="Century Gothic"/>
          <w:sz w:val="20"/>
          <w:szCs w:val="20"/>
        </w:rPr>
        <w:t>Experience of governance and strategic leadership</w:t>
      </w:r>
    </w:p>
    <w:p w14:paraId="4CDE97C3" w14:textId="77777777" w:rsidR="005D4638" w:rsidRPr="005D4638" w:rsidRDefault="005D4638" w:rsidP="005D4638">
      <w:pPr>
        <w:pStyle w:val="ListParagraph"/>
        <w:numPr>
          <w:ilvl w:val="0"/>
          <w:numId w:val="4"/>
        </w:numPr>
        <w:rPr>
          <w:rFonts w:ascii="Century Gothic" w:hAnsi="Century Gothic"/>
          <w:sz w:val="20"/>
          <w:szCs w:val="20"/>
        </w:rPr>
      </w:pPr>
      <w:r w:rsidRPr="005D4638">
        <w:rPr>
          <w:rFonts w:ascii="Century Gothic" w:hAnsi="Century Gothic"/>
          <w:sz w:val="20"/>
          <w:szCs w:val="20"/>
        </w:rPr>
        <w:t>Professional development through governance training</w:t>
      </w:r>
    </w:p>
    <w:p w14:paraId="1270F447" w14:textId="77777777" w:rsidR="005D4638" w:rsidRPr="005D4638" w:rsidRDefault="005D4638" w:rsidP="005D4638">
      <w:pPr>
        <w:pStyle w:val="ListParagraph"/>
        <w:numPr>
          <w:ilvl w:val="0"/>
          <w:numId w:val="4"/>
        </w:numPr>
        <w:rPr>
          <w:rFonts w:ascii="Century Gothic" w:hAnsi="Century Gothic"/>
          <w:sz w:val="20"/>
          <w:szCs w:val="20"/>
        </w:rPr>
      </w:pPr>
      <w:r w:rsidRPr="005D4638">
        <w:rPr>
          <w:rFonts w:ascii="Century Gothic" w:hAnsi="Century Gothic"/>
          <w:sz w:val="20"/>
          <w:szCs w:val="20"/>
        </w:rPr>
        <w:t>The chance to work alongside experienced educational and business leaders</w:t>
      </w:r>
    </w:p>
    <w:p w14:paraId="6D2B7D24" w14:textId="2D45E7FF" w:rsidR="005D4638" w:rsidRPr="00174967" w:rsidRDefault="005D4638" w:rsidP="005D4638">
      <w:pPr>
        <w:pStyle w:val="ListParagraph"/>
        <w:numPr>
          <w:ilvl w:val="0"/>
          <w:numId w:val="4"/>
        </w:numPr>
        <w:rPr>
          <w:rFonts w:ascii="Century Gothic" w:hAnsi="Century Gothic"/>
          <w:sz w:val="20"/>
          <w:szCs w:val="20"/>
        </w:rPr>
      </w:pPr>
      <w:r w:rsidRPr="005D4638">
        <w:rPr>
          <w:rFonts w:ascii="Century Gothic" w:hAnsi="Century Gothic"/>
          <w:sz w:val="20"/>
          <w:szCs w:val="20"/>
        </w:rPr>
        <w:t>The satisfaction of making a lasting difference to the lives of children and young people</w:t>
      </w:r>
    </w:p>
    <w:p w14:paraId="52FF06DE" w14:textId="0E960699" w:rsidR="005D4638" w:rsidRPr="005D4638" w:rsidRDefault="005D4638" w:rsidP="005D4638">
      <w:pPr>
        <w:rPr>
          <w:rFonts w:ascii="Century Gothic" w:hAnsi="Century Gothic"/>
          <w:b/>
          <w:bCs/>
          <w:sz w:val="20"/>
          <w:szCs w:val="20"/>
        </w:rPr>
      </w:pPr>
      <w:r w:rsidRPr="005D4638">
        <w:rPr>
          <w:rFonts w:ascii="Century Gothic" w:hAnsi="Century Gothic"/>
          <w:b/>
          <w:bCs/>
          <w:sz w:val="20"/>
          <w:szCs w:val="20"/>
        </w:rPr>
        <w:t>Diversity and Inclusion</w:t>
      </w:r>
    </w:p>
    <w:p w14:paraId="42316439" w14:textId="1371A92D" w:rsidR="005D4638" w:rsidRDefault="005D4638" w:rsidP="005D4638">
      <w:pPr>
        <w:rPr>
          <w:rFonts w:ascii="Century Gothic" w:hAnsi="Century Gothic"/>
          <w:sz w:val="20"/>
          <w:szCs w:val="20"/>
        </w:rPr>
      </w:pPr>
      <w:r w:rsidRPr="005D4638">
        <w:rPr>
          <w:rFonts w:ascii="Century Gothic" w:hAnsi="Century Gothic"/>
          <w:sz w:val="20"/>
          <w:szCs w:val="20"/>
        </w:rPr>
        <w:t>We are committed to building diverse Board</w:t>
      </w:r>
      <w:r w:rsidR="002959AA">
        <w:rPr>
          <w:rFonts w:ascii="Century Gothic" w:hAnsi="Century Gothic"/>
          <w:sz w:val="20"/>
          <w:szCs w:val="20"/>
        </w:rPr>
        <w:t>s</w:t>
      </w:r>
      <w:r w:rsidRPr="005D4638">
        <w:rPr>
          <w:rFonts w:ascii="Century Gothic" w:hAnsi="Century Gothic"/>
          <w:sz w:val="20"/>
          <w:szCs w:val="20"/>
        </w:rPr>
        <w:t xml:space="preserve"> that reflect the communities we serve. We welcome applications from people of all backgrounds, ages, ethnicities, genders, disabilities, faiths and experiences.</w:t>
      </w:r>
    </w:p>
    <w:p w14:paraId="206683E5" w14:textId="63AA89B8" w:rsidR="002959AA" w:rsidRPr="00AC30D0" w:rsidRDefault="002959AA" w:rsidP="002959AA">
      <w:pPr>
        <w:rPr>
          <w:rFonts w:ascii="Century Gothic" w:hAnsi="Century Gothic"/>
          <w:sz w:val="20"/>
          <w:szCs w:val="20"/>
        </w:rPr>
      </w:pPr>
      <w:r w:rsidRPr="00AC30D0">
        <w:rPr>
          <w:rFonts w:ascii="Century Gothic" w:hAnsi="Century Gothic"/>
          <w:sz w:val="20"/>
          <w:szCs w:val="20"/>
        </w:rPr>
        <w:t xml:space="preserve">We are committed to fulfilling our Equality Duty obligations, including valuing equality and diversity and expect all staff and volunteers to share this commitment.  </w:t>
      </w:r>
    </w:p>
    <w:p w14:paraId="17DEB7FE" w14:textId="77777777" w:rsidR="002959AA" w:rsidRDefault="002959AA" w:rsidP="002959AA">
      <w:pPr>
        <w:pStyle w:val="Default"/>
        <w:jc w:val="both"/>
        <w:rPr>
          <w:rFonts w:ascii="Century Gothic" w:hAnsi="Century Gothic" w:cstheme="minorHAnsi"/>
          <w:color w:val="auto"/>
          <w:sz w:val="20"/>
          <w:szCs w:val="20"/>
        </w:rPr>
      </w:pPr>
      <w:r w:rsidRPr="00746760">
        <w:rPr>
          <w:rFonts w:ascii="Century Gothic" w:hAnsi="Century Gothic" w:cstheme="minorHAnsi"/>
          <w:color w:val="auto"/>
          <w:sz w:val="20"/>
          <w:szCs w:val="20"/>
        </w:rPr>
        <w:t xml:space="preserve">We are committed to employment practices that promote diversity and inclusion in employment regardless of age, disability, gender reassignment, sex, marriage and civil partnership status, pregnancy and maternity status, race, religion or belief. </w:t>
      </w:r>
    </w:p>
    <w:p w14:paraId="56454FE8" w14:textId="77777777" w:rsidR="002959AA" w:rsidRDefault="002959AA" w:rsidP="002959AA">
      <w:pPr>
        <w:pStyle w:val="Default"/>
        <w:jc w:val="both"/>
        <w:rPr>
          <w:rFonts w:ascii="Century Gothic" w:hAnsi="Century Gothic" w:cstheme="minorHAnsi"/>
          <w:color w:val="auto"/>
          <w:sz w:val="20"/>
          <w:szCs w:val="20"/>
        </w:rPr>
      </w:pPr>
    </w:p>
    <w:p w14:paraId="3C175FCF" w14:textId="77777777" w:rsidR="002959AA" w:rsidRPr="00746760" w:rsidRDefault="002959AA" w:rsidP="002959AA">
      <w:pPr>
        <w:pStyle w:val="Default"/>
        <w:jc w:val="both"/>
        <w:rPr>
          <w:rFonts w:ascii="Century Gothic" w:hAnsi="Century Gothic" w:cstheme="minorHAnsi"/>
          <w:color w:val="auto"/>
          <w:sz w:val="20"/>
          <w:szCs w:val="20"/>
        </w:rPr>
      </w:pPr>
      <w:r>
        <w:rPr>
          <w:rFonts w:ascii="Century Gothic" w:hAnsi="Century Gothic" w:cstheme="minorHAnsi"/>
          <w:color w:val="auto"/>
          <w:sz w:val="20"/>
          <w:szCs w:val="20"/>
        </w:rPr>
        <w:t xml:space="preserve">We welcome applications from disabled candidates and will make reasonable adjustments throughout the recruitment process. </w:t>
      </w:r>
    </w:p>
    <w:p w14:paraId="67C34A95" w14:textId="77777777" w:rsidR="002959AA" w:rsidRPr="00746760" w:rsidRDefault="002959AA" w:rsidP="002959AA">
      <w:pPr>
        <w:pStyle w:val="Default"/>
        <w:jc w:val="both"/>
        <w:rPr>
          <w:rFonts w:ascii="Century Gothic" w:hAnsi="Century Gothic" w:cstheme="minorHAnsi"/>
          <w:color w:val="auto"/>
          <w:sz w:val="20"/>
          <w:szCs w:val="20"/>
        </w:rPr>
      </w:pPr>
    </w:p>
    <w:p w14:paraId="4A1133C9" w14:textId="77777777" w:rsidR="002959AA" w:rsidRPr="00746760" w:rsidRDefault="002959AA" w:rsidP="002959AA">
      <w:pPr>
        <w:pStyle w:val="Default"/>
        <w:jc w:val="both"/>
        <w:rPr>
          <w:rFonts w:ascii="Century Gothic" w:hAnsi="Century Gothic" w:cstheme="minorHAnsi"/>
          <w:color w:val="auto"/>
          <w:sz w:val="20"/>
          <w:szCs w:val="20"/>
        </w:rPr>
      </w:pPr>
      <w:r w:rsidRPr="00746760">
        <w:rPr>
          <w:rFonts w:ascii="Century Gothic" w:hAnsi="Century Gothic" w:cstheme="minorHAnsi"/>
          <w:color w:val="auto"/>
          <w:sz w:val="20"/>
          <w:szCs w:val="20"/>
        </w:rPr>
        <w:t xml:space="preserve">We expect the successful candidate to have the necessary standard of spoken English, as described under Part 7 of the Immigration Act 2016, the Public Sector fluency duty that requires state funded schools to ensure candidates for their customer facing roles have the necessary standard of spoken English (or English or Welsh in Wales). </w:t>
      </w:r>
    </w:p>
    <w:p w14:paraId="1EFFFCAA" w14:textId="77777777" w:rsidR="002959AA" w:rsidRDefault="002959AA" w:rsidP="009C58D1">
      <w:pPr>
        <w:pStyle w:val="Default"/>
        <w:jc w:val="both"/>
        <w:rPr>
          <w:rFonts w:ascii="Century Gothic" w:hAnsi="Century Gothic" w:cstheme="minorHAnsi"/>
          <w:b/>
          <w:bCs/>
          <w:sz w:val="20"/>
          <w:szCs w:val="20"/>
        </w:rPr>
      </w:pPr>
    </w:p>
    <w:p w14:paraId="5BE73792" w14:textId="1401AABE" w:rsidR="00E006ED" w:rsidRPr="00E006ED" w:rsidRDefault="00E006ED" w:rsidP="009C58D1">
      <w:pPr>
        <w:pStyle w:val="Default"/>
        <w:jc w:val="both"/>
        <w:rPr>
          <w:rFonts w:ascii="Century Gothic" w:hAnsi="Century Gothic" w:cstheme="minorHAnsi"/>
          <w:b/>
          <w:bCs/>
          <w:sz w:val="20"/>
          <w:szCs w:val="20"/>
        </w:rPr>
      </w:pPr>
      <w:r w:rsidRPr="00E006ED">
        <w:rPr>
          <w:rFonts w:ascii="Century Gothic" w:hAnsi="Century Gothic" w:cstheme="minorHAnsi"/>
          <w:b/>
          <w:bCs/>
          <w:sz w:val="20"/>
          <w:szCs w:val="20"/>
        </w:rPr>
        <w:t>Safeguarding</w:t>
      </w:r>
    </w:p>
    <w:p w14:paraId="07A39B57" w14:textId="77777777" w:rsidR="00E006ED" w:rsidRDefault="00E006ED" w:rsidP="009C58D1">
      <w:pPr>
        <w:pStyle w:val="Default"/>
        <w:jc w:val="both"/>
        <w:rPr>
          <w:rFonts w:ascii="Century Gothic" w:hAnsi="Century Gothic" w:cstheme="minorHAnsi"/>
          <w:sz w:val="20"/>
          <w:szCs w:val="20"/>
        </w:rPr>
      </w:pPr>
    </w:p>
    <w:p w14:paraId="3931A5BA" w14:textId="504BD127" w:rsidR="009C58D1" w:rsidRPr="00746760" w:rsidRDefault="009C58D1" w:rsidP="009C58D1">
      <w:pPr>
        <w:pStyle w:val="Default"/>
        <w:jc w:val="both"/>
        <w:rPr>
          <w:rFonts w:ascii="Century Gothic" w:hAnsi="Century Gothic" w:cstheme="minorHAnsi"/>
          <w:sz w:val="20"/>
          <w:szCs w:val="20"/>
        </w:rPr>
      </w:pPr>
      <w:r w:rsidRPr="00746760">
        <w:rPr>
          <w:rFonts w:ascii="Century Gothic" w:hAnsi="Century Gothic" w:cstheme="minorHAnsi"/>
          <w:sz w:val="20"/>
          <w:szCs w:val="20"/>
        </w:rPr>
        <w:t xml:space="preserve">We are committed to safeguarding and promoting the welfare of children, young people and vulnerable adults and we expect all staff and volunteers to share this commitment.  </w:t>
      </w:r>
    </w:p>
    <w:p w14:paraId="40AF962E" w14:textId="77777777" w:rsidR="009C58D1" w:rsidRPr="00746760" w:rsidRDefault="009C58D1" w:rsidP="009C58D1">
      <w:pPr>
        <w:pStyle w:val="Default"/>
        <w:jc w:val="both"/>
        <w:rPr>
          <w:rFonts w:ascii="Century Gothic" w:hAnsi="Century Gothic" w:cstheme="minorHAnsi"/>
          <w:sz w:val="20"/>
          <w:szCs w:val="20"/>
        </w:rPr>
      </w:pPr>
    </w:p>
    <w:p w14:paraId="37ED70B6" w14:textId="77777777" w:rsidR="00DF1F96" w:rsidRDefault="00DF1F96" w:rsidP="009C58D1">
      <w:pPr>
        <w:spacing w:after="150"/>
        <w:jc w:val="both"/>
        <w:rPr>
          <w:rFonts w:ascii="Century Gothic" w:hAnsi="Century Gothic" w:cstheme="minorHAnsi"/>
          <w:sz w:val="20"/>
          <w:szCs w:val="20"/>
        </w:rPr>
      </w:pPr>
    </w:p>
    <w:p w14:paraId="6C53F99C" w14:textId="77777777" w:rsidR="00DF0EEB" w:rsidRDefault="00DF0EEB" w:rsidP="009C58D1">
      <w:pPr>
        <w:spacing w:after="150"/>
        <w:jc w:val="both"/>
        <w:rPr>
          <w:rFonts w:ascii="Century Gothic" w:hAnsi="Century Gothic" w:cstheme="minorHAnsi"/>
          <w:sz w:val="20"/>
          <w:szCs w:val="20"/>
        </w:rPr>
      </w:pPr>
    </w:p>
    <w:p w14:paraId="2B2132BC" w14:textId="1EE257EE" w:rsidR="009C58D1" w:rsidRPr="00746760" w:rsidRDefault="009C58D1" w:rsidP="009C58D1">
      <w:pPr>
        <w:spacing w:after="150"/>
        <w:jc w:val="both"/>
        <w:rPr>
          <w:rFonts w:ascii="Century Gothic" w:hAnsi="Century Gothic" w:cstheme="minorHAnsi"/>
          <w:sz w:val="20"/>
          <w:szCs w:val="20"/>
        </w:rPr>
      </w:pPr>
      <w:r w:rsidRPr="00746760">
        <w:rPr>
          <w:rFonts w:ascii="Century Gothic" w:hAnsi="Century Gothic" w:cstheme="minorHAnsi"/>
          <w:sz w:val="20"/>
          <w:szCs w:val="20"/>
        </w:rPr>
        <w:t xml:space="preserve">We ensure that we have a range of policies and procedures that promote safeguarding and safer working practices. This is in line with statutory guidance including Keeping Children Safe in Education and The Education Act 2002. </w:t>
      </w:r>
    </w:p>
    <w:p w14:paraId="33A42FD6" w14:textId="0AB4A8CD" w:rsidR="009C58D1" w:rsidRPr="00746760" w:rsidRDefault="009C58D1" w:rsidP="009C58D1">
      <w:pPr>
        <w:pStyle w:val="4Bulletedcopyblue"/>
        <w:numPr>
          <w:ilvl w:val="0"/>
          <w:numId w:val="0"/>
        </w:numPr>
        <w:rPr>
          <w:rStyle w:val="Strong"/>
          <w:rFonts w:ascii="Century Gothic" w:hAnsi="Century Gothic" w:cstheme="minorHAnsi"/>
          <w:b w:val="0"/>
          <w:bCs w:val="0"/>
          <w:iCs/>
          <w:shd w:val="clear" w:color="auto" w:fill="FFFFFF"/>
        </w:rPr>
      </w:pPr>
      <w:r w:rsidRPr="00746760">
        <w:rPr>
          <w:rStyle w:val="Strong"/>
          <w:rFonts w:ascii="Century Gothic" w:hAnsi="Century Gothic"/>
          <w:iCs/>
          <w:shd w:val="clear" w:color="auto" w:fill="FFFFFF"/>
        </w:rPr>
        <w:t>All offers are subject to</w:t>
      </w:r>
      <w:r w:rsidRPr="00746760">
        <w:rPr>
          <w:rStyle w:val="Strong"/>
          <w:rFonts w:ascii="Century Gothic" w:hAnsi="Century Gothic" w:cstheme="minorHAnsi"/>
          <w:b w:val="0"/>
          <w:bCs w:val="0"/>
          <w:iCs/>
          <w:shd w:val="clear" w:color="auto" w:fill="FFFFFF"/>
        </w:rPr>
        <w:t xml:space="preserve"> a safer recruitment process, including the disclosure of criminal records, online checks and vetting checks.   </w:t>
      </w:r>
    </w:p>
    <w:p w14:paraId="3CCC00E8" w14:textId="77777777" w:rsidR="009C58D1" w:rsidRPr="00746760" w:rsidRDefault="009C58D1" w:rsidP="009C58D1">
      <w:pPr>
        <w:pStyle w:val="4Bulletedcopyblue"/>
        <w:numPr>
          <w:ilvl w:val="0"/>
          <w:numId w:val="0"/>
        </w:numPr>
        <w:rPr>
          <w:rStyle w:val="Strong"/>
          <w:rFonts w:ascii="Century Gothic" w:hAnsi="Century Gothic"/>
          <w:b w:val="0"/>
          <w:bCs w:val="0"/>
          <w:iCs/>
          <w:shd w:val="clear" w:color="auto" w:fill="FFFFFF"/>
        </w:rPr>
      </w:pPr>
      <w:r w:rsidRPr="00746760">
        <w:rPr>
          <w:rStyle w:val="Strong"/>
          <w:rFonts w:ascii="Century Gothic" w:hAnsi="Century Gothic"/>
          <w:iCs/>
          <w:shd w:val="clear" w:color="auto" w:fill="FFFFFF"/>
        </w:rPr>
        <w:t xml:space="preserve">It is an offence to apply for a role if </w:t>
      </w:r>
      <w:r w:rsidRPr="00746760">
        <w:rPr>
          <w:rStyle w:val="Strong"/>
          <w:rFonts w:ascii="Century Gothic" w:hAnsi="Century Gothic"/>
          <w:b w:val="0"/>
          <w:bCs w:val="0"/>
          <w:iCs/>
          <w:shd w:val="clear" w:color="auto" w:fill="FFFFFF"/>
        </w:rPr>
        <w:t xml:space="preserve">you are barred from engaging in regulated activity relevant to children. </w:t>
      </w:r>
    </w:p>
    <w:p w14:paraId="794B87CA" w14:textId="77777777" w:rsidR="009C58D1" w:rsidRPr="00746760" w:rsidRDefault="009C58D1" w:rsidP="009C58D1">
      <w:pPr>
        <w:spacing w:before="120"/>
        <w:ind w:right="-74"/>
        <w:rPr>
          <w:rStyle w:val="Strong"/>
          <w:rFonts w:ascii="Century Gothic" w:eastAsia="MS Mincho" w:hAnsi="Century Gothic" w:cstheme="minorHAnsi"/>
          <w:b w:val="0"/>
          <w:bCs w:val="0"/>
          <w:iCs/>
          <w:sz w:val="20"/>
          <w:szCs w:val="20"/>
          <w:shd w:val="clear" w:color="auto" w:fill="FFFFFF"/>
        </w:rPr>
      </w:pPr>
      <w:r w:rsidRPr="00746760">
        <w:rPr>
          <w:rStyle w:val="Strong"/>
          <w:rFonts w:ascii="Century Gothic" w:eastAsia="MS Mincho" w:hAnsi="Century Gothic" w:cstheme="minorHAnsi"/>
          <w:b w:val="0"/>
          <w:bCs w:val="0"/>
          <w:iCs/>
          <w:sz w:val="20"/>
          <w:szCs w:val="20"/>
          <w:shd w:val="clear" w:color="auto" w:fill="FFFFFF"/>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p>
    <w:p w14:paraId="4D60F6B8" w14:textId="15459090" w:rsidR="009C58D1" w:rsidRPr="002959AA" w:rsidRDefault="009C58D1" w:rsidP="002959AA">
      <w:pPr>
        <w:rPr>
          <w:rFonts w:ascii="Century Gothic" w:hAnsi="Century Gothic"/>
          <w:sz w:val="20"/>
          <w:szCs w:val="20"/>
        </w:rPr>
      </w:pPr>
      <w:hyperlink r:id="rId10" w:history="1">
        <w:r w:rsidRPr="00746760">
          <w:rPr>
            <w:rStyle w:val="Hyperlink"/>
            <w:rFonts w:ascii="Century Gothic" w:hAnsi="Century Gothic"/>
            <w:sz w:val="20"/>
            <w:szCs w:val="20"/>
          </w:rPr>
          <w:t>https://www.gov.uk/government/publications/new-guidance-on-the-rehabilitation-of-offenders-act-1974</w:t>
        </w:r>
      </w:hyperlink>
      <w:r w:rsidRPr="00746760">
        <w:rPr>
          <w:rFonts w:ascii="Century Gothic" w:hAnsi="Century Gothic"/>
          <w:sz w:val="20"/>
          <w:szCs w:val="20"/>
        </w:rPr>
        <w:t xml:space="preserve">.’ </w:t>
      </w:r>
    </w:p>
    <w:p w14:paraId="1BE5E24A" w14:textId="1217BAC6" w:rsidR="009C58D1" w:rsidRPr="00746760" w:rsidRDefault="009C58D1" w:rsidP="009C58D1">
      <w:pPr>
        <w:pStyle w:val="Default"/>
        <w:jc w:val="both"/>
        <w:rPr>
          <w:rFonts w:ascii="Century Gothic" w:hAnsi="Century Gothic" w:cstheme="minorHAnsi"/>
          <w:color w:val="auto"/>
          <w:sz w:val="20"/>
          <w:szCs w:val="20"/>
        </w:rPr>
      </w:pPr>
      <w:r w:rsidRPr="00746760">
        <w:rPr>
          <w:rFonts w:ascii="Century Gothic" w:hAnsi="Century Gothic" w:cstheme="minorHAnsi"/>
          <w:color w:val="auto"/>
          <w:sz w:val="20"/>
          <w:szCs w:val="20"/>
        </w:rPr>
        <w:t>Candidates should apply by completing the ELT application form</w:t>
      </w:r>
      <w:r w:rsidR="00EE7350">
        <w:rPr>
          <w:rFonts w:ascii="Century Gothic" w:hAnsi="Century Gothic" w:cstheme="minorHAnsi"/>
          <w:color w:val="auto"/>
          <w:sz w:val="20"/>
          <w:szCs w:val="20"/>
        </w:rPr>
        <w:t>.</w:t>
      </w:r>
      <w:r w:rsidRPr="00746760">
        <w:rPr>
          <w:rFonts w:ascii="Century Gothic" w:hAnsi="Century Gothic" w:cstheme="minorHAnsi"/>
          <w:color w:val="auto"/>
          <w:sz w:val="20"/>
          <w:szCs w:val="20"/>
        </w:rPr>
        <w:t xml:space="preserve"> CVs alone will not be accepted in accordance with Keeping Children Safe in Education (KCSIE). </w:t>
      </w:r>
    </w:p>
    <w:p w14:paraId="5D26E482" w14:textId="77777777" w:rsidR="009C58D1" w:rsidRPr="00746760" w:rsidRDefault="009C58D1" w:rsidP="009C58D1">
      <w:pPr>
        <w:pStyle w:val="Default"/>
        <w:jc w:val="both"/>
        <w:rPr>
          <w:rFonts w:ascii="Century Gothic" w:hAnsi="Century Gothic" w:cstheme="minorHAnsi"/>
          <w:color w:val="auto"/>
          <w:sz w:val="20"/>
          <w:szCs w:val="20"/>
        </w:rPr>
      </w:pPr>
    </w:p>
    <w:p w14:paraId="2C7FABD5" w14:textId="1E6C73D9" w:rsidR="005D4638" w:rsidRDefault="005D4638" w:rsidP="005D4638">
      <w:pPr>
        <w:rPr>
          <w:rFonts w:ascii="Century Gothic" w:hAnsi="Century Gothic"/>
          <w:b/>
          <w:bCs/>
          <w:sz w:val="20"/>
          <w:szCs w:val="20"/>
        </w:rPr>
      </w:pPr>
      <w:r w:rsidRPr="005D4638">
        <w:rPr>
          <w:rFonts w:ascii="Century Gothic" w:hAnsi="Century Gothic"/>
          <w:b/>
          <w:bCs/>
          <w:sz w:val="20"/>
          <w:szCs w:val="20"/>
        </w:rPr>
        <w:t>How to Apply</w:t>
      </w:r>
    </w:p>
    <w:p w14:paraId="05B6A41B" w14:textId="241AF606" w:rsidR="00364868" w:rsidRPr="00364868" w:rsidRDefault="00364868" w:rsidP="005D4638">
      <w:pPr>
        <w:rPr>
          <w:rFonts w:ascii="Century Gothic" w:hAnsi="Century Gothic"/>
          <w:sz w:val="20"/>
          <w:szCs w:val="20"/>
        </w:rPr>
      </w:pPr>
      <w:r>
        <w:rPr>
          <w:rFonts w:ascii="Century Gothic" w:hAnsi="Century Gothic"/>
          <w:sz w:val="20"/>
          <w:szCs w:val="20"/>
        </w:rPr>
        <w:t>Please complete our application form</w:t>
      </w:r>
      <w:r w:rsidR="00B97A06">
        <w:rPr>
          <w:rFonts w:ascii="Century Gothic" w:hAnsi="Century Gothic"/>
          <w:sz w:val="20"/>
          <w:szCs w:val="20"/>
        </w:rPr>
        <w:t xml:space="preserve"> and return to Tracey Payton, Trust Business Lead at </w:t>
      </w:r>
      <w:hyperlink r:id="rId11" w:history="1">
        <w:r w:rsidR="00B97A06" w:rsidRPr="002D317B">
          <w:rPr>
            <w:rStyle w:val="Hyperlink"/>
            <w:rFonts w:ascii="Century Gothic" w:hAnsi="Century Gothic"/>
            <w:sz w:val="20"/>
            <w:szCs w:val="20"/>
          </w:rPr>
          <w:t>tpayton@educationlearningtrust.com</w:t>
        </w:r>
      </w:hyperlink>
      <w:r w:rsidR="00B97A06">
        <w:rPr>
          <w:rFonts w:ascii="Century Gothic" w:hAnsi="Century Gothic"/>
          <w:sz w:val="20"/>
          <w:szCs w:val="20"/>
        </w:rPr>
        <w:t xml:space="preserve"> </w:t>
      </w:r>
    </w:p>
    <w:p w14:paraId="05E32804" w14:textId="7BD0A3C1" w:rsidR="005D4638" w:rsidRPr="005D4638" w:rsidRDefault="00A05B23" w:rsidP="005D4638">
      <w:pPr>
        <w:rPr>
          <w:rFonts w:ascii="Century Gothic" w:hAnsi="Century Gothic"/>
          <w:sz w:val="20"/>
          <w:szCs w:val="20"/>
        </w:rPr>
      </w:pPr>
      <w:r>
        <w:rPr>
          <w:rFonts w:ascii="Century Gothic" w:hAnsi="Century Gothic"/>
          <w:sz w:val="20"/>
          <w:szCs w:val="20"/>
        </w:rPr>
        <w:t xml:space="preserve">If you </w:t>
      </w:r>
      <w:r w:rsidR="00825906">
        <w:rPr>
          <w:rFonts w:ascii="Century Gothic" w:hAnsi="Century Gothic"/>
          <w:sz w:val="20"/>
          <w:szCs w:val="20"/>
        </w:rPr>
        <w:t xml:space="preserve">need any further information or </w:t>
      </w:r>
      <w:r>
        <w:rPr>
          <w:rFonts w:ascii="Century Gothic" w:hAnsi="Century Gothic"/>
          <w:sz w:val="20"/>
          <w:szCs w:val="20"/>
        </w:rPr>
        <w:t xml:space="preserve">would like to discuss </w:t>
      </w:r>
      <w:r w:rsidR="00DF1F96">
        <w:rPr>
          <w:rFonts w:ascii="Century Gothic" w:hAnsi="Century Gothic"/>
          <w:sz w:val="20"/>
          <w:szCs w:val="20"/>
        </w:rPr>
        <w:t>the</w:t>
      </w:r>
      <w:r>
        <w:rPr>
          <w:rFonts w:ascii="Century Gothic" w:hAnsi="Century Gothic"/>
          <w:sz w:val="20"/>
          <w:szCs w:val="20"/>
        </w:rPr>
        <w:t xml:space="preserve"> role</w:t>
      </w:r>
      <w:r w:rsidR="00364868">
        <w:rPr>
          <w:rFonts w:ascii="Century Gothic" w:hAnsi="Century Gothic"/>
          <w:sz w:val="20"/>
          <w:szCs w:val="20"/>
        </w:rPr>
        <w:t xml:space="preserve">, </w:t>
      </w:r>
      <w:r w:rsidR="005D4638" w:rsidRPr="005D4638">
        <w:rPr>
          <w:rFonts w:ascii="Century Gothic" w:hAnsi="Century Gothic"/>
          <w:sz w:val="20"/>
          <w:szCs w:val="20"/>
        </w:rPr>
        <w:t xml:space="preserve">please contact </w:t>
      </w:r>
      <w:r w:rsidR="005D4638">
        <w:rPr>
          <w:rFonts w:ascii="Century Gothic" w:hAnsi="Century Gothic"/>
          <w:sz w:val="20"/>
          <w:szCs w:val="20"/>
        </w:rPr>
        <w:t>Tracey Payton</w:t>
      </w:r>
      <w:r w:rsidR="00825906">
        <w:rPr>
          <w:rFonts w:ascii="Century Gothic" w:hAnsi="Century Gothic"/>
          <w:sz w:val="20"/>
          <w:szCs w:val="20"/>
        </w:rPr>
        <w:t xml:space="preserve"> </w:t>
      </w:r>
      <w:hyperlink r:id="rId12" w:history="1">
        <w:r w:rsidR="00825906" w:rsidRPr="002D317B">
          <w:rPr>
            <w:rStyle w:val="Hyperlink"/>
            <w:rFonts w:ascii="Century Gothic" w:hAnsi="Century Gothic"/>
            <w:sz w:val="20"/>
            <w:szCs w:val="20"/>
          </w:rPr>
          <w:t>tpayton@educationlearningtrust.com</w:t>
        </w:r>
      </w:hyperlink>
    </w:p>
    <w:p w14:paraId="219BD350" w14:textId="2A47D019" w:rsidR="00891CA9" w:rsidRPr="005D4638" w:rsidRDefault="00174967" w:rsidP="005D4638">
      <w:pPr>
        <w:rPr>
          <w:rFonts w:ascii="Century Gothic" w:hAnsi="Century Gothic"/>
          <w:sz w:val="20"/>
          <w:szCs w:val="20"/>
        </w:rPr>
      </w:pPr>
      <w:r>
        <w:rPr>
          <w:rFonts w:ascii="Century Gothic" w:hAnsi="Century Gothic"/>
          <w:sz w:val="20"/>
          <w:szCs w:val="20"/>
        </w:rPr>
        <w:t>Join</w:t>
      </w:r>
      <w:r w:rsidRPr="00174967">
        <w:rPr>
          <w:rFonts w:ascii="Century Gothic" w:hAnsi="Century Gothic"/>
          <w:sz w:val="20"/>
          <w:szCs w:val="20"/>
        </w:rPr>
        <w:t xml:space="preserve"> us </w:t>
      </w:r>
      <w:r>
        <w:rPr>
          <w:rFonts w:ascii="Century Gothic" w:hAnsi="Century Gothic"/>
          <w:sz w:val="20"/>
          <w:szCs w:val="20"/>
        </w:rPr>
        <w:t xml:space="preserve">to </w:t>
      </w:r>
      <w:r w:rsidRPr="00174967">
        <w:rPr>
          <w:rFonts w:ascii="Century Gothic" w:hAnsi="Century Gothic"/>
          <w:b/>
          <w:bCs/>
          <w:sz w:val="20"/>
          <w:szCs w:val="20"/>
        </w:rPr>
        <w:t>collaborate</w:t>
      </w:r>
      <w:r w:rsidRPr="00174967">
        <w:rPr>
          <w:rFonts w:ascii="Century Gothic" w:hAnsi="Century Gothic"/>
          <w:sz w:val="20"/>
          <w:szCs w:val="20"/>
        </w:rPr>
        <w:t xml:space="preserve">, </w:t>
      </w:r>
      <w:r w:rsidRPr="00174967">
        <w:rPr>
          <w:rFonts w:ascii="Century Gothic" w:hAnsi="Century Gothic"/>
          <w:b/>
          <w:bCs/>
          <w:sz w:val="20"/>
          <w:szCs w:val="20"/>
        </w:rPr>
        <w:t>empower</w:t>
      </w:r>
      <w:r w:rsidRPr="00174967">
        <w:rPr>
          <w:rFonts w:ascii="Century Gothic" w:hAnsi="Century Gothic"/>
          <w:sz w:val="20"/>
          <w:szCs w:val="20"/>
        </w:rPr>
        <w:t xml:space="preserve"> and </w:t>
      </w:r>
      <w:r w:rsidRPr="00174967">
        <w:rPr>
          <w:rFonts w:ascii="Century Gothic" w:hAnsi="Century Gothic"/>
          <w:b/>
          <w:bCs/>
          <w:sz w:val="20"/>
          <w:szCs w:val="20"/>
        </w:rPr>
        <w:t>achieve</w:t>
      </w:r>
      <w:r w:rsidRPr="00174967">
        <w:rPr>
          <w:rFonts w:ascii="Century Gothic" w:hAnsi="Century Gothic"/>
          <w:sz w:val="20"/>
          <w:szCs w:val="20"/>
        </w:rPr>
        <w:t xml:space="preserve"> as we shape the future of education and ensure every</w:t>
      </w:r>
      <w:r w:rsidR="00A05B23">
        <w:rPr>
          <w:rFonts w:ascii="Century Gothic" w:hAnsi="Century Gothic"/>
          <w:sz w:val="20"/>
          <w:szCs w:val="20"/>
        </w:rPr>
        <w:t xml:space="preserve"> </w:t>
      </w:r>
      <w:r w:rsidRPr="00174967">
        <w:rPr>
          <w:rFonts w:ascii="Century Gothic" w:hAnsi="Century Gothic"/>
          <w:sz w:val="20"/>
          <w:szCs w:val="20"/>
        </w:rPr>
        <w:t xml:space="preserve">child </w:t>
      </w:r>
      <w:proofErr w:type="gramStart"/>
      <w:r w:rsidRPr="00174967">
        <w:rPr>
          <w:rFonts w:ascii="Century Gothic" w:hAnsi="Century Gothic"/>
          <w:sz w:val="20"/>
          <w:szCs w:val="20"/>
        </w:rPr>
        <w:t>has the opportunity to</w:t>
      </w:r>
      <w:proofErr w:type="gramEnd"/>
      <w:r w:rsidRPr="00174967">
        <w:rPr>
          <w:rFonts w:ascii="Century Gothic" w:hAnsi="Century Gothic"/>
          <w:sz w:val="20"/>
          <w:szCs w:val="20"/>
        </w:rPr>
        <w:t xml:space="preserve"> thrive.</w:t>
      </w:r>
    </w:p>
    <w:sectPr w:rsidR="00891CA9" w:rsidRPr="005D463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1CB81" w14:textId="77777777" w:rsidR="00AF0D25" w:rsidRDefault="00AF0D25" w:rsidP="005D4638">
      <w:pPr>
        <w:spacing w:after="0" w:line="240" w:lineRule="auto"/>
      </w:pPr>
      <w:r>
        <w:separator/>
      </w:r>
    </w:p>
  </w:endnote>
  <w:endnote w:type="continuationSeparator" w:id="0">
    <w:p w14:paraId="3CF7AC23" w14:textId="77777777" w:rsidR="00AF0D25" w:rsidRDefault="00AF0D25" w:rsidP="005D4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roy-Light">
    <w:altName w:val="Courier New"/>
    <w:charset w:val="00"/>
    <w:family w:val="auto"/>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771B" w14:textId="77777777" w:rsidR="00AF0D25" w:rsidRDefault="00AF0D25" w:rsidP="005D4638">
      <w:pPr>
        <w:spacing w:after="0" w:line="240" w:lineRule="auto"/>
      </w:pPr>
      <w:r>
        <w:separator/>
      </w:r>
    </w:p>
  </w:footnote>
  <w:footnote w:type="continuationSeparator" w:id="0">
    <w:p w14:paraId="1EA0E722" w14:textId="77777777" w:rsidR="00AF0D25" w:rsidRDefault="00AF0D25" w:rsidP="005D4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97E3" w14:textId="464DC406" w:rsidR="005D4638" w:rsidRDefault="005D4638" w:rsidP="005D4638">
    <w:pPr>
      <w:pStyle w:val="Header"/>
      <w:jc w:val="center"/>
    </w:pPr>
    <w:r>
      <w:rPr>
        <w:rFonts w:ascii="Century Gothic" w:hAnsi="Century Gothic"/>
        <w:noProof/>
        <w:sz w:val="20"/>
        <w:szCs w:val="20"/>
      </w:rPr>
      <w:drawing>
        <wp:inline distT="0" distB="0" distL="0" distR="0" wp14:anchorId="3065E1E3" wp14:editId="4F9794C9">
          <wp:extent cx="2240280" cy="817332"/>
          <wp:effectExtent l="0" t="0" r="7620" b="1905"/>
          <wp:docPr id="728621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21359" name="Picture 728621359"/>
                  <pic:cNvPicPr/>
                </pic:nvPicPr>
                <pic:blipFill>
                  <a:blip r:embed="rId1">
                    <a:extLst>
                      <a:ext uri="{28A0092B-C50C-407E-A947-70E740481C1C}">
                        <a14:useLocalDpi xmlns:a14="http://schemas.microsoft.com/office/drawing/2010/main" val="0"/>
                      </a:ext>
                    </a:extLst>
                  </a:blip>
                  <a:stretch>
                    <a:fillRect/>
                  </a:stretch>
                </pic:blipFill>
                <pic:spPr>
                  <a:xfrm>
                    <a:off x="0" y="0"/>
                    <a:ext cx="2278479" cy="8312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2.4pt" o:bullet="t">
        <v:imagedata r:id="rId1" o:title="TK_LOGO_POINTER_RGB_bullet_blue"/>
      </v:shape>
    </w:pict>
  </w:numPicBullet>
  <w:abstractNum w:abstractNumId="0" w15:restartNumberingAfterBreak="0">
    <w:nsid w:val="10E566D2"/>
    <w:multiLevelType w:val="hybridMultilevel"/>
    <w:tmpl w:val="C29A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653B48"/>
    <w:multiLevelType w:val="hybridMultilevel"/>
    <w:tmpl w:val="D716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5E21A2"/>
    <w:multiLevelType w:val="hybridMultilevel"/>
    <w:tmpl w:val="120E2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7869B9"/>
    <w:multiLevelType w:val="hybridMultilevel"/>
    <w:tmpl w:val="4BE64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297CAF"/>
    <w:multiLevelType w:val="hybridMultilevel"/>
    <w:tmpl w:val="20F6E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2C6E42"/>
    <w:multiLevelType w:val="hybridMultilevel"/>
    <w:tmpl w:val="44BE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06844152">
    <w:abstractNumId w:val="1"/>
  </w:num>
  <w:num w:numId="2" w16cid:durableId="353309250">
    <w:abstractNumId w:val="0"/>
  </w:num>
  <w:num w:numId="3" w16cid:durableId="833571445">
    <w:abstractNumId w:val="2"/>
  </w:num>
  <w:num w:numId="4" w16cid:durableId="762452821">
    <w:abstractNumId w:val="3"/>
  </w:num>
  <w:num w:numId="5" w16cid:durableId="765812087">
    <w:abstractNumId w:val="4"/>
  </w:num>
  <w:num w:numId="6" w16cid:durableId="700056215">
    <w:abstractNumId w:val="6"/>
  </w:num>
  <w:num w:numId="7" w16cid:durableId="1713454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38"/>
    <w:rsid w:val="0008514C"/>
    <w:rsid w:val="00087751"/>
    <w:rsid w:val="00093535"/>
    <w:rsid w:val="000C15E4"/>
    <w:rsid w:val="000F037F"/>
    <w:rsid w:val="000F084B"/>
    <w:rsid w:val="001025CB"/>
    <w:rsid w:val="00114712"/>
    <w:rsid w:val="00122322"/>
    <w:rsid w:val="00174967"/>
    <w:rsid w:val="00187904"/>
    <w:rsid w:val="002959AA"/>
    <w:rsid w:val="0031496A"/>
    <w:rsid w:val="00333D40"/>
    <w:rsid w:val="00364868"/>
    <w:rsid w:val="00370C99"/>
    <w:rsid w:val="003E5A4B"/>
    <w:rsid w:val="00421594"/>
    <w:rsid w:val="004224E2"/>
    <w:rsid w:val="0042302A"/>
    <w:rsid w:val="00423CF2"/>
    <w:rsid w:val="004E05DA"/>
    <w:rsid w:val="004E553D"/>
    <w:rsid w:val="00576506"/>
    <w:rsid w:val="00594DA8"/>
    <w:rsid w:val="005C2272"/>
    <w:rsid w:val="005D4638"/>
    <w:rsid w:val="00642A2B"/>
    <w:rsid w:val="0066667A"/>
    <w:rsid w:val="006809C7"/>
    <w:rsid w:val="006B357D"/>
    <w:rsid w:val="006F4A3A"/>
    <w:rsid w:val="00780EAD"/>
    <w:rsid w:val="007A5FB0"/>
    <w:rsid w:val="007B467E"/>
    <w:rsid w:val="007B4C02"/>
    <w:rsid w:val="00825906"/>
    <w:rsid w:val="008558FA"/>
    <w:rsid w:val="00891CA9"/>
    <w:rsid w:val="008B04F1"/>
    <w:rsid w:val="008E1E6A"/>
    <w:rsid w:val="00911C3A"/>
    <w:rsid w:val="00921213"/>
    <w:rsid w:val="009C0604"/>
    <w:rsid w:val="009C58D1"/>
    <w:rsid w:val="00A05B23"/>
    <w:rsid w:val="00A91DC5"/>
    <w:rsid w:val="00AF0D25"/>
    <w:rsid w:val="00B72AE0"/>
    <w:rsid w:val="00B9464B"/>
    <w:rsid w:val="00B97A06"/>
    <w:rsid w:val="00BC77AC"/>
    <w:rsid w:val="00C164B2"/>
    <w:rsid w:val="00C65D52"/>
    <w:rsid w:val="00CF031B"/>
    <w:rsid w:val="00D4242C"/>
    <w:rsid w:val="00D43E6F"/>
    <w:rsid w:val="00D44072"/>
    <w:rsid w:val="00D5149F"/>
    <w:rsid w:val="00DF0EEB"/>
    <w:rsid w:val="00DF1F96"/>
    <w:rsid w:val="00E006ED"/>
    <w:rsid w:val="00EB65A0"/>
    <w:rsid w:val="00ED568D"/>
    <w:rsid w:val="00EE7350"/>
    <w:rsid w:val="00F55433"/>
    <w:rsid w:val="00F91DAA"/>
    <w:rsid w:val="00F96692"/>
    <w:rsid w:val="00FD1043"/>
    <w:rsid w:val="00FD498C"/>
    <w:rsid w:val="00FE0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6B95"/>
  <w15:chartTrackingRefBased/>
  <w15:docId w15:val="{E15C5C3C-6369-4052-B4C0-D8B81F21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63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D463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D463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D463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D463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D46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6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6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6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63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D463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D463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D463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D463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D4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638"/>
    <w:rPr>
      <w:rFonts w:eastAsiaTheme="majorEastAsia" w:cstheme="majorBidi"/>
      <w:color w:val="272727" w:themeColor="text1" w:themeTint="D8"/>
    </w:rPr>
  </w:style>
  <w:style w:type="paragraph" w:styleId="Title">
    <w:name w:val="Title"/>
    <w:basedOn w:val="Normal"/>
    <w:next w:val="Normal"/>
    <w:link w:val="TitleChar"/>
    <w:uiPriority w:val="10"/>
    <w:qFormat/>
    <w:rsid w:val="005D4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6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638"/>
    <w:pPr>
      <w:spacing w:before="160"/>
      <w:jc w:val="center"/>
    </w:pPr>
    <w:rPr>
      <w:i/>
      <w:iCs/>
      <w:color w:val="404040" w:themeColor="text1" w:themeTint="BF"/>
    </w:rPr>
  </w:style>
  <w:style w:type="character" w:customStyle="1" w:styleId="QuoteChar">
    <w:name w:val="Quote Char"/>
    <w:basedOn w:val="DefaultParagraphFont"/>
    <w:link w:val="Quote"/>
    <w:uiPriority w:val="29"/>
    <w:rsid w:val="005D4638"/>
    <w:rPr>
      <w:i/>
      <w:iCs/>
      <w:color w:val="404040" w:themeColor="text1" w:themeTint="BF"/>
    </w:rPr>
  </w:style>
  <w:style w:type="paragraph" w:styleId="ListParagraph">
    <w:name w:val="List Paragraph"/>
    <w:basedOn w:val="Normal"/>
    <w:uiPriority w:val="34"/>
    <w:qFormat/>
    <w:rsid w:val="005D4638"/>
    <w:pPr>
      <w:ind w:left="720"/>
      <w:contextualSpacing/>
    </w:pPr>
  </w:style>
  <w:style w:type="character" w:styleId="IntenseEmphasis">
    <w:name w:val="Intense Emphasis"/>
    <w:basedOn w:val="DefaultParagraphFont"/>
    <w:uiPriority w:val="21"/>
    <w:qFormat/>
    <w:rsid w:val="005D4638"/>
    <w:rPr>
      <w:i/>
      <w:iCs/>
      <w:color w:val="2E74B5" w:themeColor="accent1" w:themeShade="BF"/>
    </w:rPr>
  </w:style>
  <w:style w:type="paragraph" w:styleId="IntenseQuote">
    <w:name w:val="Intense Quote"/>
    <w:basedOn w:val="Normal"/>
    <w:next w:val="Normal"/>
    <w:link w:val="IntenseQuoteChar"/>
    <w:uiPriority w:val="30"/>
    <w:qFormat/>
    <w:rsid w:val="005D46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D4638"/>
    <w:rPr>
      <w:i/>
      <w:iCs/>
      <w:color w:val="2E74B5" w:themeColor="accent1" w:themeShade="BF"/>
    </w:rPr>
  </w:style>
  <w:style w:type="character" w:styleId="IntenseReference">
    <w:name w:val="Intense Reference"/>
    <w:basedOn w:val="DefaultParagraphFont"/>
    <w:uiPriority w:val="32"/>
    <w:qFormat/>
    <w:rsid w:val="005D4638"/>
    <w:rPr>
      <w:b/>
      <w:bCs/>
      <w:smallCaps/>
      <w:color w:val="2E74B5" w:themeColor="accent1" w:themeShade="BF"/>
      <w:spacing w:val="5"/>
    </w:rPr>
  </w:style>
  <w:style w:type="paragraph" w:styleId="Header">
    <w:name w:val="header"/>
    <w:basedOn w:val="Normal"/>
    <w:link w:val="HeaderChar"/>
    <w:uiPriority w:val="99"/>
    <w:unhideWhenUsed/>
    <w:rsid w:val="005D4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638"/>
  </w:style>
  <w:style w:type="paragraph" w:styleId="Footer">
    <w:name w:val="footer"/>
    <w:basedOn w:val="Normal"/>
    <w:link w:val="FooterChar"/>
    <w:uiPriority w:val="99"/>
    <w:unhideWhenUsed/>
    <w:rsid w:val="005D46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638"/>
  </w:style>
  <w:style w:type="character" w:styleId="Hyperlink">
    <w:name w:val="Hyperlink"/>
    <w:basedOn w:val="DefaultParagraphFont"/>
    <w:uiPriority w:val="99"/>
    <w:unhideWhenUsed/>
    <w:rsid w:val="005D4638"/>
    <w:rPr>
      <w:color w:val="0563C1" w:themeColor="hyperlink"/>
      <w:u w:val="single"/>
    </w:rPr>
  </w:style>
  <w:style w:type="character" w:styleId="UnresolvedMention">
    <w:name w:val="Unresolved Mention"/>
    <w:basedOn w:val="DefaultParagraphFont"/>
    <w:uiPriority w:val="99"/>
    <w:semiHidden/>
    <w:unhideWhenUsed/>
    <w:rsid w:val="005D4638"/>
    <w:rPr>
      <w:color w:val="605E5C"/>
      <w:shd w:val="clear" w:color="auto" w:fill="E1DFDD"/>
    </w:rPr>
  </w:style>
  <w:style w:type="character" w:styleId="Strong">
    <w:name w:val="Strong"/>
    <w:basedOn w:val="DefaultParagraphFont"/>
    <w:uiPriority w:val="22"/>
    <w:qFormat/>
    <w:rsid w:val="009C58D1"/>
    <w:rPr>
      <w:b/>
      <w:bCs/>
    </w:rPr>
  </w:style>
  <w:style w:type="paragraph" w:customStyle="1" w:styleId="Default">
    <w:name w:val="Default"/>
    <w:rsid w:val="009C58D1"/>
    <w:pPr>
      <w:autoSpaceDE w:val="0"/>
      <w:autoSpaceDN w:val="0"/>
      <w:adjustRightInd w:val="0"/>
      <w:spacing w:after="0" w:line="240" w:lineRule="auto"/>
    </w:pPr>
    <w:rPr>
      <w:rFonts w:ascii="Gilroy-Light" w:hAnsi="Gilroy-Light" w:cs="Gilroy-Light"/>
      <w:color w:val="000000"/>
      <w:kern w:val="0"/>
      <w:sz w:val="24"/>
      <w:szCs w:val="24"/>
      <w14:ligatures w14:val="none"/>
    </w:rPr>
  </w:style>
  <w:style w:type="paragraph" w:customStyle="1" w:styleId="4Bulletedcopyblue">
    <w:name w:val="4 Bulleted copy blue"/>
    <w:basedOn w:val="Normal"/>
    <w:qFormat/>
    <w:rsid w:val="009C58D1"/>
    <w:pPr>
      <w:numPr>
        <w:numId w:val="6"/>
      </w:numPr>
      <w:spacing w:after="120" w:line="240" w:lineRule="auto"/>
    </w:pPr>
    <w:rPr>
      <w:rFonts w:ascii="Arial" w:eastAsia="MS Mincho" w:hAnsi="Arial" w:cs="Arial"/>
      <w:kern w:val="0"/>
      <w:sz w:val="20"/>
      <w:szCs w:val="20"/>
      <w14:ligatures w14:val="none"/>
    </w:rPr>
  </w:style>
  <w:style w:type="table" w:styleId="TableGrid">
    <w:name w:val="Table Grid"/>
    <w:basedOn w:val="TableNormal"/>
    <w:uiPriority w:val="39"/>
    <w:rsid w:val="00B72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payton@educationlearningtrus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payton@educationlearningtrus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Props1.xml><?xml version="1.0" encoding="utf-8"?>
<ds:datastoreItem xmlns:ds="http://schemas.openxmlformats.org/officeDocument/2006/customXml" ds:itemID="{AF7EC214-1E82-43A0-AE6F-1FE472659C36}">
  <ds:schemaRefs>
    <ds:schemaRef ds:uri="http://schemas.microsoft.com/sharepoint/v3/contenttype/forms"/>
  </ds:schemaRefs>
</ds:datastoreItem>
</file>

<file path=customXml/itemProps2.xml><?xml version="1.0" encoding="utf-8"?>
<ds:datastoreItem xmlns:ds="http://schemas.openxmlformats.org/officeDocument/2006/customXml" ds:itemID="{C6C0958A-9147-458A-8C70-CA97323D9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a735-d6d9-4b1d-9915-1fd475f15570"/>
    <ds:schemaRef ds:uri="ad6fdf58-1093-4c3a-a694-348f85f9a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039A3-C9A4-4D19-91FB-0586CCB7EC07}">
  <ds:schemaRefs>
    <ds:schemaRef ds:uri="http://schemas.microsoft.com/office/2006/metadata/properties"/>
    <ds:schemaRef ds:uri="http://schemas.microsoft.com/office/infopath/2007/PartnerControls"/>
    <ds:schemaRef ds:uri="182ca735-d6d9-4b1d-9915-1fd475f15570"/>
    <ds:schemaRef ds:uri="ad6fdf58-1093-4c3a-a694-348f85f9af79"/>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Payton</dc:creator>
  <cp:keywords/>
  <dc:description/>
  <cp:lastModifiedBy>Tracey Payton</cp:lastModifiedBy>
  <cp:revision>10</cp:revision>
  <dcterms:created xsi:type="dcterms:W3CDTF">2026-07-16T13:58:00Z</dcterms:created>
  <dcterms:modified xsi:type="dcterms:W3CDTF">2026-07-16T14:15:00Z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0x0101002BEDB521D835884383E84641D9450E47</vt:lpwstr>
  </property>
  <property fmtid="{D5CDD505-2E9C-101B-9397-08002B2CF9AE}" pid="3" name="MediaServiceImageTags">
    <vt:lpwstr/>
  </property>
</Properties>
</file>