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3BAC" w14:textId="77777777" w:rsidR="00F62677" w:rsidRPr="009B6353" w:rsidRDefault="00F62677" w:rsidP="00F62677">
      <w:pPr>
        <w:pStyle w:val="Header"/>
        <w:rPr>
          <w:rFonts w:eastAsia="MS Gothic"/>
          <w:bCs/>
          <w:spacing w:val="5"/>
          <w:kern w:val="28"/>
          <w:sz w:val="40"/>
          <w:szCs w:val="40"/>
          <w:lang w:val="en-US" w:eastAsia="en-US"/>
        </w:rPr>
      </w:pPr>
      <w:r w:rsidRPr="009B6353">
        <w:rPr>
          <w:noProof/>
        </w:rPr>
        <w:drawing>
          <wp:anchor distT="0" distB="0" distL="114300" distR="114300" simplePos="0" relativeHeight="251663872" behindDoc="1" locked="0" layoutInCell="1" allowOverlap="1" wp14:anchorId="0A255CD4" wp14:editId="5666EB62">
            <wp:simplePos x="0" y="0"/>
            <wp:positionH relativeFrom="column">
              <wp:posOffset>5536565</wp:posOffset>
            </wp:positionH>
            <wp:positionV relativeFrom="paragraph">
              <wp:posOffset>-173990</wp:posOffset>
            </wp:positionV>
            <wp:extent cx="984250" cy="1000760"/>
            <wp:effectExtent l="0" t="0" r="6350" b="88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353">
        <w:rPr>
          <w:rFonts w:eastAsia="MS Gothic"/>
          <w:bCs/>
          <w:spacing w:val="5"/>
          <w:kern w:val="28"/>
          <w:sz w:val="40"/>
          <w:szCs w:val="40"/>
          <w:lang w:val="en-US" w:eastAsia="en-US"/>
        </w:rPr>
        <w:t xml:space="preserve">City of London Academies Trust </w:t>
      </w:r>
    </w:p>
    <w:p w14:paraId="5F641AC9" w14:textId="77777777" w:rsidR="00F62677" w:rsidRPr="009B6353" w:rsidRDefault="00F62677" w:rsidP="00F62677">
      <w:pPr>
        <w:pBdr>
          <w:bottom w:val="single" w:sz="8" w:space="4" w:color="D99594" w:themeColor="accent2" w:themeTint="99"/>
        </w:pBdr>
        <w:spacing w:after="300" w:line="240" w:lineRule="auto"/>
        <w:contextualSpacing/>
        <w:rPr>
          <w:rFonts w:eastAsia="MS Gothic"/>
          <w:b/>
          <w:bCs/>
          <w:spacing w:val="5"/>
          <w:kern w:val="28"/>
          <w:sz w:val="32"/>
          <w:szCs w:val="40"/>
          <w:lang w:val="en-US" w:eastAsia="en-US"/>
        </w:rPr>
      </w:pPr>
    </w:p>
    <w:p w14:paraId="1E64810A" w14:textId="11DB264C" w:rsidR="00F62677" w:rsidRPr="009B6353" w:rsidRDefault="00F62677" w:rsidP="00F62677">
      <w:pPr>
        <w:pBdr>
          <w:bottom w:val="single" w:sz="8" w:space="4" w:color="D99594" w:themeColor="accent2" w:themeTint="99"/>
        </w:pBdr>
        <w:spacing w:after="300" w:line="240" w:lineRule="auto"/>
        <w:contextualSpacing/>
        <w:rPr>
          <w:rFonts w:eastAsia="Calibri"/>
          <w:lang w:eastAsia="en-US"/>
        </w:rPr>
      </w:pPr>
      <w:r w:rsidRPr="009B6353">
        <w:rPr>
          <w:rFonts w:eastAsia="MS Gothic"/>
          <w:bCs/>
          <w:spacing w:val="5"/>
          <w:kern w:val="28"/>
          <w:sz w:val="32"/>
          <w:szCs w:val="32"/>
          <w:lang w:eastAsia="en-US"/>
        </w:rPr>
        <w:t xml:space="preserve">Job Description </w:t>
      </w:r>
      <w:r w:rsidR="00C521FE">
        <w:rPr>
          <w:rFonts w:eastAsia="MS Gothic"/>
          <w:bCs/>
          <w:spacing w:val="5"/>
          <w:kern w:val="28"/>
          <w:sz w:val="32"/>
          <w:szCs w:val="32"/>
          <w:lang w:eastAsia="en-US"/>
        </w:rPr>
        <w:t>Template</w:t>
      </w:r>
    </w:p>
    <w:p w14:paraId="10B72551" w14:textId="77777777" w:rsidR="00F62677" w:rsidRDefault="00F62677" w:rsidP="00F62677">
      <w:pPr>
        <w:spacing w:after="0" w:line="240" w:lineRule="auto"/>
        <w:rPr>
          <w:rFonts w:eastAsia="Calibri"/>
          <w:b/>
          <w:bCs/>
          <w:lang w:eastAsia="en-US"/>
        </w:rPr>
      </w:pPr>
    </w:p>
    <w:p w14:paraId="5D1F4F3E" w14:textId="3ED80F19" w:rsidR="00F62677" w:rsidRDefault="00F62677" w:rsidP="00F62677">
      <w:pPr>
        <w:spacing w:after="0" w:line="240" w:lineRule="auto"/>
        <w:rPr>
          <w:rFonts w:eastAsia="Calibri"/>
          <w:b/>
          <w:bCs/>
          <w:lang w:eastAsia="en-US"/>
        </w:rPr>
      </w:pPr>
      <w:r>
        <w:rPr>
          <w:rFonts w:eastAsia="Calibri"/>
          <w:b/>
          <w:bCs/>
          <w:lang w:eastAsia="en-US"/>
        </w:rPr>
        <w:t>Post:</w:t>
      </w:r>
      <w:r w:rsidR="006641B1">
        <w:rPr>
          <w:rFonts w:eastAsia="Calibri"/>
          <w:b/>
          <w:bCs/>
          <w:lang w:eastAsia="en-US"/>
        </w:rPr>
        <w:t xml:space="preserve"> </w:t>
      </w:r>
      <w:r w:rsidR="006641B1" w:rsidRPr="005D217F">
        <w:rPr>
          <w:rFonts w:eastAsia="Calibri"/>
          <w:bCs/>
          <w:lang w:eastAsia="en-US"/>
        </w:rPr>
        <w:t>Graduate Teaching</w:t>
      </w:r>
      <w:r w:rsidR="006641B1" w:rsidRPr="006641B1">
        <w:rPr>
          <w:rFonts w:eastAsia="Calibri"/>
          <w:bCs/>
          <w:lang w:eastAsia="en-US"/>
        </w:rPr>
        <w:t xml:space="preserve"> Assistant</w:t>
      </w:r>
    </w:p>
    <w:p w14:paraId="152FEDEB" w14:textId="77777777" w:rsidR="00F62677" w:rsidRDefault="00F62677" w:rsidP="00F62677">
      <w:pPr>
        <w:spacing w:after="0" w:line="240" w:lineRule="auto"/>
        <w:rPr>
          <w:rFonts w:eastAsia="Calibri"/>
          <w:b/>
          <w:bCs/>
          <w:lang w:eastAsia="en-US"/>
        </w:rPr>
      </w:pPr>
    </w:p>
    <w:p w14:paraId="6AC71587" w14:textId="07E22BFF" w:rsidR="00F62677" w:rsidRPr="001667F3" w:rsidRDefault="00F62677" w:rsidP="00F62677">
      <w:pPr>
        <w:spacing w:after="0" w:line="240" w:lineRule="auto"/>
        <w:rPr>
          <w:rFonts w:eastAsia="Calibri"/>
          <w:lang w:eastAsia="en-US"/>
        </w:rPr>
      </w:pPr>
      <w:r w:rsidRPr="001667F3">
        <w:rPr>
          <w:rFonts w:eastAsia="Calibri"/>
          <w:b/>
          <w:bCs/>
          <w:lang w:eastAsia="en-US"/>
        </w:rPr>
        <w:t>Accountable to:</w:t>
      </w:r>
      <w:r w:rsidRPr="001667F3">
        <w:rPr>
          <w:rFonts w:eastAsia="Calibri"/>
          <w:lang w:eastAsia="en-US"/>
        </w:rPr>
        <w:t xml:space="preserve"> </w:t>
      </w:r>
      <w:r w:rsidR="006641B1">
        <w:rPr>
          <w:rFonts w:eastAsia="Calibri"/>
          <w:lang w:eastAsia="en-US"/>
        </w:rPr>
        <w:t>Phase Lead</w:t>
      </w:r>
      <w:r>
        <w:rPr>
          <w:rFonts w:eastAsia="Calibri"/>
          <w:lang w:eastAsia="en-US"/>
        </w:rPr>
        <w:tab/>
      </w:r>
    </w:p>
    <w:p w14:paraId="7291CEFB" w14:textId="31A3F46D" w:rsidR="00F62677" w:rsidRDefault="00F62677" w:rsidP="00F62677">
      <w:pPr>
        <w:spacing w:after="0" w:line="240" w:lineRule="auto"/>
        <w:ind w:left="2880" w:hanging="2880"/>
        <w:rPr>
          <w:rFonts w:eastAsia="Calibri"/>
          <w:b/>
          <w:bCs/>
          <w:lang w:eastAsia="en-US"/>
        </w:rPr>
      </w:pPr>
    </w:p>
    <w:p w14:paraId="735077E0" w14:textId="469A9EE0" w:rsidR="00F1681D" w:rsidRDefault="00F1681D" w:rsidP="00F1681D">
      <w:pPr>
        <w:spacing w:after="0" w:line="240" w:lineRule="auto"/>
        <w:ind w:left="2880" w:hanging="2880"/>
        <w:rPr>
          <w:rFonts w:eastAsia="Calibri"/>
          <w:b/>
          <w:bCs/>
          <w:lang w:eastAsia="en-US"/>
        </w:rPr>
      </w:pPr>
      <w:r>
        <w:rPr>
          <w:rFonts w:eastAsia="Calibri"/>
          <w:b/>
          <w:bCs/>
          <w:lang w:eastAsia="en-US"/>
        </w:rPr>
        <w:t>Grade</w:t>
      </w:r>
      <w:r w:rsidR="00B10BA7">
        <w:rPr>
          <w:rFonts w:eastAsia="Calibri"/>
          <w:b/>
          <w:bCs/>
          <w:lang w:eastAsia="en-US"/>
        </w:rPr>
        <w:t>/Range</w:t>
      </w:r>
      <w:r>
        <w:rPr>
          <w:rFonts w:eastAsia="Calibri"/>
          <w:b/>
          <w:bCs/>
          <w:lang w:eastAsia="en-US"/>
        </w:rPr>
        <w:t>:</w:t>
      </w:r>
      <w:r w:rsidR="005D217F">
        <w:rPr>
          <w:rFonts w:eastAsia="Calibri"/>
          <w:b/>
          <w:bCs/>
          <w:lang w:eastAsia="en-US"/>
        </w:rPr>
        <w:t xml:space="preserve"> JE2, 01-05</w:t>
      </w:r>
    </w:p>
    <w:p w14:paraId="124FC63E" w14:textId="77777777" w:rsidR="00F1681D" w:rsidRDefault="00F1681D" w:rsidP="00F1681D">
      <w:pPr>
        <w:spacing w:after="0" w:line="240" w:lineRule="auto"/>
        <w:ind w:left="2880" w:hanging="2880"/>
        <w:rPr>
          <w:rFonts w:eastAsia="Calibri"/>
          <w:b/>
          <w:bCs/>
          <w:lang w:eastAsia="en-US"/>
        </w:rPr>
      </w:pPr>
    </w:p>
    <w:p w14:paraId="5EBE6599" w14:textId="36A9B532" w:rsidR="00F62677" w:rsidRPr="005D217F" w:rsidRDefault="00F62677" w:rsidP="00F62677">
      <w:pPr>
        <w:spacing w:after="0" w:line="240" w:lineRule="auto"/>
        <w:ind w:left="2880" w:hanging="2880"/>
        <w:rPr>
          <w:rFonts w:eastAsia="Calibri"/>
          <w:bCs/>
          <w:lang w:eastAsia="en-US"/>
        </w:rPr>
      </w:pPr>
      <w:r>
        <w:rPr>
          <w:rFonts w:eastAsia="Calibri"/>
          <w:b/>
          <w:bCs/>
          <w:lang w:eastAsia="en-US"/>
        </w:rPr>
        <w:t>Salary:</w:t>
      </w:r>
      <w:r w:rsidR="005D217F">
        <w:rPr>
          <w:rFonts w:eastAsia="Calibri"/>
          <w:b/>
          <w:bCs/>
          <w:lang w:eastAsia="en-US"/>
        </w:rPr>
        <w:t xml:space="preserve">  </w:t>
      </w:r>
      <w:r w:rsidR="005D217F" w:rsidRPr="005D217F">
        <w:rPr>
          <w:rFonts w:eastAsia="Calibri"/>
          <w:bCs/>
          <w:lang w:eastAsia="en-US"/>
        </w:rPr>
        <w:t>FTE £21815-£23427</w:t>
      </w:r>
      <w:r w:rsidRPr="005D217F">
        <w:rPr>
          <w:rFonts w:eastAsia="Calibri"/>
          <w:bCs/>
          <w:lang w:eastAsia="en-US"/>
        </w:rPr>
        <w:tab/>
      </w:r>
      <w:bookmarkStart w:id="0" w:name="_GoBack"/>
      <w:bookmarkEnd w:id="0"/>
    </w:p>
    <w:p w14:paraId="494C8682" w14:textId="77777777" w:rsidR="00F62677" w:rsidRDefault="00F62677" w:rsidP="00F62677">
      <w:pPr>
        <w:spacing w:after="0" w:line="240" w:lineRule="auto"/>
        <w:ind w:left="2880" w:hanging="2880"/>
        <w:rPr>
          <w:rFonts w:eastAsia="Calibri"/>
          <w:b/>
          <w:bCs/>
          <w:lang w:eastAsia="en-US"/>
        </w:rPr>
      </w:pPr>
    </w:p>
    <w:p w14:paraId="17D10099" w14:textId="28BE6945" w:rsidR="00F62677" w:rsidRDefault="00F62677" w:rsidP="00F62677">
      <w:pPr>
        <w:spacing w:after="0" w:line="240" w:lineRule="auto"/>
        <w:ind w:left="2880" w:hanging="2880"/>
        <w:rPr>
          <w:rFonts w:eastAsia="Calibri"/>
          <w:b/>
          <w:bCs/>
          <w:lang w:eastAsia="en-US"/>
        </w:rPr>
      </w:pPr>
      <w:r>
        <w:rPr>
          <w:rFonts w:eastAsia="Calibri"/>
          <w:b/>
          <w:bCs/>
          <w:lang w:eastAsia="en-US"/>
        </w:rPr>
        <w:t>Working Pattern:</w:t>
      </w:r>
      <w:r w:rsidR="006641B1">
        <w:rPr>
          <w:rFonts w:eastAsia="Calibri"/>
          <w:b/>
          <w:bCs/>
          <w:lang w:eastAsia="en-US"/>
        </w:rPr>
        <w:t xml:space="preserve"> </w:t>
      </w:r>
      <w:r w:rsidR="006641B1" w:rsidRPr="006641B1">
        <w:rPr>
          <w:rFonts w:eastAsia="Calibri"/>
          <w:bCs/>
          <w:lang w:eastAsia="en-US"/>
        </w:rPr>
        <w:t>Monday to Friday 8.45 to 3.30</w:t>
      </w:r>
    </w:p>
    <w:p w14:paraId="4810991D" w14:textId="77777777" w:rsidR="00F62677" w:rsidRDefault="00F62677" w:rsidP="00F62677">
      <w:pPr>
        <w:spacing w:after="0" w:line="240" w:lineRule="auto"/>
        <w:ind w:left="2880" w:hanging="2880"/>
        <w:rPr>
          <w:rFonts w:eastAsia="Calibri"/>
          <w:b/>
          <w:bCs/>
          <w:lang w:eastAsia="en-US"/>
        </w:rPr>
      </w:pPr>
    </w:p>
    <w:p w14:paraId="3FCEDBD4" w14:textId="4434EB07" w:rsidR="00F62677" w:rsidRDefault="00F62677" w:rsidP="00F62677">
      <w:pPr>
        <w:spacing w:after="0" w:line="240" w:lineRule="auto"/>
        <w:ind w:left="2880" w:hanging="2880"/>
        <w:rPr>
          <w:rFonts w:eastAsia="Calibri"/>
          <w:b/>
          <w:bCs/>
          <w:lang w:eastAsia="en-US"/>
        </w:rPr>
      </w:pPr>
      <w:r>
        <w:rPr>
          <w:rFonts w:eastAsia="Calibri"/>
          <w:b/>
          <w:bCs/>
          <w:lang w:eastAsia="en-US"/>
        </w:rPr>
        <w:t>Location:</w:t>
      </w:r>
      <w:r w:rsidR="006641B1">
        <w:rPr>
          <w:rFonts w:eastAsia="Calibri"/>
          <w:b/>
          <w:bCs/>
          <w:lang w:eastAsia="en-US"/>
        </w:rPr>
        <w:t xml:space="preserve"> </w:t>
      </w:r>
      <w:r w:rsidR="006641B1" w:rsidRPr="006641B1">
        <w:rPr>
          <w:rFonts w:eastAsia="Calibri"/>
          <w:bCs/>
          <w:lang w:eastAsia="en-US"/>
        </w:rPr>
        <w:t>Redriff Primary School</w:t>
      </w:r>
    </w:p>
    <w:p w14:paraId="7DD43C3D" w14:textId="77777777" w:rsidR="00F62677" w:rsidRDefault="00F62677" w:rsidP="00F62677">
      <w:pPr>
        <w:spacing w:after="0" w:line="240" w:lineRule="auto"/>
        <w:ind w:left="2880" w:hanging="2880"/>
        <w:rPr>
          <w:rFonts w:eastAsia="Calibri"/>
          <w:b/>
          <w:bCs/>
          <w:lang w:eastAsia="en-US"/>
        </w:rPr>
      </w:pPr>
    </w:p>
    <w:p w14:paraId="5217E366" w14:textId="77777777" w:rsidR="00F62677" w:rsidRDefault="00F62677" w:rsidP="00F62677">
      <w:pPr>
        <w:spacing w:after="0" w:line="240" w:lineRule="auto"/>
        <w:ind w:left="2880" w:hanging="2880"/>
        <w:rPr>
          <w:rFonts w:eastAsia="Calibri"/>
          <w:b/>
          <w:bCs/>
          <w:lang w:eastAsia="en-US"/>
        </w:rPr>
      </w:pPr>
      <w:r>
        <w:rPr>
          <w:rFonts w:eastAsia="Calibri"/>
          <w:b/>
          <w:bCs/>
          <w:lang w:eastAsia="en-US"/>
        </w:rPr>
        <w:t>Disclosure level:</w:t>
      </w:r>
    </w:p>
    <w:p w14:paraId="797BA7FA" w14:textId="77777777" w:rsidR="00F62677" w:rsidRDefault="00F62677" w:rsidP="00F62677">
      <w:pPr>
        <w:spacing w:after="0" w:line="240" w:lineRule="auto"/>
        <w:ind w:left="2880" w:hanging="2880"/>
        <w:rPr>
          <w:rFonts w:eastAsia="Calibri"/>
          <w:b/>
          <w:bCs/>
          <w:lang w:eastAsia="en-US"/>
        </w:rPr>
      </w:pPr>
    </w:p>
    <w:p w14:paraId="17E81F8E" w14:textId="41AA09C6" w:rsidR="00F62677" w:rsidRPr="006641B1" w:rsidRDefault="00F62677" w:rsidP="00F62677">
      <w:pPr>
        <w:spacing w:after="0" w:line="240" w:lineRule="auto"/>
        <w:ind w:left="2880" w:hanging="2880"/>
        <w:rPr>
          <w:rFonts w:eastAsia="Calibri"/>
          <w:bCs/>
          <w:lang w:eastAsia="en-US"/>
        </w:rPr>
      </w:pPr>
      <w:r>
        <w:rPr>
          <w:rFonts w:asciiTheme="minorHAnsi" w:hAnsiTheme="minorHAnsi" w:cstheme="minorHAnsi"/>
          <w:b/>
          <w:bCs/>
        </w:rPr>
        <w:t>Responsible for:</w:t>
      </w:r>
      <w:r w:rsidR="006641B1">
        <w:rPr>
          <w:rFonts w:asciiTheme="minorHAnsi" w:hAnsiTheme="minorHAnsi" w:cstheme="minorHAnsi"/>
          <w:b/>
          <w:bCs/>
        </w:rPr>
        <w:t xml:space="preserve"> </w:t>
      </w:r>
      <w:r w:rsidR="006641B1" w:rsidRPr="006641B1">
        <w:rPr>
          <w:rFonts w:asciiTheme="minorHAnsi" w:hAnsiTheme="minorHAnsi" w:cstheme="minorHAnsi"/>
          <w:bCs/>
        </w:rPr>
        <w:t>Teaching and Learning</w:t>
      </w:r>
      <w:r w:rsidRPr="006641B1">
        <w:rPr>
          <w:rFonts w:eastAsia="Calibri"/>
          <w:bCs/>
          <w:lang w:eastAsia="en-US"/>
        </w:rPr>
        <w:tab/>
      </w:r>
      <w:r w:rsidR="006641B1">
        <w:rPr>
          <w:rFonts w:eastAsia="Calibri"/>
          <w:bCs/>
          <w:lang w:eastAsia="en-US"/>
        </w:rPr>
        <w:t>within a class and/or cross-phase</w:t>
      </w:r>
    </w:p>
    <w:p w14:paraId="3F0F3645" w14:textId="77777777" w:rsidR="00F62677" w:rsidRDefault="00F62677" w:rsidP="00F62677">
      <w:pPr>
        <w:spacing w:after="0" w:line="240" w:lineRule="auto"/>
        <w:ind w:left="2880" w:hanging="2880"/>
        <w:rPr>
          <w:rFonts w:eastAsia="Calibri"/>
          <w:b/>
          <w:bCs/>
          <w:lang w:eastAsia="en-US"/>
        </w:rPr>
      </w:pPr>
    </w:p>
    <w:p w14:paraId="45A1CAEF" w14:textId="77777777" w:rsidR="00F62677" w:rsidRDefault="00F62677" w:rsidP="00F62677">
      <w:pPr>
        <w:spacing w:after="0" w:line="240" w:lineRule="auto"/>
        <w:rPr>
          <w:rFonts w:eastAsia="Calibri"/>
          <w:lang w:eastAsia="en-US"/>
        </w:rPr>
      </w:pPr>
      <w:r>
        <w:rPr>
          <w:rFonts w:eastAsia="Calibri"/>
          <w:b/>
          <w:bCs/>
          <w:lang w:eastAsia="en-US"/>
        </w:rPr>
        <w:t>Main</w:t>
      </w:r>
      <w:r w:rsidRPr="001667F3">
        <w:rPr>
          <w:rFonts w:eastAsia="Calibri"/>
          <w:b/>
          <w:bCs/>
          <w:lang w:eastAsia="en-US"/>
        </w:rPr>
        <w:t xml:space="preserve"> Purpose</w:t>
      </w:r>
    </w:p>
    <w:p w14:paraId="6AF312CE" w14:textId="77777777" w:rsidR="00F62677" w:rsidRDefault="00F62677" w:rsidP="00F62677">
      <w:pPr>
        <w:spacing w:after="160" w:line="259" w:lineRule="auto"/>
        <w:rPr>
          <w:rFonts w:eastAsia="Calibri"/>
          <w:b/>
          <w:bCs/>
          <w:lang w:eastAsia="en-US"/>
        </w:rPr>
      </w:pPr>
      <w:r>
        <w:rPr>
          <w:noProof/>
        </w:rPr>
        <mc:AlternateContent>
          <mc:Choice Requires="wps">
            <w:drawing>
              <wp:anchor distT="0" distB="0" distL="114300" distR="114300" simplePos="0" relativeHeight="251662848" behindDoc="0" locked="0" layoutInCell="1" allowOverlap="1" wp14:anchorId="4560FB8C" wp14:editId="349F07BF">
                <wp:simplePos x="0" y="0"/>
                <wp:positionH relativeFrom="margin">
                  <wp:align>left</wp:align>
                </wp:positionH>
                <wp:positionV relativeFrom="paragraph">
                  <wp:posOffset>90170</wp:posOffset>
                </wp:positionV>
                <wp:extent cx="65341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34150" cy="0"/>
                        </a:xfrm>
                        <a:prstGeom prst="line">
                          <a:avLst/>
                        </a:prstGeom>
                        <a:noFill/>
                        <a:ln w="9525" cap="flat" cmpd="sng" algn="ctr">
                          <a:solidFill>
                            <a:schemeClr val="accent2">
                              <a:lumMod val="60000"/>
                              <a:lumOff val="40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1CA3A7" id="Straight Connector 2"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1pt" to="51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" strokecolor="#d99594 [1941]">
                <o:lock v:ext="edit" shapetype="f"/>
                <w10:wrap anchorx="margin"/>
              </v:line>
            </w:pict>
          </mc:Fallback>
        </mc:AlternateContent>
      </w:r>
    </w:p>
    <w:p w14:paraId="2F54D2CA" w14:textId="77777777" w:rsidR="001667F3" w:rsidRPr="004B583D" w:rsidRDefault="00EE13C5" w:rsidP="00881462">
      <w:pPr>
        <w:spacing w:after="0" w:line="240" w:lineRule="auto"/>
        <w:rPr>
          <w:rFonts w:eastAsia="Calibri"/>
          <w:b/>
          <w:bCs/>
          <w:u w:val="single"/>
          <w:lang w:eastAsia="en-US"/>
        </w:rPr>
      </w:pPr>
      <w:r w:rsidRPr="004B583D">
        <w:rPr>
          <w:rFonts w:eastAsia="Calibri"/>
          <w:b/>
          <w:bCs/>
          <w:u w:val="single"/>
          <w:lang w:eastAsia="en-US"/>
        </w:rPr>
        <w:t>Key Accountabilities</w:t>
      </w:r>
      <w:r w:rsidR="001667F3" w:rsidRPr="004B583D">
        <w:rPr>
          <w:rFonts w:eastAsia="Calibri"/>
          <w:b/>
          <w:bCs/>
          <w:u w:val="single"/>
          <w:lang w:eastAsia="en-US"/>
        </w:rPr>
        <w:t xml:space="preserve"> </w:t>
      </w:r>
    </w:p>
    <w:p w14:paraId="64275BE2" w14:textId="2C55483A" w:rsidR="00932594" w:rsidRDefault="00932594" w:rsidP="00932594">
      <w:pPr>
        <w:spacing w:after="0" w:line="240" w:lineRule="auto"/>
        <w:rPr>
          <w:rFonts w:eastAsia="Calibri"/>
          <w:lang w:eastAsia="en-US"/>
        </w:rPr>
      </w:pPr>
    </w:p>
    <w:p w14:paraId="025CA26A" w14:textId="77777777" w:rsidR="006641B1" w:rsidRPr="00D533A8" w:rsidRDefault="006641B1" w:rsidP="006641B1">
      <w:pPr>
        <w:spacing w:after="120" w:line="285" w:lineRule="auto"/>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As part of the vibrant team at Redriff the successful candidate will be working closely in a collaborative team led by the Headteacher.  This will involve supporting the delivery of individual learning programmes, ensuring assessment of progress is up-to-date and providing creative and stimulating learning experiences for the children. This will in turn lead to excellent rates of progress from each child’</w:t>
      </w:r>
      <w:r>
        <w:rPr>
          <w:rFonts w:asciiTheme="minorHAnsi" w:hAnsiTheme="minorHAnsi" w:cstheme="minorHAnsi"/>
          <w:color w:val="000000"/>
          <w:kern w:val="28"/>
          <w14:ligatures w14:val="standard"/>
          <w14:cntxtAlts/>
        </w:rPr>
        <w:t>s unique starting point.   The post is</w:t>
      </w:r>
      <w:r w:rsidRPr="00D533A8">
        <w:rPr>
          <w:rFonts w:asciiTheme="minorHAnsi" w:hAnsiTheme="minorHAnsi" w:cstheme="minorHAnsi"/>
          <w:color w:val="000000"/>
          <w:kern w:val="28"/>
          <w14:ligatures w14:val="standard"/>
          <w14:cntxtAlts/>
        </w:rPr>
        <w:t xml:space="preserve"> suitable for those pursuing a career in working with children and families and who are looking for excellent opportunities to broaden and deepen their experiences. You will have the opportunity to use creativity and innovation to support the children as they are included fully in school life at Redriff. </w:t>
      </w:r>
    </w:p>
    <w:p w14:paraId="36CF78D3" w14:textId="77777777" w:rsidR="006641B1" w:rsidRPr="00D533A8" w:rsidRDefault="006641B1" w:rsidP="006641B1">
      <w:pPr>
        <w:spacing w:after="120" w:line="285" w:lineRule="auto"/>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 </w:t>
      </w:r>
      <w:r w:rsidRPr="00D533A8">
        <w:rPr>
          <w:rFonts w:asciiTheme="minorHAnsi" w:hAnsiTheme="minorHAnsi" w:cstheme="minorHAnsi"/>
          <w:b/>
          <w:color w:val="000000"/>
          <w:kern w:val="28"/>
          <w14:ligatures w14:val="standard"/>
          <w14:cntxtAlts/>
        </w:rPr>
        <w:t xml:space="preserve">The successful candidate will bring to the role of Teaching </w:t>
      </w:r>
    </w:p>
    <w:p w14:paraId="505B18F6" w14:textId="77777777" w:rsidR="006641B1" w:rsidRPr="00D533A8" w:rsidRDefault="006641B1" w:rsidP="006641B1">
      <w:pPr>
        <w:spacing w:after="120" w:line="285" w:lineRule="auto"/>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Pupil Support</w:t>
      </w:r>
    </w:p>
    <w:p w14:paraId="51D96BD5"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Use specialist (curricular/learning) skills/training/experience to support pupils</w:t>
      </w:r>
    </w:p>
    <w:p w14:paraId="1D0ABBBF"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Assist with the development and implementation of individual learning programmes</w:t>
      </w:r>
    </w:p>
    <w:p w14:paraId="3FD16168"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Establish productive working relationships with pupils, acting as a role model and setting high expectations</w:t>
      </w:r>
    </w:p>
    <w:p w14:paraId="5E92B682"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Support pupils consistently whilst recognising and responding to their individual needs</w:t>
      </w:r>
    </w:p>
    <w:p w14:paraId="3D70905D"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Encourage pupils to interact and work co-operatively with others and engage all pupils in activities</w:t>
      </w:r>
    </w:p>
    <w:p w14:paraId="225F1249"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Promote independence and employ strategies to recognise and reward achievement of self-reliance</w:t>
      </w:r>
    </w:p>
    <w:p w14:paraId="344D2D79" w14:textId="77777777" w:rsidR="006641B1"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Provide feedback to pupils in relation to progress and achievement</w:t>
      </w:r>
    </w:p>
    <w:p w14:paraId="0FD64238" w14:textId="77777777" w:rsidR="006641B1" w:rsidRPr="00BB6A1C" w:rsidRDefault="006641B1" w:rsidP="006641B1">
      <w:pPr>
        <w:numPr>
          <w:ilvl w:val="0"/>
          <w:numId w:val="29"/>
        </w:numPr>
        <w:spacing w:before="100" w:beforeAutospacing="1" w:after="100" w:afterAutospacing="1" w:line="240" w:lineRule="auto"/>
        <w:rPr>
          <w:rFonts w:asciiTheme="minorHAnsi" w:hAnsiTheme="minorHAnsi" w:cstheme="minorHAnsi"/>
          <w:color w:val="000000"/>
          <w:szCs w:val="24"/>
        </w:rPr>
      </w:pPr>
      <w:r w:rsidRPr="00BB6A1C">
        <w:rPr>
          <w:rFonts w:asciiTheme="minorHAnsi" w:hAnsiTheme="minorHAnsi" w:cstheme="minorHAnsi"/>
          <w:color w:val="000000"/>
          <w:szCs w:val="24"/>
        </w:rPr>
        <w:t>Supporting children’s learning and development in the whole class, small groups, one to one or other group sizes</w:t>
      </w:r>
    </w:p>
    <w:p w14:paraId="29B707DB" w14:textId="77777777" w:rsidR="006641B1" w:rsidRPr="00860EE2" w:rsidRDefault="006641B1" w:rsidP="006641B1">
      <w:pPr>
        <w:numPr>
          <w:ilvl w:val="0"/>
          <w:numId w:val="29"/>
        </w:numPr>
        <w:spacing w:before="100" w:beforeAutospacing="1" w:after="100" w:afterAutospacing="1" w:line="240" w:lineRule="auto"/>
        <w:rPr>
          <w:rFonts w:asciiTheme="minorHAnsi" w:hAnsiTheme="minorHAnsi" w:cstheme="minorHAnsi"/>
          <w:color w:val="000000"/>
          <w:szCs w:val="24"/>
          <w:lang w:eastAsia="en-US"/>
        </w:rPr>
      </w:pPr>
      <w:r w:rsidRPr="00BB6A1C">
        <w:rPr>
          <w:rFonts w:asciiTheme="minorHAnsi" w:hAnsiTheme="minorHAnsi" w:cstheme="minorHAnsi"/>
          <w:color w:val="000000"/>
          <w:szCs w:val="24"/>
        </w:rPr>
        <w:t xml:space="preserve">Supporting children with personal or intimate care as required in </w:t>
      </w:r>
      <w:r>
        <w:rPr>
          <w:rFonts w:asciiTheme="minorHAnsi" w:hAnsiTheme="minorHAnsi" w:cstheme="minorHAnsi"/>
          <w:color w:val="000000"/>
          <w:szCs w:val="24"/>
        </w:rPr>
        <w:t>line with the toileting policy</w:t>
      </w:r>
    </w:p>
    <w:p w14:paraId="6DB52829" w14:textId="77777777" w:rsidR="006641B1" w:rsidRPr="00D533A8" w:rsidRDefault="006641B1" w:rsidP="006641B1">
      <w:pPr>
        <w:spacing w:after="120" w:line="285" w:lineRule="auto"/>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 xml:space="preserve">Teacher Support continued </w:t>
      </w:r>
    </w:p>
    <w:p w14:paraId="59D2914C"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Monitor and evaluate pupils’ responses to learning activities through observation and planned recording of achievement against pre-determined learning objectives</w:t>
      </w:r>
    </w:p>
    <w:p w14:paraId="7E1CF9BB"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lastRenderedPageBreak/>
        <w:t>Provide objective and accurate feedback and reports as required, to the teacher on pupil achievement, progress and other matters, ensuring the availability of appropriate evidence</w:t>
      </w:r>
    </w:p>
    <w:p w14:paraId="38A57511"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Be responsible for keeping and updating records as agreed with the teacher, contributing to reviews of systems/records as requested</w:t>
      </w:r>
    </w:p>
    <w:p w14:paraId="3E88EA03"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Undertake marking of pupils’ work and accurately record achievement/progress</w:t>
      </w:r>
    </w:p>
    <w:p w14:paraId="258650F4"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Promote positive values, attitudes and good pupil behaviour, dealing promptly with conflict and incidents in line with established policy and encourage pupils to take responsibility for their own behaviour</w:t>
      </w:r>
    </w:p>
    <w:p w14:paraId="2CDC6EA4"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Liaise sensitively and effectively with parents/carers as agreed with the teacher within your role/responsibility and participate in feedback sessions/meetings with parents with, or as directed</w:t>
      </w:r>
    </w:p>
    <w:p w14:paraId="1F8D66CB" w14:textId="77777777" w:rsidR="006641B1" w:rsidRPr="00D533A8"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Administer and assess routine tests and invigilate exams/tests</w:t>
      </w:r>
    </w:p>
    <w:p w14:paraId="0EAD2BBA" w14:textId="77777777" w:rsidR="006641B1" w:rsidRPr="00860EE2" w:rsidRDefault="006641B1" w:rsidP="006641B1">
      <w:pPr>
        <w:numPr>
          <w:ilvl w:val="0"/>
          <w:numId w:val="29"/>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Provide general clerical/admin support e.g. administer coursework, produce worksheets for agreed activities etc.</w:t>
      </w:r>
    </w:p>
    <w:p w14:paraId="247337F8" w14:textId="77777777" w:rsidR="006641B1" w:rsidRPr="00D533A8" w:rsidRDefault="006641B1" w:rsidP="006641B1">
      <w:pPr>
        <w:spacing w:after="120" w:line="285" w:lineRule="auto"/>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 xml:space="preserve">Curriculum Support </w:t>
      </w:r>
    </w:p>
    <w:p w14:paraId="7336DDD0"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Implement agreed learning activities/teaching programmes, adjusting activities according to pupil responses/needs</w:t>
      </w:r>
    </w:p>
    <w:p w14:paraId="1AE861A9"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Implement local and national learning strategies e.g. literacy, numeracy, early years and make  effective use of opportunities provided by other learning activities to support the development of relevant skills</w:t>
      </w:r>
    </w:p>
    <w:p w14:paraId="5FF755DA"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Support the use of ICT in learning activities and develop pupils’ competence and independence in its use</w:t>
      </w:r>
    </w:p>
    <w:p w14:paraId="2EA574A6"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Help pupils to access learning activities through specialist support</w:t>
      </w:r>
    </w:p>
    <w:p w14:paraId="1C78BFBA" w14:textId="77777777" w:rsidR="006641B1" w:rsidRPr="00860EE2"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Determine the need for, prepare and maintain general and specialist equipment and resources</w:t>
      </w:r>
    </w:p>
    <w:p w14:paraId="5F5FF79E" w14:textId="77777777" w:rsidR="006641B1" w:rsidRPr="00D533A8" w:rsidRDefault="006641B1" w:rsidP="006641B1">
      <w:pPr>
        <w:spacing w:after="120" w:line="285" w:lineRule="auto"/>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School Support</w:t>
      </w:r>
    </w:p>
    <w:p w14:paraId="7FAB5950"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Be aware of and support difference and ensure all pupils have equal access to opportunities to learn and develop</w:t>
      </w:r>
    </w:p>
    <w:p w14:paraId="6B8E47FF"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Be aware of and comply with policies and procedures relating to child protection, health, safety and security, confidentiality and data protection, reporting all concerns to an appropriate person</w:t>
      </w:r>
    </w:p>
    <w:p w14:paraId="4C6CFE3E"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Contribute to the overall ethos/work/aims of the school</w:t>
      </w:r>
    </w:p>
    <w:p w14:paraId="0C626D10"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Establish constructive relationships and communicate with other agencies/professionals, in liaison with the teacher, to support achievement and progress of pupils</w:t>
      </w:r>
    </w:p>
    <w:p w14:paraId="36FEBECD"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Attend and participate in regular meetings</w:t>
      </w:r>
    </w:p>
    <w:p w14:paraId="65EA9CF5"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Participate in training and other learning activities as required</w:t>
      </w:r>
    </w:p>
    <w:p w14:paraId="74943EB7"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Recognise own strengths and areas of expertise and use these to advise and support others</w:t>
      </w:r>
    </w:p>
    <w:p w14:paraId="7636D8E8"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Provide appropriate guidance and supervision and assist in the training and development of staff as appropriate</w:t>
      </w:r>
    </w:p>
    <w:p w14:paraId="312C21CF"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Undertake planned supervision of pupils’ out of school hours learning activities</w:t>
      </w:r>
    </w:p>
    <w:p w14:paraId="0519E0D6" w14:textId="77777777" w:rsidR="006641B1"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Supervise pupils on visits, trips and out of school activities as required</w:t>
      </w:r>
    </w:p>
    <w:p w14:paraId="4CD33507" w14:textId="77777777" w:rsidR="006641B1" w:rsidRPr="000263F0" w:rsidRDefault="006641B1" w:rsidP="006641B1">
      <w:pPr>
        <w:pStyle w:val="ListParagraph"/>
        <w:numPr>
          <w:ilvl w:val="0"/>
          <w:numId w:val="30"/>
        </w:numPr>
        <w:spacing w:after="120" w:line="285" w:lineRule="auto"/>
        <w:rPr>
          <w:rFonts w:asciiTheme="minorHAnsi" w:hAnsiTheme="minorHAnsi" w:cstheme="minorHAnsi"/>
        </w:rPr>
      </w:pPr>
      <w:r w:rsidRPr="000263F0">
        <w:rPr>
          <w:rFonts w:asciiTheme="minorHAnsi" w:hAnsiTheme="minorHAnsi" w:cstheme="minorHAnsi"/>
        </w:rPr>
        <w:t>Set a good example in terms of dress, punctuality and attendance</w:t>
      </w:r>
    </w:p>
    <w:p w14:paraId="5DA62BBA" w14:textId="77777777" w:rsidR="006641B1" w:rsidRPr="00D533A8" w:rsidRDefault="006641B1" w:rsidP="006641B1">
      <w:pPr>
        <w:numPr>
          <w:ilvl w:val="0"/>
          <w:numId w:val="30"/>
        </w:numPr>
        <w:spacing w:after="120" w:line="285" w:lineRule="auto"/>
        <w:contextualSpacing/>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To have due regard for safeguarding and promoting the welfare of children and young people and to follow the child protection procedures adopted by the Southwark Safeguarding Children’s Board and the school’s safeguarding policy</w:t>
      </w:r>
    </w:p>
    <w:p w14:paraId="64FE9E55" w14:textId="454E3664" w:rsidR="00BE3D50" w:rsidRDefault="00BE3D50" w:rsidP="006641B1">
      <w:pPr>
        <w:spacing w:after="0" w:line="240" w:lineRule="auto"/>
        <w:rPr>
          <w:rFonts w:eastAsia="Calibri"/>
          <w:lang w:eastAsia="en-US"/>
        </w:rPr>
      </w:pPr>
    </w:p>
    <w:p w14:paraId="2C83D5EE" w14:textId="07626663" w:rsidR="00BE3D50" w:rsidRPr="00BE3D50" w:rsidRDefault="00BE3D50" w:rsidP="009C4BFD">
      <w:pPr>
        <w:spacing w:after="0" w:line="240" w:lineRule="auto"/>
        <w:rPr>
          <w:rFonts w:eastAsia="Calibri"/>
          <w:b/>
          <w:lang w:eastAsia="en-US"/>
        </w:rPr>
      </w:pPr>
      <w:r w:rsidRPr="00BE3D50">
        <w:rPr>
          <w:rFonts w:eastAsia="Calibri"/>
          <w:b/>
          <w:lang w:eastAsia="en-US"/>
        </w:rPr>
        <w:t>Safeguarding Children</w:t>
      </w:r>
    </w:p>
    <w:p w14:paraId="58B2C3E1" w14:textId="022315E7" w:rsidR="00BE3D50" w:rsidRPr="009C4BFD" w:rsidRDefault="00BE3D50" w:rsidP="009C4BFD">
      <w:pPr>
        <w:spacing w:after="0" w:line="240" w:lineRule="auto"/>
        <w:rPr>
          <w:rFonts w:eastAsia="Calibri"/>
          <w:lang w:eastAsia="en-US"/>
        </w:rPr>
      </w:pPr>
      <w:r w:rsidRPr="009C4BFD">
        <w:rPr>
          <w:rFonts w:eastAsia="Calibri"/>
          <w:lang w:eastAsia="en-US"/>
        </w:rPr>
        <w:t>COLAT is committed to safeguarding and promoting the welfare of children and young people. We expect all staff to share this commitment and to undergo appropriate checks, including enhanced DBS checks.</w:t>
      </w:r>
    </w:p>
    <w:p w14:paraId="5D118653" w14:textId="77777777" w:rsidR="00BE3D50" w:rsidRPr="00BE3D50" w:rsidRDefault="00BE3D50" w:rsidP="00BE3D50">
      <w:pPr>
        <w:pStyle w:val="ListParagraph"/>
        <w:spacing w:after="0" w:line="240" w:lineRule="auto"/>
        <w:rPr>
          <w:rFonts w:eastAsia="Calibri"/>
          <w:lang w:eastAsia="en-US"/>
        </w:rPr>
      </w:pPr>
    </w:p>
    <w:p w14:paraId="045AF419" w14:textId="77777777" w:rsidR="00BE3D50" w:rsidRPr="009C4BFD" w:rsidRDefault="00BE3D50" w:rsidP="009C4BFD">
      <w:pPr>
        <w:spacing w:after="0" w:line="240" w:lineRule="auto"/>
        <w:rPr>
          <w:rFonts w:eastAsia="Calibri"/>
          <w:lang w:eastAsia="en-US"/>
        </w:rPr>
      </w:pPr>
      <w:r w:rsidRPr="009C4BFD">
        <w:rPr>
          <w:rFonts w:eastAsia="Calibri"/>
          <w:lang w:eastAsia="en-US"/>
        </w:rPr>
        <w:lastRenderedPageBreak/>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305323AC" w14:textId="77777777" w:rsidR="00BE3D50" w:rsidRPr="00BE3D50" w:rsidRDefault="00BE3D50" w:rsidP="00BE3D50">
      <w:pPr>
        <w:pStyle w:val="ListParagraph"/>
        <w:spacing w:after="0" w:line="240" w:lineRule="auto"/>
        <w:rPr>
          <w:rFonts w:eastAsia="Calibri"/>
          <w:lang w:eastAsia="en-US"/>
        </w:rPr>
      </w:pPr>
    </w:p>
    <w:p w14:paraId="008C46FE" w14:textId="170BEC54" w:rsidR="00BE3D50" w:rsidRPr="009C4BFD" w:rsidRDefault="00BE3D50" w:rsidP="009C4BFD">
      <w:pPr>
        <w:spacing w:after="0" w:line="240" w:lineRule="auto"/>
        <w:rPr>
          <w:rFonts w:eastAsia="Calibri"/>
          <w:lang w:eastAsia="en-US"/>
        </w:rPr>
      </w:pPr>
      <w:r w:rsidRPr="009C4BFD">
        <w:rPr>
          <w:rFonts w:eastAsia="Calibri"/>
          <w:lang w:eastAsia="en-US"/>
        </w:rPr>
        <w:t xml:space="preserve">The person undertaking this role is expected to work within the policies, ethos and aims of the Trust and to carry out such other duties as may reasonably be assigned. The post holder will be expected to have an agreed flexible working pattern to ensure that all relevant functions are fulfilled through direct dialogue with employees, contractors and community members. </w:t>
      </w:r>
    </w:p>
    <w:p w14:paraId="208C3905" w14:textId="77777777" w:rsidR="00BE3D50" w:rsidRPr="00BE3D50" w:rsidRDefault="00BE3D50" w:rsidP="00BE3D50">
      <w:pPr>
        <w:pStyle w:val="ListParagraph"/>
        <w:spacing w:after="0" w:line="240" w:lineRule="auto"/>
        <w:rPr>
          <w:rFonts w:eastAsia="Calibri"/>
          <w:lang w:eastAsia="en-US"/>
        </w:rPr>
      </w:pPr>
    </w:p>
    <w:p w14:paraId="3E7437E1" w14:textId="6B3C8B55" w:rsidR="00BE3D50" w:rsidRPr="009C4BFD" w:rsidRDefault="00BE3D50" w:rsidP="009C4BFD">
      <w:pPr>
        <w:spacing w:after="0" w:line="240" w:lineRule="auto"/>
        <w:rPr>
          <w:rFonts w:eastAsia="Calibri"/>
          <w:b/>
          <w:lang w:eastAsia="en-US"/>
        </w:rPr>
      </w:pPr>
      <w:r w:rsidRPr="009C4BFD">
        <w:rPr>
          <w:rFonts w:eastAsia="Calibri"/>
          <w:b/>
          <w:lang w:eastAsia="en-US"/>
        </w:rPr>
        <w:t>English Duty</w:t>
      </w:r>
    </w:p>
    <w:p w14:paraId="0B908786" w14:textId="77777777" w:rsidR="00BE3D50" w:rsidRPr="009C4BFD" w:rsidRDefault="00BE3D50" w:rsidP="009C4BFD">
      <w:pPr>
        <w:spacing w:after="0" w:line="240" w:lineRule="auto"/>
        <w:rPr>
          <w:rFonts w:eastAsia="Calibri"/>
          <w:lang w:eastAsia="en-US"/>
        </w:rPr>
      </w:pPr>
      <w:r w:rsidRPr="009C4BFD">
        <w:rPr>
          <w:rFonts w:eastAsia="Calibri"/>
          <w:lang w:eastAsia="en-US"/>
        </w:rPr>
        <w:t xml:space="preserve">This role is covered under part 7 of the Immigration Act 2016 and therefore the ability to speak fluent spoken English is an essential requirement for this role. </w:t>
      </w:r>
    </w:p>
    <w:p w14:paraId="42ABD421" w14:textId="77777777" w:rsidR="00BE3D50" w:rsidRPr="00BE3D50" w:rsidRDefault="00BE3D50" w:rsidP="00BE3D50">
      <w:pPr>
        <w:pStyle w:val="ListParagraph"/>
        <w:spacing w:after="0" w:line="240" w:lineRule="auto"/>
        <w:rPr>
          <w:rFonts w:eastAsia="Calibri"/>
          <w:lang w:eastAsia="en-US"/>
        </w:rPr>
      </w:pPr>
    </w:p>
    <w:p w14:paraId="77E9ED6C" w14:textId="77777777" w:rsidR="00F62677" w:rsidRPr="009B6353" w:rsidRDefault="005A6C51" w:rsidP="00F62677">
      <w:pPr>
        <w:pBdr>
          <w:bottom w:val="single" w:sz="8" w:space="4" w:color="D99594" w:themeColor="accent2" w:themeTint="99"/>
        </w:pBdr>
        <w:spacing w:after="300" w:line="240" w:lineRule="auto"/>
        <w:contextualSpacing/>
        <w:rPr>
          <w:rFonts w:eastAsia="MS Gothic"/>
          <w:bCs/>
          <w:spacing w:val="5"/>
          <w:kern w:val="28"/>
          <w:sz w:val="40"/>
          <w:szCs w:val="40"/>
          <w:lang w:val="en-US" w:eastAsia="en-US"/>
        </w:rPr>
      </w:pPr>
      <w:r>
        <w:rPr>
          <w:rFonts w:eastAsia="Calibri"/>
          <w:lang w:eastAsia="en-US"/>
        </w:rPr>
        <w:br w:type="page"/>
      </w:r>
      <w:r w:rsidR="00F62677" w:rsidRPr="009B6353">
        <w:rPr>
          <w:rFonts w:eastAsia="MS Gothic"/>
          <w:bCs/>
          <w:spacing w:val="5"/>
          <w:kern w:val="28"/>
          <w:sz w:val="40"/>
          <w:szCs w:val="40"/>
          <w:lang w:val="en-US" w:eastAsia="en-US"/>
        </w:rPr>
        <w:lastRenderedPageBreak/>
        <w:t xml:space="preserve">City of London Academies Trust </w:t>
      </w:r>
    </w:p>
    <w:p w14:paraId="64464A75" w14:textId="77777777" w:rsidR="00F62677" w:rsidRPr="009B6353" w:rsidRDefault="00F62677" w:rsidP="00F62677">
      <w:pPr>
        <w:pBdr>
          <w:bottom w:val="single" w:sz="8" w:space="4" w:color="D99594" w:themeColor="accent2" w:themeTint="99"/>
        </w:pBdr>
        <w:spacing w:after="300" w:line="240" w:lineRule="auto"/>
        <w:contextualSpacing/>
        <w:rPr>
          <w:rFonts w:eastAsia="MS Gothic"/>
          <w:b/>
          <w:bCs/>
          <w:spacing w:val="5"/>
          <w:kern w:val="28"/>
          <w:sz w:val="32"/>
          <w:szCs w:val="40"/>
          <w:lang w:val="en-US" w:eastAsia="en-US"/>
        </w:rPr>
      </w:pPr>
      <w:r w:rsidRPr="009B6353">
        <w:rPr>
          <w:rFonts w:eastAsia="MS Gothic"/>
          <w:bCs/>
          <w:noProof/>
          <w:spacing w:val="5"/>
          <w:kern w:val="28"/>
          <w:sz w:val="24"/>
          <w:szCs w:val="32"/>
        </w:rPr>
        <w:drawing>
          <wp:anchor distT="0" distB="0" distL="114300" distR="114300" simplePos="0" relativeHeight="251660800" behindDoc="1" locked="0" layoutInCell="1" allowOverlap="1" wp14:anchorId="5E0D6F31" wp14:editId="446F993F">
            <wp:simplePos x="0" y="0"/>
            <wp:positionH relativeFrom="column">
              <wp:posOffset>5574665</wp:posOffset>
            </wp:positionH>
            <wp:positionV relativeFrom="paragraph">
              <wp:posOffset>-474345</wp:posOffset>
            </wp:positionV>
            <wp:extent cx="984250" cy="100076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35F04" w14:textId="77777777" w:rsidR="00F62677" w:rsidRPr="009B6353" w:rsidRDefault="00F62677" w:rsidP="00F62677">
      <w:pPr>
        <w:pBdr>
          <w:bottom w:val="single" w:sz="8" w:space="4" w:color="D99594" w:themeColor="accent2" w:themeTint="99"/>
        </w:pBdr>
        <w:spacing w:after="300" w:line="240" w:lineRule="auto"/>
        <w:contextualSpacing/>
        <w:rPr>
          <w:rFonts w:eastAsia="MS Gothic"/>
          <w:bCs/>
          <w:spacing w:val="5"/>
          <w:kern w:val="28"/>
          <w:sz w:val="32"/>
          <w:szCs w:val="32"/>
          <w:lang w:eastAsia="en-US"/>
        </w:rPr>
      </w:pPr>
      <w:r w:rsidRPr="009B6353">
        <w:rPr>
          <w:rFonts w:eastAsia="MS Gothic"/>
          <w:bCs/>
          <w:spacing w:val="5"/>
          <w:kern w:val="28"/>
          <w:sz w:val="32"/>
          <w:szCs w:val="32"/>
          <w:lang w:eastAsia="en-US"/>
        </w:rPr>
        <w:t>Person Specification</w:t>
      </w:r>
    </w:p>
    <w:p w14:paraId="3E60DB91" w14:textId="77777777" w:rsidR="00BE3D50" w:rsidRPr="00BE3D50" w:rsidRDefault="00BE3D50" w:rsidP="00BE3D50">
      <w:pPr>
        <w:spacing w:after="0" w:line="240" w:lineRule="auto"/>
        <w:rPr>
          <w:rFonts w:eastAsia="Calibri"/>
          <w:lang w:eastAsia="en-US"/>
        </w:rPr>
      </w:pPr>
    </w:p>
    <w:p w14:paraId="24D4246A" w14:textId="77777777" w:rsidR="00BE3D50" w:rsidRPr="00BE3D50" w:rsidRDefault="00BE3D50" w:rsidP="00BE3D50">
      <w:pPr>
        <w:spacing w:after="0" w:line="240" w:lineRule="auto"/>
        <w:rPr>
          <w:rFonts w:eastAsia="Calibri"/>
          <w:b/>
          <w:lang w:eastAsia="en-US"/>
        </w:rPr>
      </w:pPr>
      <w:r w:rsidRPr="00BE3D50">
        <w:rPr>
          <w:rFonts w:eastAsia="Calibri"/>
          <w:b/>
          <w:lang w:eastAsia="en-US"/>
        </w:rPr>
        <w:t>Our Values and Vision</w:t>
      </w:r>
    </w:p>
    <w:p w14:paraId="3E5D5523" w14:textId="77777777" w:rsidR="00F62677" w:rsidRPr="009A34A8" w:rsidRDefault="00F62677" w:rsidP="00F62677">
      <w:pPr>
        <w:spacing w:after="0" w:line="240" w:lineRule="auto"/>
        <w:rPr>
          <w:rFonts w:asciiTheme="minorHAnsi" w:hAnsiTheme="minorHAnsi" w:cs="Segoe UI"/>
          <w:lang w:val="en"/>
        </w:rPr>
      </w:pPr>
      <w:r w:rsidRPr="009A34A8">
        <w:rPr>
          <w:rFonts w:asciiTheme="minorHAnsi" w:hAnsiTheme="minorHAnsi" w:cs="Segoe UI"/>
          <w:lang w:val="en"/>
        </w:rPr>
        <w:t xml:space="preserve">The City of London Academies Trust, sponsored by the City of London Corporation, aims to provide high-quality education for students and pioneer educational innovation. We are driven by the ambition to provide world-class experiences and deliver exceptional educational outcomes for the young people we serve. </w:t>
      </w:r>
    </w:p>
    <w:p w14:paraId="1D97F463" w14:textId="77777777" w:rsidR="00F62677" w:rsidRPr="009A34A8" w:rsidRDefault="00F62677" w:rsidP="00F62677">
      <w:pPr>
        <w:spacing w:after="0" w:line="240" w:lineRule="auto"/>
        <w:rPr>
          <w:rFonts w:asciiTheme="minorHAnsi" w:hAnsiTheme="minorHAnsi" w:cs="Segoe UI"/>
          <w:lang w:val="en"/>
        </w:rPr>
      </w:pPr>
    </w:p>
    <w:p w14:paraId="6987372E" w14:textId="77777777" w:rsidR="00F62677" w:rsidRPr="009A34A8" w:rsidRDefault="00F62677" w:rsidP="00F62677">
      <w:pPr>
        <w:spacing w:after="0" w:line="240" w:lineRule="auto"/>
        <w:rPr>
          <w:rFonts w:asciiTheme="minorHAnsi" w:hAnsiTheme="minorHAnsi" w:cs="Segoe UI"/>
          <w:lang w:val="en"/>
        </w:rPr>
      </w:pPr>
      <w:r w:rsidRPr="009A34A8">
        <w:rPr>
          <w:rFonts w:asciiTheme="minorHAnsi" w:hAnsiTheme="minorHAnsi" w:cs="Segoe UI"/>
          <w:lang w:val="en"/>
        </w:rPr>
        <w:t xml:space="preserve">All City of London schools and academies draw upon the traditions, institutions, heritage and historical successes of London to furnish each of their diverse communities with life-transforming learning experiences. In doing so, we believe that the young people we serve develop into successful, compassionate young adults, who make a positive contribution to their local, national and global communities. </w:t>
      </w:r>
    </w:p>
    <w:p w14:paraId="035CC8EA" w14:textId="77777777" w:rsidR="00F62677" w:rsidRPr="009A34A8" w:rsidRDefault="00F62677" w:rsidP="00F62677">
      <w:pPr>
        <w:spacing w:after="0" w:line="240" w:lineRule="auto"/>
        <w:rPr>
          <w:rFonts w:asciiTheme="minorHAnsi" w:hAnsiTheme="minorHAnsi" w:cs="Segoe UI"/>
          <w:lang w:val="en"/>
        </w:rPr>
      </w:pPr>
    </w:p>
    <w:p w14:paraId="19946D63" w14:textId="77777777" w:rsidR="00F62677" w:rsidRPr="009A34A8" w:rsidRDefault="00F62677" w:rsidP="00F62677">
      <w:pPr>
        <w:spacing w:after="0" w:line="240" w:lineRule="auto"/>
        <w:rPr>
          <w:rFonts w:asciiTheme="minorHAnsi" w:eastAsia="Calibri" w:hAnsiTheme="minorHAnsi"/>
          <w:lang w:eastAsia="en-US"/>
        </w:rPr>
      </w:pPr>
      <w:r w:rsidRPr="009A34A8">
        <w:rPr>
          <w:rFonts w:asciiTheme="minorHAnsi" w:hAnsiTheme="minorHAnsi" w:cs="Segoe UI"/>
          <w:lang w:val="en"/>
        </w:rPr>
        <w:t>Our schools are characterised by a common understanding of what makes outstanding schools, based on five key principles which are known as our 'Foundations of Excellence'​.</w:t>
      </w:r>
    </w:p>
    <w:p w14:paraId="5B15C022" w14:textId="77777777" w:rsidR="00E234DC" w:rsidRPr="00BE3D50" w:rsidRDefault="00E234DC" w:rsidP="00BE3D50">
      <w:pPr>
        <w:spacing w:after="0" w:line="240" w:lineRule="auto"/>
        <w:rPr>
          <w:rFonts w:eastAsia="Calibri"/>
          <w:lang w:eastAsia="en-US"/>
        </w:rPr>
      </w:pPr>
    </w:p>
    <w:p w14:paraId="70E26B22" w14:textId="77777777" w:rsidR="00BE3D50" w:rsidRPr="00E234DC" w:rsidRDefault="00BE3D50" w:rsidP="00BE3D50">
      <w:pPr>
        <w:spacing w:after="0" w:line="240" w:lineRule="auto"/>
        <w:rPr>
          <w:rFonts w:eastAsia="Calibri"/>
          <w:b/>
          <w:lang w:eastAsia="en-US"/>
        </w:rPr>
      </w:pPr>
      <w:r w:rsidRPr="00E234DC">
        <w:rPr>
          <w:rFonts w:eastAsia="Calibri"/>
          <w:b/>
          <w:lang w:eastAsia="en-US"/>
        </w:rPr>
        <w:t>Our Staff</w:t>
      </w:r>
    </w:p>
    <w:p w14:paraId="3827B27D" w14:textId="6EC4BB8D" w:rsidR="00F62677" w:rsidRDefault="00F62677" w:rsidP="00F62677">
      <w:pPr>
        <w:spacing w:after="0" w:line="240" w:lineRule="auto"/>
        <w:rPr>
          <w:rFonts w:cs="Segoe UI"/>
          <w:lang w:val="en"/>
        </w:rPr>
      </w:pPr>
      <w:r w:rsidRPr="009A34A8">
        <w:rPr>
          <w:rFonts w:cs="Segoe UI"/>
          <w:lang w:val="en"/>
        </w:rPr>
        <w:t>Our staff have high expectations, are consistent and driven to provide the best teaching and opportunities for our students. Teachers work in a well-disciplined environment where they are able to teach creative and engaging lessons, and all staff are given exciting opportunities to develop and learn from exceptional practitioners.</w:t>
      </w:r>
    </w:p>
    <w:p w14:paraId="0C5C0E55" w14:textId="734B96EA" w:rsidR="006253C3" w:rsidRDefault="006253C3" w:rsidP="00F62677">
      <w:pPr>
        <w:spacing w:after="0" w:line="240" w:lineRule="auto"/>
        <w:rPr>
          <w:rFonts w:cs="Segoe UI"/>
          <w:lang w:val="en"/>
        </w:rPr>
      </w:pPr>
    </w:p>
    <w:p w14:paraId="38010FC3" w14:textId="77777777" w:rsidR="006641B1" w:rsidRPr="006641B1" w:rsidRDefault="006641B1" w:rsidP="006641B1">
      <w:pPr>
        <w:spacing w:after="120" w:line="285" w:lineRule="auto"/>
        <w:rPr>
          <w:rFonts w:asciiTheme="minorHAnsi" w:hAnsiTheme="minorHAnsi" w:cstheme="minorHAnsi"/>
          <w:b/>
          <w:color w:val="000000"/>
          <w:kern w:val="28"/>
          <w14:ligatures w14:val="standard"/>
          <w14:cntxtAlts/>
        </w:rPr>
      </w:pPr>
      <w:r w:rsidRPr="006641B1">
        <w:rPr>
          <w:rFonts w:asciiTheme="minorHAnsi" w:hAnsiTheme="minorHAnsi" w:cstheme="minorHAnsi"/>
          <w:b/>
          <w:color w:val="000000"/>
          <w:kern w:val="28"/>
          <w14:ligatures w14:val="standard"/>
          <w14:cntxtAlts/>
        </w:rPr>
        <w:t>Conditions of Service</w:t>
      </w:r>
    </w:p>
    <w:p w14:paraId="1BC685C2" w14:textId="77777777" w:rsidR="006641B1" w:rsidRPr="00D533A8" w:rsidRDefault="006641B1" w:rsidP="006641B1">
      <w:pPr>
        <w:spacing w:after="120" w:line="285" w:lineRule="auto"/>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Governed by the National Agreement on Teachers’ Pay and Conditions, supplemented by local conditions as agreed by the governors.</w:t>
      </w:r>
    </w:p>
    <w:p w14:paraId="2A0615C1" w14:textId="77777777" w:rsidR="006641B1" w:rsidRPr="006641B1" w:rsidRDefault="006641B1" w:rsidP="006641B1">
      <w:pPr>
        <w:spacing w:after="120" w:line="285" w:lineRule="auto"/>
        <w:rPr>
          <w:rFonts w:asciiTheme="minorHAnsi" w:hAnsiTheme="minorHAnsi" w:cstheme="minorHAnsi"/>
          <w:b/>
          <w:color w:val="000000"/>
          <w:kern w:val="28"/>
          <w14:ligatures w14:val="standard"/>
          <w14:cntxtAlts/>
        </w:rPr>
      </w:pPr>
      <w:r w:rsidRPr="006641B1">
        <w:rPr>
          <w:rFonts w:asciiTheme="minorHAnsi" w:hAnsiTheme="minorHAnsi" w:cstheme="minorHAnsi"/>
          <w:b/>
          <w:color w:val="000000"/>
          <w:kern w:val="28"/>
          <w14:ligatures w14:val="standard"/>
          <w14:cntxtAlts/>
        </w:rPr>
        <w:t> Special Conditions</w:t>
      </w:r>
    </w:p>
    <w:p w14:paraId="0CB5DD8D" w14:textId="10914B20" w:rsidR="006641B1" w:rsidRPr="006641B1" w:rsidRDefault="006641B1" w:rsidP="006641B1">
      <w:pPr>
        <w:spacing w:after="120" w:line="285" w:lineRule="auto"/>
        <w:rPr>
          <w:rFonts w:asciiTheme="minorHAnsi" w:hAnsiTheme="minorHAnsi" w:cstheme="minorHAnsi"/>
          <w:color w:val="000000"/>
          <w:kern w:val="28"/>
          <w14:ligatures w14:val="standard"/>
          <w14:cntxtAlts/>
        </w:rPr>
      </w:pPr>
      <w:r w:rsidRPr="00D533A8">
        <w:rPr>
          <w:rFonts w:asciiTheme="minorHAnsi" w:hAnsiTheme="minorHAnsi" w:cstheme="minorHAnsi"/>
          <w:color w:val="000000"/>
          <w:kern w:val="28"/>
          <w14:ligatures w14:val="standard"/>
          <w14:cntxtAlts/>
        </w:rP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5D2EBBE7" w14:textId="77777777" w:rsidR="006253C3" w:rsidRPr="004A04FE" w:rsidRDefault="006253C3" w:rsidP="006253C3">
      <w:pPr>
        <w:spacing w:after="0" w:line="240" w:lineRule="auto"/>
        <w:contextualSpacing/>
        <w:rPr>
          <w:rFonts w:cs="Calibri"/>
          <w:b/>
        </w:rPr>
      </w:pPr>
      <w:r w:rsidRPr="004A04FE">
        <w:rPr>
          <w:rFonts w:cs="Calibri"/>
          <w:b/>
        </w:rPr>
        <w:t>Equal Opportunities</w:t>
      </w:r>
    </w:p>
    <w:p w14:paraId="64EB7178" w14:textId="77777777" w:rsidR="006253C3" w:rsidRPr="004A04FE" w:rsidRDefault="006253C3" w:rsidP="006253C3">
      <w:pPr>
        <w:pStyle w:val="BodyText"/>
        <w:contextualSpacing/>
        <w:jc w:val="left"/>
        <w:rPr>
          <w:rFonts w:ascii="Calibri" w:hAnsi="Calibri" w:cs="Calibri"/>
          <w:sz w:val="22"/>
          <w:szCs w:val="22"/>
        </w:rPr>
      </w:pPr>
      <w:r w:rsidRPr="004A04FE">
        <w:rPr>
          <w:rFonts w:ascii="Calibri" w:hAnsi="Calibri" w:cs="Calibri"/>
          <w:sz w:val="22"/>
          <w:szCs w:val="22"/>
        </w:rPr>
        <w:t>The postholder will be expected to carry out all duties in the context of and in compliance with the academy Equalities policies.</w:t>
      </w:r>
    </w:p>
    <w:p w14:paraId="5689A834" w14:textId="055429A9" w:rsidR="006641B1" w:rsidRPr="001667F3" w:rsidRDefault="006641B1" w:rsidP="00DE6706">
      <w:pPr>
        <w:spacing w:after="0" w:line="240" w:lineRule="auto"/>
        <w:rPr>
          <w:rFonts w:eastAsia="Calibri"/>
          <w:lang w:eastAsia="en-US"/>
        </w:rPr>
      </w:pPr>
    </w:p>
    <w:tbl>
      <w:tblPr>
        <w:tblW w:w="10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8330"/>
        <w:gridCol w:w="34"/>
        <w:gridCol w:w="1068"/>
        <w:gridCol w:w="66"/>
        <w:gridCol w:w="1036"/>
      </w:tblGrid>
      <w:tr w:rsidR="00F62677" w:rsidRPr="00D45EC2" w14:paraId="07B7B031" w14:textId="77777777" w:rsidTr="00C803BE">
        <w:tc>
          <w:tcPr>
            <w:tcW w:w="8330" w:type="dxa"/>
            <w:tcBorders>
              <w:top w:val="nil"/>
              <w:left w:val="nil"/>
              <w:bottom w:val="single" w:sz="4" w:space="0" w:color="000000"/>
              <w:right w:val="single" w:sz="4" w:space="0" w:color="000000"/>
            </w:tcBorders>
            <w:shd w:val="clear" w:color="auto" w:fill="auto"/>
          </w:tcPr>
          <w:p w14:paraId="5C86FF98" w14:textId="77777777" w:rsidR="00F62677" w:rsidRPr="00D45EC2" w:rsidRDefault="00F62677" w:rsidP="00C803BE">
            <w:pPr>
              <w:pStyle w:val="ListParagraph"/>
              <w:spacing w:after="0" w:line="240" w:lineRule="auto"/>
              <w:ind w:left="0"/>
              <w:rPr>
                <w:rFonts w:asciiTheme="minorHAnsi" w:eastAsia="Calibri" w:hAnsiTheme="minorHAnsi" w:cstheme="minorHAnsi"/>
                <w:b/>
                <w:lang w:eastAsia="en-US"/>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2085165" w14:textId="77777777" w:rsidR="00F62677" w:rsidRPr="00D45EC2" w:rsidRDefault="00F62677" w:rsidP="00C803BE">
            <w:pPr>
              <w:pStyle w:val="ListParagraph"/>
              <w:spacing w:after="0" w:line="240" w:lineRule="auto"/>
              <w:ind w:left="0"/>
              <w:jc w:val="center"/>
              <w:rPr>
                <w:rFonts w:asciiTheme="minorHAnsi" w:eastAsia="Calibri" w:hAnsiTheme="minorHAnsi" w:cstheme="minorHAnsi"/>
                <w:b/>
                <w:lang w:eastAsia="en-US"/>
              </w:rPr>
            </w:pPr>
            <w:r w:rsidRPr="00D45EC2">
              <w:rPr>
                <w:rFonts w:asciiTheme="minorHAnsi" w:eastAsia="Calibri" w:hAnsiTheme="minorHAnsi" w:cstheme="minorHAnsi"/>
                <w:b/>
                <w:lang w:eastAsia="en-US"/>
              </w:rPr>
              <w:t>Essential</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4276E1A" w14:textId="77777777" w:rsidR="00F62677" w:rsidRPr="00D45EC2" w:rsidRDefault="00F62677" w:rsidP="00C803BE">
            <w:pPr>
              <w:pStyle w:val="ListParagraph"/>
              <w:spacing w:after="0" w:line="240" w:lineRule="auto"/>
              <w:ind w:left="0"/>
              <w:jc w:val="center"/>
              <w:rPr>
                <w:rFonts w:asciiTheme="minorHAnsi" w:eastAsia="Calibri" w:hAnsiTheme="minorHAnsi" w:cstheme="minorHAnsi"/>
                <w:b/>
                <w:lang w:eastAsia="en-US"/>
              </w:rPr>
            </w:pPr>
            <w:r w:rsidRPr="00D45EC2">
              <w:rPr>
                <w:rFonts w:asciiTheme="minorHAnsi" w:eastAsia="Calibri" w:hAnsiTheme="minorHAnsi" w:cstheme="minorHAnsi"/>
                <w:b/>
                <w:lang w:eastAsia="en-US"/>
              </w:rPr>
              <w:t>Desirable</w:t>
            </w:r>
          </w:p>
        </w:tc>
      </w:tr>
      <w:tr w:rsidR="00F62677" w:rsidRPr="00D45EC2" w14:paraId="69ABA79F" w14:textId="77777777" w:rsidTr="00C803BE">
        <w:tc>
          <w:tcPr>
            <w:tcW w:w="10534"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2CEF0BFD" w14:textId="77777777" w:rsidR="00F62677" w:rsidRPr="00D45EC2" w:rsidRDefault="00F62677" w:rsidP="00C803BE">
            <w:pPr>
              <w:pStyle w:val="ListParagraph"/>
              <w:spacing w:after="0" w:line="240" w:lineRule="auto"/>
              <w:ind w:left="0"/>
              <w:rPr>
                <w:rFonts w:asciiTheme="minorHAnsi" w:eastAsia="Calibri" w:hAnsiTheme="minorHAnsi" w:cstheme="minorHAnsi"/>
                <w:lang w:eastAsia="en-US"/>
              </w:rPr>
            </w:pPr>
            <w:r w:rsidRPr="00D45EC2">
              <w:rPr>
                <w:rFonts w:asciiTheme="minorHAnsi" w:eastAsia="Calibri" w:hAnsiTheme="minorHAnsi" w:cstheme="minorHAnsi"/>
                <w:b/>
                <w:lang w:eastAsia="en-US"/>
              </w:rPr>
              <w:t>Qualifications</w:t>
            </w:r>
          </w:p>
        </w:tc>
      </w:tr>
      <w:tr w:rsidR="006641B1" w:rsidRPr="00D45EC2" w14:paraId="597BE1BE" w14:textId="77777777" w:rsidTr="008E5C93">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A803C" w14:textId="4FC8A9D3" w:rsidR="006641B1" w:rsidRPr="00D45EC2" w:rsidRDefault="006641B1" w:rsidP="006641B1">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GCSE Maths and English minimum grade C</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67934" w14:textId="2DDE2993" w:rsidR="006641B1" w:rsidRPr="00D45EC2" w:rsidRDefault="00DB153F" w:rsidP="006641B1">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04A005" w14:textId="3FF04DAB" w:rsidR="006641B1" w:rsidRPr="00D45EC2" w:rsidRDefault="006641B1" w:rsidP="006641B1">
            <w:pPr>
              <w:pStyle w:val="ListParagraph"/>
              <w:spacing w:after="0" w:line="240" w:lineRule="auto"/>
              <w:ind w:left="0"/>
              <w:jc w:val="center"/>
              <w:rPr>
                <w:rFonts w:asciiTheme="minorHAnsi" w:eastAsia="Calibri" w:hAnsiTheme="minorHAnsi" w:cstheme="minorHAnsi"/>
                <w:lang w:eastAsia="en-US"/>
              </w:rPr>
            </w:pPr>
          </w:p>
        </w:tc>
      </w:tr>
      <w:tr w:rsidR="006641B1" w:rsidRPr="00D45EC2" w14:paraId="1FC43B2D" w14:textId="77777777" w:rsidTr="008E5C93">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00EAB" w14:textId="7A4C237B" w:rsidR="006641B1" w:rsidRPr="00D45EC2" w:rsidRDefault="006641B1" w:rsidP="006641B1">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A level or Degree qualification</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F6507" w14:textId="3EEDBD2D" w:rsidR="006641B1" w:rsidRPr="00D45EC2" w:rsidRDefault="00DB153F" w:rsidP="006641B1">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38C24" w14:textId="48DAECC8" w:rsidR="006641B1" w:rsidRPr="00D45EC2" w:rsidRDefault="006641B1" w:rsidP="006641B1">
            <w:pPr>
              <w:pStyle w:val="ListParagraph"/>
              <w:spacing w:after="0" w:line="240" w:lineRule="auto"/>
              <w:ind w:left="0"/>
              <w:jc w:val="center"/>
              <w:rPr>
                <w:rFonts w:asciiTheme="minorHAnsi" w:eastAsia="Calibri" w:hAnsiTheme="minorHAnsi" w:cstheme="minorHAnsi"/>
                <w:lang w:eastAsia="en-US"/>
              </w:rPr>
            </w:pPr>
          </w:p>
        </w:tc>
      </w:tr>
      <w:tr w:rsidR="006641B1" w:rsidRPr="00D45EC2" w14:paraId="2DC93E68" w14:textId="77777777" w:rsidTr="008E5C93">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78348" w14:textId="58786147" w:rsidR="006641B1" w:rsidRPr="00D45EC2" w:rsidRDefault="006641B1" w:rsidP="006641B1">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 xml:space="preserve">A qualification in working with children </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44DE1" w14:textId="028C11E0" w:rsidR="006641B1" w:rsidRPr="00D45EC2" w:rsidRDefault="006641B1" w:rsidP="006641B1">
            <w:pPr>
              <w:pStyle w:val="ListParagraph"/>
              <w:spacing w:after="0" w:line="240" w:lineRule="auto"/>
              <w:ind w:left="0"/>
              <w:jc w:val="center"/>
              <w:rPr>
                <w:rFonts w:asciiTheme="minorHAnsi" w:eastAsia="Calibri" w:hAnsiTheme="minorHAnsi" w:cstheme="minorHAnsi"/>
                <w:lang w:eastAsia="en-US"/>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AC79CC" w14:textId="27D202B1" w:rsidR="006641B1" w:rsidRPr="00D45EC2" w:rsidRDefault="006641B1" w:rsidP="006641B1">
            <w:pPr>
              <w:pStyle w:val="ListParagraph"/>
              <w:spacing w:after="0" w:line="240" w:lineRule="auto"/>
              <w:ind w:left="0"/>
              <w:jc w:val="center"/>
              <w:rPr>
                <w:rFonts w:asciiTheme="minorHAnsi" w:eastAsia="Calibri" w:hAnsiTheme="minorHAnsi" w:cstheme="minorHAnsi"/>
                <w:lang w:eastAsia="en-US"/>
              </w:rPr>
            </w:pPr>
            <w:r w:rsidRPr="00D533A8">
              <w:rPr>
                <w:rFonts w:asciiTheme="minorHAnsi" w:hAnsiTheme="minorHAnsi" w:cstheme="minorHAnsi"/>
                <w:color w:val="000000"/>
                <w:kern w:val="28"/>
                <w14:cntxtAlts/>
              </w:rPr>
              <w:t>D</w:t>
            </w:r>
          </w:p>
        </w:tc>
      </w:tr>
      <w:tr w:rsidR="006641B1" w:rsidRPr="00D45EC2" w14:paraId="366B6190" w14:textId="77777777" w:rsidTr="008E5C93">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BF793" w14:textId="3EBE1665" w:rsidR="006641B1" w:rsidRPr="00D45EC2" w:rsidRDefault="006641B1" w:rsidP="006641B1">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Other qualifications relevant to supporting children with special educational needs</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57A12" w14:textId="529661F7" w:rsidR="006641B1" w:rsidRPr="00D45EC2" w:rsidRDefault="006641B1" w:rsidP="006641B1">
            <w:pPr>
              <w:pStyle w:val="ListParagraph"/>
              <w:spacing w:after="0" w:line="240" w:lineRule="auto"/>
              <w:ind w:left="0"/>
              <w:jc w:val="center"/>
              <w:rPr>
                <w:rFonts w:asciiTheme="minorHAnsi" w:eastAsia="Calibri" w:hAnsiTheme="minorHAnsi" w:cstheme="minorHAnsi"/>
                <w:lang w:eastAsia="en-US"/>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9032A" w14:textId="1D7EF89C" w:rsidR="006641B1" w:rsidRPr="00D45EC2" w:rsidRDefault="006641B1" w:rsidP="006641B1">
            <w:pPr>
              <w:pStyle w:val="ListParagraph"/>
              <w:spacing w:after="0" w:line="240" w:lineRule="auto"/>
              <w:ind w:left="0"/>
              <w:jc w:val="center"/>
              <w:rPr>
                <w:rFonts w:asciiTheme="minorHAnsi" w:eastAsia="Calibri" w:hAnsiTheme="minorHAnsi" w:cstheme="minorHAnsi"/>
                <w:lang w:eastAsia="en-US"/>
              </w:rPr>
            </w:pPr>
            <w:r w:rsidRPr="00D533A8">
              <w:rPr>
                <w:rFonts w:asciiTheme="minorHAnsi" w:hAnsiTheme="minorHAnsi" w:cstheme="minorHAnsi"/>
                <w:color w:val="000000"/>
                <w:kern w:val="28"/>
                <w14:cntxtAlts/>
              </w:rPr>
              <w:t>D</w:t>
            </w:r>
          </w:p>
        </w:tc>
      </w:tr>
      <w:tr w:rsidR="00F62677" w:rsidRPr="00D45EC2" w14:paraId="2C69D062" w14:textId="77777777" w:rsidTr="00C803BE">
        <w:tc>
          <w:tcPr>
            <w:tcW w:w="10534"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61EF355" w14:textId="77777777" w:rsidR="00F62677" w:rsidRPr="00D45EC2" w:rsidRDefault="00F62677" w:rsidP="00C803BE">
            <w:pPr>
              <w:pStyle w:val="ListParagraph"/>
              <w:spacing w:after="0" w:line="240" w:lineRule="auto"/>
              <w:ind w:left="0"/>
              <w:rPr>
                <w:rFonts w:asciiTheme="minorHAnsi" w:eastAsia="Calibri" w:hAnsiTheme="minorHAnsi" w:cstheme="minorHAnsi"/>
                <w:b/>
                <w:lang w:eastAsia="en-US"/>
              </w:rPr>
            </w:pPr>
            <w:r w:rsidRPr="00D45EC2">
              <w:rPr>
                <w:rFonts w:asciiTheme="minorHAnsi" w:eastAsia="Calibri" w:hAnsiTheme="minorHAnsi" w:cstheme="minorHAnsi"/>
                <w:b/>
                <w:lang w:eastAsia="en-US"/>
              </w:rPr>
              <w:t xml:space="preserve">Experience, Skills </w:t>
            </w:r>
            <w:r>
              <w:rPr>
                <w:rFonts w:asciiTheme="minorHAnsi" w:eastAsia="Calibri" w:hAnsiTheme="minorHAnsi" w:cstheme="minorHAnsi"/>
                <w:b/>
                <w:lang w:eastAsia="en-US"/>
              </w:rPr>
              <w:t>and</w:t>
            </w:r>
            <w:r w:rsidRPr="00D45EC2">
              <w:rPr>
                <w:rFonts w:asciiTheme="minorHAnsi" w:eastAsia="Calibri" w:hAnsiTheme="minorHAnsi" w:cstheme="minorHAnsi"/>
                <w:b/>
                <w:lang w:eastAsia="en-US"/>
              </w:rPr>
              <w:t xml:space="preserve"> Knowledge</w:t>
            </w:r>
          </w:p>
        </w:tc>
      </w:tr>
      <w:tr w:rsidR="006641B1" w:rsidRPr="00D45EC2" w14:paraId="32247A1B" w14:textId="77777777" w:rsidTr="006C3F3B">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C0488" w14:textId="6D734159" w:rsidR="006641B1" w:rsidRPr="00D45EC2" w:rsidRDefault="006641B1" w:rsidP="006641B1">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Experience working with or</w:t>
            </w:r>
            <w:r>
              <w:rPr>
                <w:rFonts w:asciiTheme="minorHAnsi" w:hAnsiTheme="minorHAnsi" w:cstheme="minorHAnsi"/>
                <w:color w:val="000000"/>
                <w:kern w:val="28"/>
                <w14:cntxtAlts/>
              </w:rPr>
              <w:t xml:space="preserve"> caring for children of a </w:t>
            </w:r>
            <w:r w:rsidRPr="00D533A8">
              <w:rPr>
                <w:rFonts w:asciiTheme="minorHAnsi" w:hAnsiTheme="minorHAnsi" w:cstheme="minorHAnsi"/>
                <w:color w:val="000000"/>
                <w:kern w:val="28"/>
                <w14:cntxtAlts/>
              </w:rPr>
              <w:t>primary age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F6D9CE" w14:textId="00E064BA" w:rsidR="006641B1" w:rsidRPr="00D45EC2" w:rsidRDefault="00DB153F" w:rsidP="006641B1">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E8C2C" w14:textId="7635D6CB" w:rsidR="006641B1" w:rsidRPr="00D45EC2" w:rsidRDefault="006641B1" w:rsidP="006641B1">
            <w:pPr>
              <w:pStyle w:val="ListParagraph"/>
              <w:spacing w:after="0" w:line="240" w:lineRule="auto"/>
              <w:ind w:left="0"/>
              <w:jc w:val="center"/>
              <w:rPr>
                <w:rFonts w:asciiTheme="minorHAnsi" w:eastAsia="Calibri" w:hAnsiTheme="minorHAnsi" w:cstheme="minorHAnsi"/>
                <w:lang w:eastAsia="en-US"/>
              </w:rPr>
            </w:pPr>
          </w:p>
        </w:tc>
      </w:tr>
      <w:tr w:rsidR="006641B1" w:rsidRPr="00D45EC2" w14:paraId="23EFE795" w14:textId="77777777" w:rsidTr="006C3F3B">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6FE8" w14:textId="6A4716E0" w:rsidR="006641B1" w:rsidRPr="00D45EC2" w:rsidRDefault="006641B1" w:rsidP="006641B1">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Experience working with children with special educational needs</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C4FBD6" w14:textId="24BCDAB2" w:rsidR="006641B1" w:rsidRPr="00D45EC2" w:rsidRDefault="006641B1" w:rsidP="006641B1">
            <w:pPr>
              <w:pStyle w:val="ListParagraph"/>
              <w:spacing w:after="0" w:line="240" w:lineRule="auto"/>
              <w:ind w:left="0"/>
              <w:jc w:val="center"/>
              <w:rPr>
                <w:rFonts w:asciiTheme="minorHAnsi" w:eastAsia="Calibri" w:hAnsiTheme="minorHAnsi" w:cstheme="minorHAnsi"/>
                <w:lang w:eastAsia="en-US"/>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E1170" w14:textId="391C9F82" w:rsidR="006641B1" w:rsidRPr="00D45EC2" w:rsidRDefault="006641B1" w:rsidP="006641B1">
            <w:pPr>
              <w:pStyle w:val="ListParagraph"/>
              <w:spacing w:after="0" w:line="240" w:lineRule="auto"/>
              <w:ind w:left="0"/>
              <w:jc w:val="center"/>
              <w:rPr>
                <w:rFonts w:asciiTheme="minorHAnsi" w:eastAsia="Calibri" w:hAnsiTheme="minorHAnsi" w:cstheme="minorHAnsi"/>
                <w:lang w:eastAsia="en-US"/>
              </w:rPr>
            </w:pPr>
            <w:r w:rsidRPr="00D533A8">
              <w:rPr>
                <w:rFonts w:asciiTheme="minorHAnsi" w:hAnsiTheme="minorHAnsi" w:cstheme="minorHAnsi"/>
                <w:color w:val="000000"/>
                <w:kern w:val="28"/>
                <w14:cntxtAlts/>
              </w:rPr>
              <w:t>D</w:t>
            </w:r>
          </w:p>
        </w:tc>
      </w:tr>
      <w:tr w:rsidR="00F62677" w:rsidRPr="00D45EC2" w14:paraId="45CBA3AA" w14:textId="77777777" w:rsidTr="00C803BE">
        <w:tc>
          <w:tcPr>
            <w:tcW w:w="10534"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3C6D3D0B" w14:textId="77777777" w:rsidR="00F62677" w:rsidRPr="00D45EC2" w:rsidRDefault="00F62677" w:rsidP="00C803BE">
            <w:pPr>
              <w:pStyle w:val="ListParagraph"/>
              <w:spacing w:after="0" w:line="240" w:lineRule="auto"/>
              <w:ind w:left="0"/>
              <w:rPr>
                <w:rFonts w:asciiTheme="minorHAnsi" w:eastAsia="Calibri" w:hAnsiTheme="minorHAnsi" w:cstheme="minorHAnsi"/>
                <w:b/>
                <w:lang w:eastAsia="en-US"/>
              </w:rPr>
            </w:pPr>
            <w:r w:rsidRPr="00D45EC2">
              <w:rPr>
                <w:rFonts w:asciiTheme="minorHAnsi" w:eastAsia="Calibri" w:hAnsiTheme="minorHAnsi" w:cstheme="minorHAnsi"/>
                <w:b/>
                <w:lang w:eastAsia="en-US"/>
              </w:rPr>
              <w:t>Personal Qualities</w:t>
            </w:r>
          </w:p>
        </w:tc>
      </w:tr>
      <w:tr w:rsidR="00DB153F" w:rsidRPr="00D45EC2" w14:paraId="58ED3306" w14:textId="77777777" w:rsidTr="00B01F9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9457" w14:textId="180B8E07" w:rsidR="00DB153F" w:rsidRPr="00D45EC2" w:rsidRDefault="00DB153F" w:rsidP="00DB153F">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Ability to self-evaluate learning needs and actively seek learning opportunities</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119070" w14:textId="2A2A43B9"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F19CB" w14:textId="0A7E2F59"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D</w:t>
            </w:r>
          </w:p>
        </w:tc>
      </w:tr>
      <w:tr w:rsidR="00DB153F" w:rsidRPr="00D45EC2" w14:paraId="3B916A54" w14:textId="77777777" w:rsidTr="00B01F9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4273" w14:textId="55F8DE07" w:rsidR="00DB153F" w:rsidRPr="00D45EC2" w:rsidRDefault="00DB153F" w:rsidP="00DB153F">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Work constructively as part of a team, understanding classroom roles and responsibilities and your own position within these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C10460" w14:textId="25EB17B7"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D1C578" w14:textId="77777777"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p>
        </w:tc>
      </w:tr>
      <w:tr w:rsidR="00DB153F" w:rsidRPr="00D45EC2" w14:paraId="2F5C0A5F" w14:textId="77777777" w:rsidTr="00B01F9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CB95E" w14:textId="60641D12" w:rsidR="00DB153F" w:rsidRPr="00D45EC2" w:rsidRDefault="00DB153F" w:rsidP="00DB153F">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An ability to be calm and patient when children are frustrated or stressed</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30316D" w14:textId="46F98BAA"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E4FA1E" w14:textId="77777777"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p>
        </w:tc>
      </w:tr>
      <w:tr w:rsidR="00DB153F" w:rsidRPr="00D45EC2" w14:paraId="1E7CAE77" w14:textId="77777777" w:rsidTr="00B01F9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69E33" w14:textId="7AEE8C00" w:rsidR="00DB153F" w:rsidRPr="00D45EC2" w:rsidRDefault="00DB153F" w:rsidP="00DB153F">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Ability to relate well to adults and children</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FF381" w14:textId="6E6FDDD5"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5D61C5" w14:textId="77777777"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p>
        </w:tc>
      </w:tr>
      <w:tr w:rsidR="00DB153F" w:rsidRPr="00D45EC2" w14:paraId="542EE48E" w14:textId="77777777" w:rsidTr="00B01F9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89788" w14:textId="722DD761" w:rsidR="00DB153F" w:rsidRPr="00D45EC2" w:rsidRDefault="00DB153F" w:rsidP="00DB153F">
            <w:pPr>
              <w:pStyle w:val="ListParagraph"/>
              <w:spacing w:after="0" w:line="240" w:lineRule="auto"/>
              <w:ind w:left="0"/>
              <w:rPr>
                <w:rFonts w:asciiTheme="minorHAnsi" w:eastAsia="Calibri" w:hAnsiTheme="minorHAnsi" w:cstheme="minorHAnsi"/>
                <w:lang w:eastAsia="en-US"/>
              </w:rPr>
            </w:pPr>
            <w:r w:rsidRPr="00D533A8">
              <w:rPr>
                <w:rFonts w:asciiTheme="minorHAnsi" w:hAnsiTheme="minorHAnsi" w:cstheme="minorHAnsi"/>
                <w:color w:val="000000"/>
                <w:kern w:val="28"/>
                <w14:cntxtAlts/>
              </w:rPr>
              <w:t>Ability to form and monitor appropriate relationships / personal boundaries with children</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8A1DBC" w14:textId="549E35DB"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3B3A0" w14:textId="77777777"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p>
        </w:tc>
      </w:tr>
      <w:tr w:rsidR="00DB153F" w:rsidRPr="00D45EC2" w14:paraId="71BC6F57" w14:textId="77777777" w:rsidTr="00C803BE">
        <w:tc>
          <w:tcPr>
            <w:tcW w:w="10534"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4A8FB45" w14:textId="68939C62" w:rsidR="00DB153F" w:rsidRPr="00D45EC2" w:rsidRDefault="00DB153F" w:rsidP="00DB153F">
            <w:pPr>
              <w:pStyle w:val="ListParagraph"/>
              <w:spacing w:after="0" w:line="240" w:lineRule="auto"/>
              <w:ind w:left="0"/>
              <w:rPr>
                <w:rFonts w:asciiTheme="minorHAnsi" w:eastAsia="Calibri" w:hAnsiTheme="minorHAnsi" w:cstheme="minorHAnsi"/>
                <w:lang w:eastAsia="en-US"/>
              </w:rPr>
            </w:pPr>
            <w:r>
              <w:rPr>
                <w:rFonts w:asciiTheme="minorHAnsi" w:eastAsia="Calibri" w:hAnsiTheme="minorHAnsi" w:cstheme="minorHAnsi"/>
                <w:b/>
                <w:lang w:eastAsia="en-US"/>
              </w:rPr>
              <w:lastRenderedPageBreak/>
              <w:t>Knowledge and Skills</w:t>
            </w:r>
          </w:p>
        </w:tc>
      </w:tr>
      <w:tr w:rsidR="00DB153F" w:rsidRPr="00D45EC2" w14:paraId="08063688" w14:textId="77777777" w:rsidTr="00A0680C">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30A402" w14:textId="62529BBA" w:rsidR="00DB153F" w:rsidRDefault="00DB153F" w:rsidP="00DB153F">
            <w:pPr>
              <w:pStyle w:val="ListParagraph"/>
              <w:spacing w:after="0" w:line="240" w:lineRule="auto"/>
              <w:ind w:left="0"/>
              <w:rPr>
                <w:rFonts w:asciiTheme="minorHAnsi" w:eastAsia="Calibri" w:hAnsiTheme="minorHAnsi" w:cstheme="minorHAnsi"/>
                <w:b/>
                <w:lang w:eastAsia="en-US"/>
              </w:rPr>
            </w:pPr>
            <w:r w:rsidRPr="00D533A8">
              <w:rPr>
                <w:rFonts w:asciiTheme="minorHAnsi" w:hAnsiTheme="minorHAnsi" w:cstheme="minorHAnsi"/>
                <w:color w:val="000000"/>
                <w:kern w:val="28"/>
                <w14:cntxtAlts/>
              </w:rPr>
              <w:t>Good  ICT skills and an ability to use these to support learning</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0B7F1" w14:textId="2D46D248" w:rsidR="00DB153F" w:rsidRPr="00DB153F" w:rsidRDefault="00DB153F" w:rsidP="00DB153F">
            <w:pPr>
              <w:pStyle w:val="ListParagraph"/>
              <w:spacing w:after="0" w:line="240" w:lineRule="auto"/>
              <w:ind w:left="0"/>
              <w:jc w:val="center"/>
              <w:rPr>
                <w:rFonts w:asciiTheme="minorHAnsi" w:eastAsia="Calibri" w:hAnsiTheme="minorHAnsi" w:cstheme="minorHAnsi"/>
                <w:lang w:eastAsia="en-US"/>
              </w:rPr>
            </w:pPr>
            <w:r w:rsidRPr="00DB153F">
              <w:rPr>
                <w:rFonts w:asciiTheme="minorHAnsi" w:eastAsia="Calibri" w:hAnsiTheme="minorHAnsi" w:cstheme="minorHAnsi"/>
                <w:lang w:eastAsia="en-US"/>
              </w:rPr>
              <w:t>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06E48670" w14:textId="75E5A0BB" w:rsidR="00DB153F" w:rsidRPr="00DB153F" w:rsidRDefault="00DB153F" w:rsidP="00DB153F">
            <w:pPr>
              <w:pStyle w:val="ListParagraph"/>
              <w:spacing w:after="0" w:line="240" w:lineRule="auto"/>
              <w:ind w:left="0"/>
              <w:jc w:val="center"/>
              <w:rPr>
                <w:rFonts w:asciiTheme="minorHAnsi" w:eastAsia="Calibri" w:hAnsiTheme="minorHAnsi" w:cstheme="minorHAnsi"/>
                <w:lang w:eastAsia="en-US"/>
              </w:rPr>
            </w:pPr>
          </w:p>
        </w:tc>
      </w:tr>
      <w:tr w:rsidR="00DB153F" w:rsidRPr="00D45EC2" w14:paraId="0C673C5B" w14:textId="77777777" w:rsidTr="00A0680C">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D876A" w14:textId="5DC45AF9" w:rsidR="00DB153F" w:rsidRDefault="00DB153F" w:rsidP="00DB153F">
            <w:pPr>
              <w:pStyle w:val="ListParagraph"/>
              <w:spacing w:after="0" w:line="240" w:lineRule="auto"/>
              <w:ind w:left="0"/>
              <w:rPr>
                <w:rFonts w:asciiTheme="minorHAnsi" w:eastAsia="Calibri" w:hAnsiTheme="minorHAnsi" w:cstheme="minorHAnsi"/>
                <w:b/>
                <w:lang w:eastAsia="en-US"/>
              </w:rPr>
            </w:pPr>
            <w:r w:rsidRPr="00D533A8">
              <w:rPr>
                <w:rFonts w:asciiTheme="minorHAnsi" w:hAnsiTheme="minorHAnsi" w:cstheme="minorHAnsi"/>
                <w:color w:val="000000"/>
                <w:kern w:val="28"/>
                <w14:cntxtAlts/>
              </w:rPr>
              <w:t>General understanding of national/foundation stage curriculums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E0B1B1" w14:textId="0C6CCFA7" w:rsidR="00DB153F" w:rsidRDefault="00DB153F" w:rsidP="00DB153F">
            <w:pPr>
              <w:pStyle w:val="ListParagraph"/>
              <w:spacing w:after="0" w:line="240" w:lineRule="auto"/>
              <w:ind w:left="0"/>
              <w:rPr>
                <w:rFonts w:asciiTheme="minorHAnsi" w:eastAsia="Calibri" w:hAnsiTheme="minorHAnsi" w:cstheme="minorHAnsi"/>
                <w:b/>
                <w:lang w:eastAsia="en-US"/>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3F0DB861" w14:textId="09B5DF02" w:rsidR="00DB153F" w:rsidRPr="00DB153F" w:rsidRDefault="00DB153F" w:rsidP="00DB153F">
            <w:pPr>
              <w:pStyle w:val="ListParagraph"/>
              <w:spacing w:after="0" w:line="240" w:lineRule="auto"/>
              <w:ind w:left="0"/>
              <w:jc w:val="center"/>
              <w:rPr>
                <w:rFonts w:asciiTheme="minorHAnsi" w:eastAsia="Calibri" w:hAnsiTheme="minorHAnsi" w:cstheme="minorHAnsi"/>
                <w:lang w:eastAsia="en-US"/>
              </w:rPr>
            </w:pPr>
            <w:r w:rsidRPr="00DB153F">
              <w:rPr>
                <w:rFonts w:asciiTheme="minorHAnsi" w:eastAsia="Calibri" w:hAnsiTheme="minorHAnsi" w:cstheme="minorHAnsi"/>
                <w:lang w:eastAsia="en-US"/>
              </w:rPr>
              <w:t>D</w:t>
            </w:r>
          </w:p>
        </w:tc>
      </w:tr>
      <w:tr w:rsidR="00DB153F" w:rsidRPr="00D45EC2" w14:paraId="00EF5C7B" w14:textId="77777777" w:rsidTr="00A0680C">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94A30B" w14:textId="2ACDF9E9" w:rsidR="00DB153F" w:rsidRDefault="00DB153F" w:rsidP="00DB153F">
            <w:pPr>
              <w:pStyle w:val="ListParagraph"/>
              <w:spacing w:after="0" w:line="240" w:lineRule="auto"/>
              <w:ind w:left="0"/>
              <w:rPr>
                <w:rFonts w:asciiTheme="minorHAnsi" w:eastAsia="Calibri" w:hAnsiTheme="minorHAnsi" w:cstheme="minorHAnsi"/>
                <w:b/>
                <w:lang w:eastAsia="en-US"/>
              </w:rPr>
            </w:pPr>
            <w:r w:rsidRPr="00D533A8">
              <w:rPr>
                <w:rFonts w:asciiTheme="minorHAnsi" w:hAnsiTheme="minorHAnsi" w:cstheme="minorHAnsi"/>
                <w:color w:val="000000"/>
                <w:kern w:val="28"/>
                <w14:cntxtAlts/>
              </w:rPr>
              <w:t>Basic understanding of child development and learning</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F9BB7" w14:textId="2138FDF6" w:rsidR="00DB153F" w:rsidRPr="00DB153F"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1645703C" w14:textId="77777777" w:rsidR="00DB153F" w:rsidRPr="00DB153F" w:rsidRDefault="00DB153F" w:rsidP="00DB153F">
            <w:pPr>
              <w:pStyle w:val="ListParagraph"/>
              <w:spacing w:after="0" w:line="240" w:lineRule="auto"/>
              <w:ind w:left="0"/>
              <w:jc w:val="center"/>
              <w:rPr>
                <w:rFonts w:asciiTheme="minorHAnsi" w:eastAsia="Calibri" w:hAnsiTheme="minorHAnsi" w:cstheme="minorHAnsi"/>
                <w:lang w:eastAsia="en-US"/>
              </w:rPr>
            </w:pPr>
          </w:p>
        </w:tc>
      </w:tr>
      <w:tr w:rsidR="00DB153F" w:rsidRPr="00D45EC2" w14:paraId="692D972F" w14:textId="77777777" w:rsidTr="00A0680C">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BB9460" w14:textId="0558C4A5" w:rsidR="00DB153F" w:rsidRDefault="00DB153F" w:rsidP="00DB153F">
            <w:pPr>
              <w:pStyle w:val="ListParagraph"/>
              <w:spacing w:after="0" w:line="240" w:lineRule="auto"/>
              <w:ind w:left="0"/>
              <w:rPr>
                <w:rFonts w:asciiTheme="minorHAnsi" w:eastAsia="Calibri" w:hAnsiTheme="minorHAnsi" w:cstheme="minorHAnsi"/>
                <w:b/>
                <w:lang w:eastAsia="en-US"/>
              </w:rPr>
            </w:pPr>
            <w:r w:rsidRPr="00D533A8">
              <w:rPr>
                <w:rFonts w:asciiTheme="minorHAnsi" w:hAnsiTheme="minorHAnsi" w:cstheme="minorHAnsi"/>
                <w:color w:val="000000"/>
                <w:kern w:val="28"/>
                <w14:cntxtAlts/>
              </w:rPr>
              <w:t>An ability to undertake training in specialist programmes and implement these accordingly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3821D6" w14:textId="33C8FD6C" w:rsidR="00DB153F" w:rsidRPr="00DB153F"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0076D09C" w14:textId="77777777" w:rsidR="00DB153F" w:rsidRPr="00DB153F" w:rsidRDefault="00DB153F" w:rsidP="00DB153F">
            <w:pPr>
              <w:pStyle w:val="ListParagraph"/>
              <w:spacing w:after="0" w:line="240" w:lineRule="auto"/>
              <w:ind w:left="0"/>
              <w:jc w:val="center"/>
              <w:rPr>
                <w:rFonts w:asciiTheme="minorHAnsi" w:eastAsia="Calibri" w:hAnsiTheme="minorHAnsi" w:cstheme="minorHAnsi"/>
                <w:lang w:eastAsia="en-US"/>
              </w:rPr>
            </w:pPr>
          </w:p>
        </w:tc>
      </w:tr>
      <w:tr w:rsidR="00DB153F" w:rsidRPr="00D45EC2" w14:paraId="5E6B0C97" w14:textId="77777777" w:rsidTr="00C803BE">
        <w:tc>
          <w:tcPr>
            <w:tcW w:w="10534"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1BB02E6" w14:textId="5D0BAE6C" w:rsidR="00DB153F" w:rsidRPr="00D45EC2" w:rsidRDefault="00DB153F" w:rsidP="00DB153F">
            <w:pPr>
              <w:pStyle w:val="ListParagraph"/>
              <w:spacing w:after="0" w:line="240" w:lineRule="auto"/>
              <w:ind w:left="0"/>
              <w:rPr>
                <w:rFonts w:asciiTheme="minorHAnsi" w:eastAsia="Calibri" w:hAnsiTheme="minorHAnsi" w:cstheme="minorHAnsi"/>
                <w:b/>
                <w:lang w:eastAsia="en-US"/>
              </w:rPr>
            </w:pPr>
            <w:r w:rsidRPr="00D45EC2">
              <w:rPr>
                <w:rFonts w:asciiTheme="minorHAnsi" w:eastAsia="Calibri" w:hAnsiTheme="minorHAnsi" w:cstheme="minorHAnsi"/>
                <w:b/>
                <w:lang w:eastAsia="en-US"/>
              </w:rPr>
              <w:t>Other</w:t>
            </w:r>
          </w:p>
        </w:tc>
      </w:tr>
      <w:tr w:rsidR="00DB153F" w:rsidRPr="00D45EC2" w14:paraId="4C22411E" w14:textId="77777777" w:rsidTr="00C803BE">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65083E4F" w14:textId="77777777" w:rsidR="00DB153F" w:rsidRPr="00D45EC2" w:rsidRDefault="00DB153F" w:rsidP="00DB153F">
            <w:pPr>
              <w:spacing w:after="0" w:line="240" w:lineRule="auto"/>
              <w:rPr>
                <w:rFonts w:asciiTheme="minorHAnsi" w:hAnsiTheme="minorHAnsi" w:cstheme="minorHAnsi"/>
              </w:rPr>
            </w:pPr>
            <w:r w:rsidRPr="00D45EC2">
              <w:rPr>
                <w:rFonts w:asciiTheme="minorHAnsi" w:hAnsiTheme="minorHAnsi" w:cstheme="minorHAnsi"/>
              </w:rPr>
              <w:t xml:space="preserve">Commitment to safeguarding and promoting the welfare of children and young people </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4B5783" w14:textId="40AEF452"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8E4E7" w14:textId="77777777"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p>
        </w:tc>
      </w:tr>
      <w:tr w:rsidR="00DB153F" w:rsidRPr="00D45EC2" w14:paraId="70D7BFAE" w14:textId="77777777" w:rsidTr="00C803BE">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5928F583" w14:textId="77777777" w:rsidR="00DB153F" w:rsidRPr="00D45EC2" w:rsidRDefault="00DB153F" w:rsidP="00DB153F">
            <w:pPr>
              <w:spacing w:after="0" w:line="240" w:lineRule="auto"/>
              <w:rPr>
                <w:rFonts w:asciiTheme="minorHAnsi" w:hAnsiTheme="minorHAnsi" w:cstheme="minorHAnsi"/>
              </w:rPr>
            </w:pPr>
            <w:r w:rsidRPr="00D45EC2">
              <w:rPr>
                <w:rFonts w:asciiTheme="minorHAnsi" w:hAnsiTheme="minorHAnsi" w:cstheme="minorHAnsi"/>
              </w:rPr>
              <w:t>Willingness to undergo appropriate checks, including enhanced DBS Checks</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5F85B9" w14:textId="12DFD0B3"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9C998" w14:textId="77777777"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p>
        </w:tc>
      </w:tr>
      <w:tr w:rsidR="00DB153F" w:rsidRPr="00D45EC2" w14:paraId="1072A225" w14:textId="77777777" w:rsidTr="00C803BE">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1FE172E5" w14:textId="77777777" w:rsidR="00DB153F" w:rsidRPr="00D45EC2" w:rsidRDefault="00DB153F" w:rsidP="00DB153F">
            <w:pPr>
              <w:spacing w:after="0" w:line="240" w:lineRule="auto"/>
              <w:rPr>
                <w:rFonts w:asciiTheme="minorHAnsi" w:hAnsiTheme="minorHAnsi" w:cstheme="minorHAnsi"/>
              </w:rPr>
            </w:pPr>
            <w:r w:rsidRPr="00D45EC2">
              <w:rPr>
                <w:rFonts w:asciiTheme="minorHAnsi" w:hAnsiTheme="minorHAnsi" w:cstheme="minorHAnsi"/>
              </w:rPr>
              <w:t xml:space="preserve">Motivation to work with children and young people </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017843" w14:textId="2F560D83"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6F573C" w14:textId="77777777"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p>
        </w:tc>
      </w:tr>
      <w:tr w:rsidR="00DB153F" w:rsidRPr="00D45EC2" w14:paraId="75652AEA" w14:textId="77777777" w:rsidTr="00C803BE">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18C316F9" w14:textId="77777777" w:rsidR="00DB153F" w:rsidRPr="00D45EC2" w:rsidRDefault="00DB153F" w:rsidP="00DB153F">
            <w:pPr>
              <w:spacing w:after="0" w:line="240" w:lineRule="auto"/>
              <w:rPr>
                <w:rFonts w:asciiTheme="minorHAnsi" w:hAnsiTheme="minorHAnsi" w:cstheme="minorHAnsi"/>
              </w:rPr>
            </w:pPr>
            <w:r w:rsidRPr="00D45EC2">
              <w:rPr>
                <w:rFonts w:asciiTheme="minorHAnsi" w:hAnsiTheme="minorHAnsi" w:cstheme="minorHAnsi"/>
              </w:rPr>
              <w:t>Ability to form and maintain appropriate relationships and personal boundaries with children and young people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550469" w14:textId="1351340F"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r>
              <w:rPr>
                <w:rFonts w:asciiTheme="minorHAnsi" w:eastAsia="Calibri" w:hAnsiTheme="minorHAnsi" w:cstheme="minorHAnsi"/>
                <w:lang w:eastAsia="en-US"/>
              </w:rPr>
              <w:t>E</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96DB3A" w14:textId="77777777" w:rsidR="00DB153F" w:rsidRPr="00D45EC2" w:rsidRDefault="00DB153F" w:rsidP="00DB153F">
            <w:pPr>
              <w:pStyle w:val="ListParagraph"/>
              <w:spacing w:after="0" w:line="240" w:lineRule="auto"/>
              <w:ind w:left="0"/>
              <w:jc w:val="center"/>
              <w:rPr>
                <w:rFonts w:asciiTheme="minorHAnsi" w:eastAsia="Calibri" w:hAnsiTheme="minorHAnsi" w:cstheme="minorHAnsi"/>
                <w:lang w:eastAsia="en-US"/>
              </w:rPr>
            </w:pPr>
          </w:p>
        </w:tc>
      </w:tr>
    </w:tbl>
    <w:p w14:paraId="07B41E42" w14:textId="77777777" w:rsidR="005A6C51" w:rsidRPr="005914C2" w:rsidRDefault="005A6C51" w:rsidP="005A6C51">
      <w:pPr>
        <w:pStyle w:val="ListParagraph"/>
        <w:spacing w:after="0" w:line="240" w:lineRule="auto"/>
        <w:ind w:left="0"/>
        <w:rPr>
          <w:rFonts w:eastAsia="Calibri"/>
          <w:u w:val="single"/>
          <w:lang w:eastAsia="en-US"/>
        </w:rPr>
      </w:pPr>
    </w:p>
    <w:sectPr w:rsidR="005A6C51" w:rsidRPr="005914C2" w:rsidSect="004B583D">
      <w:pgSz w:w="11906" w:h="16838"/>
      <w:pgMar w:top="567" w:right="737" w:bottom="1191" w:left="851" w:header="709" w:footer="34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4EE05" w14:textId="77777777" w:rsidR="00CB7632" w:rsidRDefault="00CB7632" w:rsidP="006D0220">
      <w:pPr>
        <w:spacing w:after="0" w:line="240" w:lineRule="auto"/>
      </w:pPr>
      <w:r>
        <w:separator/>
      </w:r>
    </w:p>
  </w:endnote>
  <w:endnote w:type="continuationSeparator" w:id="0">
    <w:p w14:paraId="321E876E" w14:textId="77777777" w:rsidR="00CB7632" w:rsidRDefault="00CB7632" w:rsidP="006D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0CE4" w14:textId="77777777" w:rsidR="00CB7632" w:rsidRDefault="00CB7632" w:rsidP="006D0220">
      <w:pPr>
        <w:spacing w:after="0" w:line="240" w:lineRule="auto"/>
      </w:pPr>
      <w:r>
        <w:separator/>
      </w:r>
    </w:p>
  </w:footnote>
  <w:footnote w:type="continuationSeparator" w:id="0">
    <w:p w14:paraId="52BFD77C" w14:textId="77777777" w:rsidR="00CB7632" w:rsidRDefault="00CB7632" w:rsidP="006D0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3C7E"/>
    <w:multiLevelType w:val="hybridMultilevel"/>
    <w:tmpl w:val="FFC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E5C5E"/>
    <w:multiLevelType w:val="hybridMultilevel"/>
    <w:tmpl w:val="86D4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D68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15337C"/>
    <w:multiLevelType w:val="hybridMultilevel"/>
    <w:tmpl w:val="B134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A009E"/>
    <w:multiLevelType w:val="hybridMultilevel"/>
    <w:tmpl w:val="C2CEE9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9447623"/>
    <w:multiLevelType w:val="hybridMultilevel"/>
    <w:tmpl w:val="DEF61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F41477F"/>
    <w:multiLevelType w:val="hybridMultilevel"/>
    <w:tmpl w:val="0BD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849B5"/>
    <w:multiLevelType w:val="hybridMultilevel"/>
    <w:tmpl w:val="E9D8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810DB"/>
    <w:multiLevelType w:val="hybridMultilevel"/>
    <w:tmpl w:val="C9DE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C673A"/>
    <w:multiLevelType w:val="hybridMultilevel"/>
    <w:tmpl w:val="D284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93823"/>
    <w:multiLevelType w:val="hybridMultilevel"/>
    <w:tmpl w:val="8694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250B6"/>
    <w:multiLevelType w:val="hybridMultilevel"/>
    <w:tmpl w:val="35A4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44D5"/>
    <w:multiLevelType w:val="hybridMultilevel"/>
    <w:tmpl w:val="A8A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A619C"/>
    <w:multiLevelType w:val="hybridMultilevel"/>
    <w:tmpl w:val="C0D0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474A4"/>
    <w:multiLevelType w:val="hybridMultilevel"/>
    <w:tmpl w:val="348E85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59A675A"/>
    <w:multiLevelType w:val="hybridMultilevel"/>
    <w:tmpl w:val="5C94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43E4C"/>
    <w:multiLevelType w:val="hybridMultilevel"/>
    <w:tmpl w:val="6608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A4161"/>
    <w:multiLevelType w:val="hybridMultilevel"/>
    <w:tmpl w:val="EB4E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676BA"/>
    <w:multiLevelType w:val="hybridMultilevel"/>
    <w:tmpl w:val="36C0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34120"/>
    <w:multiLevelType w:val="hybridMultilevel"/>
    <w:tmpl w:val="7880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F5E57"/>
    <w:multiLevelType w:val="hybridMultilevel"/>
    <w:tmpl w:val="0BF8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37B06"/>
    <w:multiLevelType w:val="hybridMultilevel"/>
    <w:tmpl w:val="EE0A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0732C"/>
    <w:multiLevelType w:val="hybridMultilevel"/>
    <w:tmpl w:val="7FBA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4144F"/>
    <w:multiLevelType w:val="hybridMultilevel"/>
    <w:tmpl w:val="9DD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82DDA"/>
    <w:multiLevelType w:val="hybridMultilevel"/>
    <w:tmpl w:val="748C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D09AB"/>
    <w:multiLevelType w:val="hybridMultilevel"/>
    <w:tmpl w:val="3D94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64521"/>
    <w:multiLevelType w:val="hybridMultilevel"/>
    <w:tmpl w:val="8386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F2CC4"/>
    <w:multiLevelType w:val="hybridMultilevel"/>
    <w:tmpl w:val="111C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27769"/>
    <w:multiLevelType w:val="hybridMultilevel"/>
    <w:tmpl w:val="B0E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35622"/>
    <w:multiLevelType w:val="hybridMultilevel"/>
    <w:tmpl w:val="297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9"/>
  </w:num>
  <w:num w:numId="5">
    <w:abstractNumId w:val="0"/>
  </w:num>
  <w:num w:numId="6">
    <w:abstractNumId w:val="10"/>
  </w:num>
  <w:num w:numId="7">
    <w:abstractNumId w:val="19"/>
  </w:num>
  <w:num w:numId="8">
    <w:abstractNumId w:val="13"/>
  </w:num>
  <w:num w:numId="9">
    <w:abstractNumId w:val="6"/>
  </w:num>
  <w:num w:numId="10">
    <w:abstractNumId w:val="12"/>
  </w:num>
  <w:num w:numId="11">
    <w:abstractNumId w:val="25"/>
  </w:num>
  <w:num w:numId="12">
    <w:abstractNumId w:val="2"/>
  </w:num>
  <w:num w:numId="13">
    <w:abstractNumId w:val="8"/>
  </w:num>
  <w:num w:numId="14">
    <w:abstractNumId w:val="23"/>
  </w:num>
  <w:num w:numId="15">
    <w:abstractNumId w:val="7"/>
  </w:num>
  <w:num w:numId="16">
    <w:abstractNumId w:val="28"/>
  </w:num>
  <w:num w:numId="17">
    <w:abstractNumId w:val="5"/>
  </w:num>
  <w:num w:numId="18">
    <w:abstractNumId w:val="1"/>
  </w:num>
  <w:num w:numId="19">
    <w:abstractNumId w:val="26"/>
  </w:num>
  <w:num w:numId="20">
    <w:abstractNumId w:val="3"/>
  </w:num>
  <w:num w:numId="21">
    <w:abstractNumId w:val="14"/>
  </w:num>
  <w:num w:numId="22">
    <w:abstractNumId w:val="21"/>
  </w:num>
  <w:num w:numId="23">
    <w:abstractNumId w:val="11"/>
  </w:num>
  <w:num w:numId="24">
    <w:abstractNumId w:val="22"/>
  </w:num>
  <w:num w:numId="25">
    <w:abstractNumId w:val="20"/>
  </w:num>
  <w:num w:numId="26">
    <w:abstractNumId w:val="27"/>
  </w:num>
  <w:num w:numId="27">
    <w:abstractNumId w:val="18"/>
  </w:num>
  <w:num w:numId="28">
    <w:abstractNumId w:val="4"/>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20"/>
    <w:rsid w:val="00000B37"/>
    <w:rsid w:val="00006783"/>
    <w:rsid w:val="00014607"/>
    <w:rsid w:val="000336D7"/>
    <w:rsid w:val="00043311"/>
    <w:rsid w:val="00045273"/>
    <w:rsid w:val="00046186"/>
    <w:rsid w:val="00046F0C"/>
    <w:rsid w:val="0004710D"/>
    <w:rsid w:val="00050C60"/>
    <w:rsid w:val="00052B8E"/>
    <w:rsid w:val="00065DD7"/>
    <w:rsid w:val="00072902"/>
    <w:rsid w:val="00075364"/>
    <w:rsid w:val="00076852"/>
    <w:rsid w:val="00076E96"/>
    <w:rsid w:val="000A11A2"/>
    <w:rsid w:val="000B4BD5"/>
    <w:rsid w:val="000C1390"/>
    <w:rsid w:val="000E54AD"/>
    <w:rsid w:val="000E6FC0"/>
    <w:rsid w:val="000F22CE"/>
    <w:rsid w:val="00101633"/>
    <w:rsid w:val="0011033D"/>
    <w:rsid w:val="00112E8D"/>
    <w:rsid w:val="00114C93"/>
    <w:rsid w:val="00126FC9"/>
    <w:rsid w:val="001416D8"/>
    <w:rsid w:val="00152F28"/>
    <w:rsid w:val="00156F55"/>
    <w:rsid w:val="0016212D"/>
    <w:rsid w:val="001667F3"/>
    <w:rsid w:val="0018401F"/>
    <w:rsid w:val="00193C75"/>
    <w:rsid w:val="001A1D74"/>
    <w:rsid w:val="001B29E3"/>
    <w:rsid w:val="001B59C3"/>
    <w:rsid w:val="001F17BE"/>
    <w:rsid w:val="00205214"/>
    <w:rsid w:val="00216CEC"/>
    <w:rsid w:val="0024304B"/>
    <w:rsid w:val="00243E2F"/>
    <w:rsid w:val="002558C9"/>
    <w:rsid w:val="0026049E"/>
    <w:rsid w:val="00265679"/>
    <w:rsid w:val="00266E1C"/>
    <w:rsid w:val="0027575F"/>
    <w:rsid w:val="00286601"/>
    <w:rsid w:val="00286D81"/>
    <w:rsid w:val="00296E42"/>
    <w:rsid w:val="002D13BB"/>
    <w:rsid w:val="002D6792"/>
    <w:rsid w:val="00307887"/>
    <w:rsid w:val="003108CE"/>
    <w:rsid w:val="00313041"/>
    <w:rsid w:val="00314882"/>
    <w:rsid w:val="00325DF8"/>
    <w:rsid w:val="00335F9A"/>
    <w:rsid w:val="00344E19"/>
    <w:rsid w:val="00350089"/>
    <w:rsid w:val="003525AE"/>
    <w:rsid w:val="00353302"/>
    <w:rsid w:val="0036157A"/>
    <w:rsid w:val="00362ECD"/>
    <w:rsid w:val="003749AB"/>
    <w:rsid w:val="00381F4E"/>
    <w:rsid w:val="00392F3B"/>
    <w:rsid w:val="00396021"/>
    <w:rsid w:val="003B3ADA"/>
    <w:rsid w:val="003B78FE"/>
    <w:rsid w:val="003B7BA9"/>
    <w:rsid w:val="003D2DF5"/>
    <w:rsid w:val="003E2D45"/>
    <w:rsid w:val="00406023"/>
    <w:rsid w:val="004179E4"/>
    <w:rsid w:val="0042115B"/>
    <w:rsid w:val="00424C65"/>
    <w:rsid w:val="00444123"/>
    <w:rsid w:val="00456209"/>
    <w:rsid w:val="004564FB"/>
    <w:rsid w:val="0046189B"/>
    <w:rsid w:val="00472FD4"/>
    <w:rsid w:val="0047306B"/>
    <w:rsid w:val="00473A1C"/>
    <w:rsid w:val="0048796B"/>
    <w:rsid w:val="0049118B"/>
    <w:rsid w:val="004A0A9E"/>
    <w:rsid w:val="004A4948"/>
    <w:rsid w:val="004B583D"/>
    <w:rsid w:val="004B6586"/>
    <w:rsid w:val="004C0341"/>
    <w:rsid w:val="004C2FE4"/>
    <w:rsid w:val="004D7227"/>
    <w:rsid w:val="004E6BC9"/>
    <w:rsid w:val="00501238"/>
    <w:rsid w:val="00501DD4"/>
    <w:rsid w:val="0050539E"/>
    <w:rsid w:val="0050742B"/>
    <w:rsid w:val="005158C7"/>
    <w:rsid w:val="00516B2E"/>
    <w:rsid w:val="0053045E"/>
    <w:rsid w:val="00530651"/>
    <w:rsid w:val="005333D7"/>
    <w:rsid w:val="0054551D"/>
    <w:rsid w:val="00545963"/>
    <w:rsid w:val="00557AB9"/>
    <w:rsid w:val="00566B03"/>
    <w:rsid w:val="00567FA5"/>
    <w:rsid w:val="00583279"/>
    <w:rsid w:val="005914C2"/>
    <w:rsid w:val="00597C0D"/>
    <w:rsid w:val="005A645E"/>
    <w:rsid w:val="005A6C51"/>
    <w:rsid w:val="005C0723"/>
    <w:rsid w:val="005D217F"/>
    <w:rsid w:val="005D5FEC"/>
    <w:rsid w:val="005E2406"/>
    <w:rsid w:val="005E5A16"/>
    <w:rsid w:val="005F6AC6"/>
    <w:rsid w:val="00607913"/>
    <w:rsid w:val="006253C3"/>
    <w:rsid w:val="00630EC6"/>
    <w:rsid w:val="00640410"/>
    <w:rsid w:val="00647E64"/>
    <w:rsid w:val="00651146"/>
    <w:rsid w:val="006619F2"/>
    <w:rsid w:val="00662605"/>
    <w:rsid w:val="006641B1"/>
    <w:rsid w:val="006645E4"/>
    <w:rsid w:val="0067127B"/>
    <w:rsid w:val="00681354"/>
    <w:rsid w:val="0068572E"/>
    <w:rsid w:val="00696267"/>
    <w:rsid w:val="006A075C"/>
    <w:rsid w:val="006A16AB"/>
    <w:rsid w:val="006A4340"/>
    <w:rsid w:val="006B0858"/>
    <w:rsid w:val="006C1449"/>
    <w:rsid w:val="006D0220"/>
    <w:rsid w:val="006D55FA"/>
    <w:rsid w:val="006E146C"/>
    <w:rsid w:val="006E5869"/>
    <w:rsid w:val="006F22FA"/>
    <w:rsid w:val="006F23CA"/>
    <w:rsid w:val="006F3E02"/>
    <w:rsid w:val="00717CF8"/>
    <w:rsid w:val="007207C5"/>
    <w:rsid w:val="00720A8F"/>
    <w:rsid w:val="007263F1"/>
    <w:rsid w:val="00737024"/>
    <w:rsid w:val="00743D75"/>
    <w:rsid w:val="0075211F"/>
    <w:rsid w:val="00763B95"/>
    <w:rsid w:val="00773403"/>
    <w:rsid w:val="00775B3B"/>
    <w:rsid w:val="00792C0C"/>
    <w:rsid w:val="007A663A"/>
    <w:rsid w:val="007A7363"/>
    <w:rsid w:val="007C3470"/>
    <w:rsid w:val="007D0B04"/>
    <w:rsid w:val="007D2CAF"/>
    <w:rsid w:val="007D3003"/>
    <w:rsid w:val="007D45EE"/>
    <w:rsid w:val="007D4636"/>
    <w:rsid w:val="007F23CD"/>
    <w:rsid w:val="007F2CE9"/>
    <w:rsid w:val="007F57D9"/>
    <w:rsid w:val="007F7C9C"/>
    <w:rsid w:val="008017E8"/>
    <w:rsid w:val="008065D1"/>
    <w:rsid w:val="00806FCE"/>
    <w:rsid w:val="0081193D"/>
    <w:rsid w:val="008229B5"/>
    <w:rsid w:val="0083452E"/>
    <w:rsid w:val="00837636"/>
    <w:rsid w:val="008660E8"/>
    <w:rsid w:val="008721C1"/>
    <w:rsid w:val="00881462"/>
    <w:rsid w:val="00883ED5"/>
    <w:rsid w:val="00893497"/>
    <w:rsid w:val="00893782"/>
    <w:rsid w:val="0089489A"/>
    <w:rsid w:val="008A33B2"/>
    <w:rsid w:val="008A404E"/>
    <w:rsid w:val="008A6526"/>
    <w:rsid w:val="008B59AE"/>
    <w:rsid w:val="008B5CB1"/>
    <w:rsid w:val="008B619A"/>
    <w:rsid w:val="008D6A77"/>
    <w:rsid w:val="008D6BDB"/>
    <w:rsid w:val="008E22CC"/>
    <w:rsid w:val="008F4D4D"/>
    <w:rsid w:val="009074B5"/>
    <w:rsid w:val="00914499"/>
    <w:rsid w:val="0092063B"/>
    <w:rsid w:val="009309B8"/>
    <w:rsid w:val="00931703"/>
    <w:rsid w:val="00932594"/>
    <w:rsid w:val="009676CE"/>
    <w:rsid w:val="009731A4"/>
    <w:rsid w:val="00995507"/>
    <w:rsid w:val="00996576"/>
    <w:rsid w:val="009A2473"/>
    <w:rsid w:val="009A6C25"/>
    <w:rsid w:val="009A7E41"/>
    <w:rsid w:val="009C4BFD"/>
    <w:rsid w:val="009D66BE"/>
    <w:rsid w:val="009D6B65"/>
    <w:rsid w:val="009E1036"/>
    <w:rsid w:val="009E7BDC"/>
    <w:rsid w:val="009F29F7"/>
    <w:rsid w:val="00A01B37"/>
    <w:rsid w:val="00A053FC"/>
    <w:rsid w:val="00A1134F"/>
    <w:rsid w:val="00A46725"/>
    <w:rsid w:val="00A470BD"/>
    <w:rsid w:val="00A52BBD"/>
    <w:rsid w:val="00A57EB9"/>
    <w:rsid w:val="00A72345"/>
    <w:rsid w:val="00A91F7D"/>
    <w:rsid w:val="00AD2653"/>
    <w:rsid w:val="00AE09D8"/>
    <w:rsid w:val="00AE2127"/>
    <w:rsid w:val="00AE5ABB"/>
    <w:rsid w:val="00AF238F"/>
    <w:rsid w:val="00AF2CF6"/>
    <w:rsid w:val="00B00B81"/>
    <w:rsid w:val="00B10BA7"/>
    <w:rsid w:val="00B2037E"/>
    <w:rsid w:val="00B3364A"/>
    <w:rsid w:val="00B34759"/>
    <w:rsid w:val="00B4113A"/>
    <w:rsid w:val="00B4488C"/>
    <w:rsid w:val="00B53A22"/>
    <w:rsid w:val="00B53F31"/>
    <w:rsid w:val="00B57B3B"/>
    <w:rsid w:val="00B667B9"/>
    <w:rsid w:val="00B67F0F"/>
    <w:rsid w:val="00B71DB7"/>
    <w:rsid w:val="00B7486F"/>
    <w:rsid w:val="00B75E3D"/>
    <w:rsid w:val="00B83EE2"/>
    <w:rsid w:val="00B97998"/>
    <w:rsid w:val="00BA042B"/>
    <w:rsid w:val="00BB50EA"/>
    <w:rsid w:val="00BE15AD"/>
    <w:rsid w:val="00BE3D50"/>
    <w:rsid w:val="00BE73F4"/>
    <w:rsid w:val="00BF035C"/>
    <w:rsid w:val="00C07002"/>
    <w:rsid w:val="00C0713D"/>
    <w:rsid w:val="00C23F2F"/>
    <w:rsid w:val="00C36A05"/>
    <w:rsid w:val="00C521FE"/>
    <w:rsid w:val="00C5647F"/>
    <w:rsid w:val="00C565F4"/>
    <w:rsid w:val="00C7453C"/>
    <w:rsid w:val="00CA13E1"/>
    <w:rsid w:val="00CB0F35"/>
    <w:rsid w:val="00CB7632"/>
    <w:rsid w:val="00CD5C25"/>
    <w:rsid w:val="00CE5368"/>
    <w:rsid w:val="00CE6641"/>
    <w:rsid w:val="00CF23DE"/>
    <w:rsid w:val="00D02B7C"/>
    <w:rsid w:val="00D15212"/>
    <w:rsid w:val="00D160E4"/>
    <w:rsid w:val="00D26786"/>
    <w:rsid w:val="00D32FD2"/>
    <w:rsid w:val="00D34538"/>
    <w:rsid w:val="00D34D37"/>
    <w:rsid w:val="00D3526E"/>
    <w:rsid w:val="00D373B4"/>
    <w:rsid w:val="00D43865"/>
    <w:rsid w:val="00D46B50"/>
    <w:rsid w:val="00D55162"/>
    <w:rsid w:val="00D56D3C"/>
    <w:rsid w:val="00D57EFE"/>
    <w:rsid w:val="00D63E0A"/>
    <w:rsid w:val="00DB153F"/>
    <w:rsid w:val="00DB2121"/>
    <w:rsid w:val="00DC06D9"/>
    <w:rsid w:val="00DE6706"/>
    <w:rsid w:val="00DF6183"/>
    <w:rsid w:val="00E01B61"/>
    <w:rsid w:val="00E03036"/>
    <w:rsid w:val="00E21F4C"/>
    <w:rsid w:val="00E234DC"/>
    <w:rsid w:val="00E2699D"/>
    <w:rsid w:val="00E26C2C"/>
    <w:rsid w:val="00E270A9"/>
    <w:rsid w:val="00E37338"/>
    <w:rsid w:val="00E413F4"/>
    <w:rsid w:val="00E52FE8"/>
    <w:rsid w:val="00E530DD"/>
    <w:rsid w:val="00E7605F"/>
    <w:rsid w:val="00E83542"/>
    <w:rsid w:val="00E8542B"/>
    <w:rsid w:val="00E90669"/>
    <w:rsid w:val="00E91585"/>
    <w:rsid w:val="00E97CA5"/>
    <w:rsid w:val="00EB4000"/>
    <w:rsid w:val="00EB5AD3"/>
    <w:rsid w:val="00EB5B54"/>
    <w:rsid w:val="00EB646D"/>
    <w:rsid w:val="00EC401A"/>
    <w:rsid w:val="00ED33A3"/>
    <w:rsid w:val="00EE13C5"/>
    <w:rsid w:val="00EE4AFE"/>
    <w:rsid w:val="00EE67FA"/>
    <w:rsid w:val="00EF4019"/>
    <w:rsid w:val="00F00BAB"/>
    <w:rsid w:val="00F051AA"/>
    <w:rsid w:val="00F073D1"/>
    <w:rsid w:val="00F10A65"/>
    <w:rsid w:val="00F1674E"/>
    <w:rsid w:val="00F1681D"/>
    <w:rsid w:val="00F17152"/>
    <w:rsid w:val="00F40188"/>
    <w:rsid w:val="00F46444"/>
    <w:rsid w:val="00F552A1"/>
    <w:rsid w:val="00F56B7E"/>
    <w:rsid w:val="00F57F92"/>
    <w:rsid w:val="00F61943"/>
    <w:rsid w:val="00F62677"/>
    <w:rsid w:val="00F74C87"/>
    <w:rsid w:val="00F874CA"/>
    <w:rsid w:val="00FB0729"/>
    <w:rsid w:val="00FB2AAA"/>
    <w:rsid w:val="00FC0AE1"/>
    <w:rsid w:val="00FC4B01"/>
    <w:rsid w:val="00FC547F"/>
    <w:rsid w:val="00FC5B52"/>
    <w:rsid w:val="00FE08EC"/>
    <w:rsid w:val="00FE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D4AAF0"/>
  <w15:docId w15:val="{18C681C6-3DB6-4C20-9E44-608262B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220"/>
  </w:style>
  <w:style w:type="character" w:styleId="Hyperlink">
    <w:name w:val="Hyperlink"/>
    <w:uiPriority w:val="99"/>
    <w:unhideWhenUsed/>
    <w:rsid w:val="006D0220"/>
    <w:rPr>
      <w:color w:val="0000FF"/>
      <w:u w:val="single"/>
    </w:rPr>
  </w:style>
  <w:style w:type="paragraph" w:styleId="BalloonText">
    <w:name w:val="Balloon Text"/>
    <w:basedOn w:val="Normal"/>
    <w:link w:val="BalloonTextChar"/>
    <w:uiPriority w:val="99"/>
    <w:semiHidden/>
    <w:unhideWhenUsed/>
    <w:rsid w:val="006D02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0220"/>
    <w:rPr>
      <w:rFonts w:ascii="Tahoma" w:hAnsi="Tahoma" w:cs="Tahoma"/>
      <w:sz w:val="16"/>
      <w:szCs w:val="16"/>
    </w:rPr>
  </w:style>
  <w:style w:type="paragraph" w:styleId="Footer">
    <w:name w:val="footer"/>
    <w:basedOn w:val="Normal"/>
    <w:link w:val="FooterChar"/>
    <w:uiPriority w:val="99"/>
    <w:unhideWhenUsed/>
    <w:rsid w:val="006D0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220"/>
  </w:style>
  <w:style w:type="paragraph" w:styleId="NoSpacing">
    <w:name w:val="No Spacing"/>
    <w:uiPriority w:val="1"/>
    <w:qFormat/>
    <w:rsid w:val="0036157A"/>
    <w:rPr>
      <w:sz w:val="22"/>
      <w:szCs w:val="22"/>
    </w:rPr>
  </w:style>
  <w:style w:type="character" w:styleId="Strong">
    <w:name w:val="Strong"/>
    <w:uiPriority w:val="22"/>
    <w:qFormat/>
    <w:rsid w:val="005E5A16"/>
    <w:rPr>
      <w:b/>
      <w:bCs/>
    </w:rPr>
  </w:style>
  <w:style w:type="table" w:customStyle="1" w:styleId="TableGrid1">
    <w:name w:val="Table Grid1"/>
    <w:basedOn w:val="TableNormal"/>
    <w:next w:val="TableGrid"/>
    <w:uiPriority w:val="59"/>
    <w:rsid w:val="0016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7F3"/>
    <w:pPr>
      <w:ind w:left="720"/>
      <w:contextualSpacing/>
    </w:pPr>
  </w:style>
  <w:style w:type="paragraph" w:styleId="Title">
    <w:name w:val="Title"/>
    <w:basedOn w:val="Normal"/>
    <w:link w:val="TitleChar"/>
    <w:qFormat/>
    <w:rsid w:val="00E234DC"/>
    <w:pPr>
      <w:spacing w:after="0" w:line="240" w:lineRule="auto"/>
      <w:jc w:val="center"/>
    </w:pPr>
    <w:rPr>
      <w:rFonts w:ascii="Times New Roman" w:eastAsia="Times New Roman" w:hAnsi="Times New Roman"/>
      <w:b/>
      <w:bCs/>
      <w:sz w:val="24"/>
      <w:szCs w:val="24"/>
      <w:u w:val="single"/>
      <w:lang w:eastAsia="en-US"/>
    </w:rPr>
  </w:style>
  <w:style w:type="character" w:customStyle="1" w:styleId="TitleChar">
    <w:name w:val="Title Char"/>
    <w:basedOn w:val="DefaultParagraphFont"/>
    <w:link w:val="Title"/>
    <w:rsid w:val="00E234DC"/>
    <w:rPr>
      <w:rFonts w:ascii="Times New Roman" w:eastAsia="Times New Roman" w:hAnsi="Times New Roman"/>
      <w:b/>
      <w:bCs/>
      <w:sz w:val="24"/>
      <w:szCs w:val="24"/>
      <w:u w:val="single"/>
      <w:lang w:eastAsia="en-US"/>
    </w:rPr>
  </w:style>
  <w:style w:type="paragraph" w:styleId="BodyText">
    <w:name w:val="Body Text"/>
    <w:basedOn w:val="Normal"/>
    <w:link w:val="BodyTextChar"/>
    <w:rsid w:val="006253C3"/>
    <w:pPr>
      <w:spacing w:after="0" w:line="240" w:lineRule="auto"/>
      <w:jc w:val="both"/>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253C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102">
      <w:bodyDiv w:val="1"/>
      <w:marLeft w:val="0"/>
      <w:marRight w:val="0"/>
      <w:marTop w:val="0"/>
      <w:marBottom w:val="0"/>
      <w:divBdr>
        <w:top w:val="none" w:sz="0" w:space="0" w:color="auto"/>
        <w:left w:val="none" w:sz="0" w:space="0" w:color="auto"/>
        <w:bottom w:val="none" w:sz="0" w:space="0" w:color="auto"/>
        <w:right w:val="none" w:sz="0" w:space="0" w:color="auto"/>
      </w:divBdr>
    </w:div>
    <w:div w:id="331764691">
      <w:bodyDiv w:val="1"/>
      <w:marLeft w:val="0"/>
      <w:marRight w:val="0"/>
      <w:marTop w:val="0"/>
      <w:marBottom w:val="0"/>
      <w:divBdr>
        <w:top w:val="none" w:sz="0" w:space="0" w:color="auto"/>
        <w:left w:val="none" w:sz="0" w:space="0" w:color="auto"/>
        <w:bottom w:val="none" w:sz="0" w:space="0" w:color="auto"/>
        <w:right w:val="none" w:sz="0" w:space="0" w:color="auto"/>
      </w:divBdr>
    </w:div>
    <w:div w:id="579027456">
      <w:bodyDiv w:val="1"/>
      <w:marLeft w:val="0"/>
      <w:marRight w:val="0"/>
      <w:marTop w:val="0"/>
      <w:marBottom w:val="0"/>
      <w:divBdr>
        <w:top w:val="none" w:sz="0" w:space="0" w:color="auto"/>
        <w:left w:val="none" w:sz="0" w:space="0" w:color="auto"/>
        <w:bottom w:val="none" w:sz="0" w:space="0" w:color="auto"/>
        <w:right w:val="none" w:sz="0" w:space="0" w:color="auto"/>
      </w:divBdr>
    </w:div>
    <w:div w:id="659621766">
      <w:bodyDiv w:val="1"/>
      <w:marLeft w:val="0"/>
      <w:marRight w:val="0"/>
      <w:marTop w:val="0"/>
      <w:marBottom w:val="0"/>
      <w:divBdr>
        <w:top w:val="none" w:sz="0" w:space="0" w:color="auto"/>
        <w:left w:val="none" w:sz="0" w:space="0" w:color="auto"/>
        <w:bottom w:val="none" w:sz="0" w:space="0" w:color="auto"/>
        <w:right w:val="none" w:sz="0" w:space="0" w:color="auto"/>
      </w:divBdr>
    </w:div>
    <w:div w:id="781264430">
      <w:bodyDiv w:val="1"/>
      <w:marLeft w:val="0"/>
      <w:marRight w:val="0"/>
      <w:marTop w:val="0"/>
      <w:marBottom w:val="0"/>
      <w:divBdr>
        <w:top w:val="none" w:sz="0" w:space="0" w:color="auto"/>
        <w:left w:val="none" w:sz="0" w:space="0" w:color="auto"/>
        <w:bottom w:val="none" w:sz="0" w:space="0" w:color="auto"/>
        <w:right w:val="none" w:sz="0" w:space="0" w:color="auto"/>
      </w:divBdr>
    </w:div>
    <w:div w:id="1394157031">
      <w:bodyDiv w:val="1"/>
      <w:marLeft w:val="0"/>
      <w:marRight w:val="0"/>
      <w:marTop w:val="0"/>
      <w:marBottom w:val="0"/>
      <w:divBdr>
        <w:top w:val="none" w:sz="0" w:space="0" w:color="auto"/>
        <w:left w:val="none" w:sz="0" w:space="0" w:color="auto"/>
        <w:bottom w:val="none" w:sz="0" w:space="0" w:color="auto"/>
        <w:right w:val="none" w:sz="0" w:space="0" w:color="auto"/>
      </w:divBdr>
    </w:div>
    <w:div w:id="20502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Zamulinskyj, Katyryna</dc:creator>
  <cp:lastModifiedBy>Emma Bartlett</cp:lastModifiedBy>
  <cp:revision>2</cp:revision>
  <cp:lastPrinted>2017-09-25T12:39:00Z</cp:lastPrinted>
  <dcterms:created xsi:type="dcterms:W3CDTF">2021-10-14T11:47:00Z</dcterms:created>
  <dcterms:modified xsi:type="dcterms:W3CDTF">2021-10-14T11:47:00Z</dcterms:modified>
</cp:coreProperties>
</file>