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6C44" w:rsidRPr="009C1EE7" w:rsidRDefault="001100E3" w:rsidP="001100E3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  <w:lang w:eastAsia="en-GB"/>
        </w:rPr>
        <w:drawing>
          <wp:inline distT="0" distB="0" distL="0" distR="0">
            <wp:extent cx="3476625" cy="705745"/>
            <wp:effectExtent l="0" t="0" r="0" b="0"/>
            <wp:docPr id="3" name="Picture 3" descr="N:\NS Offline\Logos\Mill Full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:\NS Offline\Logos\Mill Full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676" cy="70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852" w:rsidRPr="00E74789" w:rsidRDefault="00E30852" w:rsidP="00E30852">
      <w:pPr>
        <w:rPr>
          <w:rFonts w:asciiTheme="minorHAnsi" w:hAnsiTheme="minorHAnsi" w:cstheme="minorHAnsi"/>
          <w:color w:val="000000"/>
        </w:rPr>
      </w:pPr>
    </w:p>
    <w:p w:rsidR="00E30852" w:rsidRPr="00E74789" w:rsidRDefault="00E30852" w:rsidP="00E30852">
      <w:pPr>
        <w:pStyle w:val="Heading1"/>
        <w:spacing w:before="0" w:after="0" w:line="240" w:lineRule="auto"/>
        <w:ind w:left="2160" w:hanging="2160"/>
        <w:rPr>
          <w:rFonts w:asciiTheme="minorHAnsi" w:hAnsiTheme="minorHAnsi" w:cstheme="minorHAnsi"/>
          <w:sz w:val="32"/>
          <w:szCs w:val="32"/>
        </w:rPr>
      </w:pPr>
      <w:r w:rsidRPr="00E74789">
        <w:rPr>
          <w:rFonts w:asciiTheme="minorHAnsi" w:hAnsiTheme="minorHAnsi" w:cstheme="minorHAnsi"/>
          <w:sz w:val="32"/>
          <w:szCs w:val="32"/>
        </w:rPr>
        <w:t xml:space="preserve">Job title: </w:t>
      </w:r>
      <w:r w:rsidRPr="00E74789">
        <w:rPr>
          <w:rFonts w:asciiTheme="minorHAnsi" w:hAnsiTheme="minorHAnsi" w:cstheme="minorHAnsi"/>
          <w:sz w:val="32"/>
          <w:szCs w:val="32"/>
        </w:rPr>
        <w:tab/>
      </w:r>
      <w:r w:rsidRPr="00E74789">
        <w:rPr>
          <w:rFonts w:asciiTheme="minorHAnsi" w:hAnsiTheme="minorHAnsi" w:cstheme="minorHAnsi"/>
          <w:sz w:val="32"/>
          <w:szCs w:val="32"/>
        </w:rPr>
        <w:tab/>
      </w:r>
      <w:r w:rsidR="00310262">
        <w:rPr>
          <w:rFonts w:asciiTheme="minorHAnsi" w:hAnsiTheme="minorHAnsi" w:cstheme="minorHAnsi"/>
          <w:sz w:val="32"/>
          <w:szCs w:val="32"/>
        </w:rPr>
        <w:t>Grounds Maintenance Assistant</w:t>
      </w:r>
    </w:p>
    <w:p w:rsidR="00E30852" w:rsidRPr="00E74789" w:rsidRDefault="00E30852" w:rsidP="00E30852">
      <w:pPr>
        <w:pStyle w:val="Heading1"/>
        <w:spacing w:before="0" w:after="0" w:line="240" w:lineRule="auto"/>
        <w:ind w:left="2160" w:hanging="2160"/>
        <w:jc w:val="center"/>
        <w:rPr>
          <w:rFonts w:asciiTheme="minorHAnsi" w:hAnsiTheme="minorHAnsi" w:cstheme="minorHAnsi"/>
          <w:sz w:val="32"/>
          <w:szCs w:val="32"/>
        </w:rPr>
      </w:pPr>
    </w:p>
    <w:p w:rsidR="00E30852" w:rsidRPr="0081236E" w:rsidRDefault="00E30852" w:rsidP="00E30852">
      <w:pPr>
        <w:tabs>
          <w:tab w:val="left" w:pos="9214"/>
        </w:tabs>
        <w:rPr>
          <w:rFonts w:asciiTheme="minorHAnsi" w:hAnsiTheme="minorHAnsi" w:cstheme="minorHAnsi"/>
          <w:sz w:val="24"/>
        </w:rPr>
      </w:pPr>
    </w:p>
    <w:p w:rsidR="00E30852" w:rsidRPr="0081236E" w:rsidRDefault="00E30852" w:rsidP="00E30852">
      <w:pPr>
        <w:rPr>
          <w:rFonts w:asciiTheme="minorHAnsi" w:hAnsiTheme="minorHAnsi" w:cstheme="minorHAnsi"/>
          <w:sz w:val="24"/>
        </w:rPr>
      </w:pPr>
      <w:r w:rsidRPr="0081236E">
        <w:rPr>
          <w:rFonts w:asciiTheme="minorHAnsi" w:hAnsiTheme="minorHAnsi" w:cstheme="minorHAnsi"/>
          <w:b/>
          <w:sz w:val="24"/>
        </w:rPr>
        <w:t>Responsible to:</w:t>
      </w:r>
      <w:r w:rsidRPr="0081236E">
        <w:rPr>
          <w:rFonts w:asciiTheme="minorHAnsi" w:hAnsiTheme="minorHAnsi" w:cstheme="minorHAnsi"/>
          <w:sz w:val="24"/>
        </w:rPr>
        <w:t xml:space="preserve">  </w:t>
      </w:r>
      <w:r w:rsidRPr="0081236E">
        <w:rPr>
          <w:rFonts w:asciiTheme="minorHAnsi" w:hAnsiTheme="minorHAnsi" w:cstheme="minorHAnsi"/>
          <w:sz w:val="24"/>
        </w:rPr>
        <w:tab/>
      </w:r>
      <w:r w:rsidRPr="0081236E">
        <w:rPr>
          <w:rFonts w:asciiTheme="minorHAnsi" w:hAnsiTheme="minorHAnsi" w:cstheme="minorHAnsi"/>
          <w:sz w:val="24"/>
        </w:rPr>
        <w:tab/>
      </w:r>
      <w:r w:rsidR="00993F2E">
        <w:rPr>
          <w:rFonts w:asciiTheme="minorHAnsi" w:hAnsiTheme="minorHAnsi" w:cstheme="minorHAnsi"/>
          <w:sz w:val="24"/>
        </w:rPr>
        <w:t>MILL Estates Manager</w:t>
      </w:r>
    </w:p>
    <w:p w:rsidR="00E30852" w:rsidRPr="0081236E" w:rsidRDefault="00E30852" w:rsidP="00E30852">
      <w:pPr>
        <w:rPr>
          <w:rFonts w:asciiTheme="minorHAnsi" w:hAnsiTheme="minorHAnsi" w:cstheme="minorHAnsi"/>
          <w:sz w:val="24"/>
        </w:rPr>
      </w:pPr>
    </w:p>
    <w:p w:rsidR="007030EC" w:rsidRPr="007030EC" w:rsidRDefault="00E30852" w:rsidP="007030EC">
      <w:pPr>
        <w:ind w:left="2880" w:hanging="2880"/>
        <w:rPr>
          <w:rFonts w:asciiTheme="minorHAnsi" w:hAnsiTheme="minorHAnsi" w:cstheme="minorHAnsi"/>
          <w:sz w:val="24"/>
          <w:szCs w:val="24"/>
        </w:rPr>
      </w:pPr>
      <w:r w:rsidRPr="0081236E">
        <w:rPr>
          <w:rFonts w:asciiTheme="minorHAnsi" w:hAnsiTheme="minorHAnsi" w:cstheme="minorHAnsi"/>
          <w:b/>
          <w:sz w:val="24"/>
        </w:rPr>
        <w:t xml:space="preserve">Location:  </w:t>
      </w:r>
      <w:r w:rsidRPr="0081236E">
        <w:rPr>
          <w:rFonts w:asciiTheme="minorHAnsi" w:hAnsiTheme="minorHAnsi" w:cstheme="minorHAnsi"/>
          <w:b/>
          <w:sz w:val="24"/>
        </w:rPr>
        <w:tab/>
      </w:r>
      <w:r w:rsidR="0058629F">
        <w:rPr>
          <w:rFonts w:asciiTheme="minorHAnsi" w:hAnsiTheme="minorHAnsi" w:cstheme="minorHAnsi"/>
          <w:sz w:val="24"/>
          <w:szCs w:val="24"/>
        </w:rPr>
        <w:t xml:space="preserve">Work base </w:t>
      </w:r>
      <w:r w:rsidR="007030EC" w:rsidRPr="007030EC">
        <w:rPr>
          <w:rFonts w:asciiTheme="minorHAnsi" w:hAnsiTheme="minorHAnsi" w:cstheme="minorHAnsi"/>
          <w:sz w:val="24"/>
          <w:szCs w:val="24"/>
        </w:rPr>
        <w:t xml:space="preserve">at The Henry Box School but will be required to work at any other </w:t>
      </w:r>
      <w:r w:rsidR="0058629F">
        <w:rPr>
          <w:rFonts w:asciiTheme="minorHAnsi" w:hAnsiTheme="minorHAnsi" w:cstheme="minorHAnsi"/>
          <w:sz w:val="24"/>
          <w:szCs w:val="24"/>
        </w:rPr>
        <w:t xml:space="preserve">MILL schools on a regular </w:t>
      </w:r>
      <w:r w:rsidR="007030EC" w:rsidRPr="007030EC">
        <w:rPr>
          <w:rFonts w:asciiTheme="minorHAnsi" w:hAnsiTheme="minorHAnsi" w:cstheme="minorHAnsi"/>
          <w:sz w:val="24"/>
          <w:szCs w:val="24"/>
        </w:rPr>
        <w:t>basis</w:t>
      </w:r>
    </w:p>
    <w:p w:rsidR="00E30852" w:rsidRPr="0081236E" w:rsidRDefault="00E30852" w:rsidP="00E30852">
      <w:pPr>
        <w:ind w:left="2160" w:hanging="2160"/>
        <w:rPr>
          <w:rFonts w:asciiTheme="minorHAnsi" w:hAnsiTheme="minorHAnsi" w:cstheme="minorHAnsi"/>
          <w:sz w:val="24"/>
        </w:rPr>
      </w:pPr>
    </w:p>
    <w:p w:rsidR="00E30852" w:rsidRPr="0081236E" w:rsidRDefault="002469B7" w:rsidP="00E30852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Grade</w:t>
      </w:r>
      <w:r w:rsidR="00E30852" w:rsidRPr="0081236E">
        <w:rPr>
          <w:rFonts w:asciiTheme="minorHAnsi" w:hAnsiTheme="minorHAnsi" w:cstheme="minorHAnsi"/>
          <w:b/>
          <w:sz w:val="24"/>
        </w:rPr>
        <w:t>:</w:t>
      </w:r>
      <w:r w:rsidR="00E30852" w:rsidRPr="0081236E">
        <w:rPr>
          <w:rFonts w:asciiTheme="minorHAnsi" w:hAnsiTheme="minorHAnsi" w:cstheme="minorHAnsi"/>
          <w:b/>
          <w:sz w:val="24"/>
        </w:rPr>
        <w:tab/>
      </w:r>
      <w:r w:rsidR="00E30852" w:rsidRPr="0081236E">
        <w:rPr>
          <w:rFonts w:asciiTheme="minorHAnsi" w:hAnsiTheme="minorHAnsi" w:cstheme="minorHAnsi"/>
          <w:b/>
          <w:sz w:val="24"/>
        </w:rPr>
        <w:tab/>
      </w:r>
      <w:r w:rsidR="00E30852" w:rsidRPr="0081236E">
        <w:rPr>
          <w:rFonts w:asciiTheme="minorHAnsi" w:hAnsiTheme="minorHAnsi" w:cstheme="minorHAnsi"/>
          <w:b/>
          <w:sz w:val="24"/>
        </w:rPr>
        <w:tab/>
      </w:r>
      <w:r w:rsidR="00E30852" w:rsidRPr="0081236E">
        <w:rPr>
          <w:rFonts w:asciiTheme="minorHAnsi" w:hAnsiTheme="minorHAnsi" w:cstheme="minorHAnsi"/>
          <w:b/>
          <w:sz w:val="24"/>
        </w:rPr>
        <w:tab/>
      </w:r>
      <w:r w:rsidR="005F6264">
        <w:rPr>
          <w:rFonts w:asciiTheme="minorHAnsi" w:hAnsiTheme="minorHAnsi" w:cstheme="minorHAnsi"/>
          <w:sz w:val="24"/>
        </w:rPr>
        <w:t xml:space="preserve">Grade </w:t>
      </w:r>
      <w:r w:rsidR="002B0026">
        <w:rPr>
          <w:rFonts w:asciiTheme="minorHAnsi" w:hAnsiTheme="minorHAnsi" w:cstheme="minorHAnsi"/>
          <w:sz w:val="24"/>
        </w:rPr>
        <w:t>5</w:t>
      </w:r>
    </w:p>
    <w:p w:rsidR="00E30852" w:rsidRPr="0081236E" w:rsidRDefault="00E30852" w:rsidP="00E30852">
      <w:pPr>
        <w:rPr>
          <w:rFonts w:asciiTheme="minorHAnsi" w:hAnsiTheme="minorHAnsi" w:cstheme="minorHAnsi"/>
          <w:b/>
          <w:sz w:val="24"/>
        </w:rPr>
      </w:pPr>
    </w:p>
    <w:p w:rsidR="007030EC" w:rsidRPr="007030EC" w:rsidRDefault="00E30852" w:rsidP="0058629F">
      <w:pPr>
        <w:ind w:left="2880" w:hanging="2880"/>
        <w:rPr>
          <w:rFonts w:ascii="Calibri" w:hAnsi="Calibri" w:cs="Calibri"/>
          <w:sz w:val="24"/>
          <w:szCs w:val="24"/>
        </w:rPr>
      </w:pPr>
      <w:r w:rsidRPr="0081236E">
        <w:rPr>
          <w:rFonts w:asciiTheme="minorHAnsi" w:hAnsiTheme="minorHAnsi" w:cstheme="minorHAnsi"/>
          <w:b/>
          <w:sz w:val="24"/>
        </w:rPr>
        <w:t>Working Pattern:</w:t>
      </w:r>
      <w:r w:rsidRPr="0081236E">
        <w:rPr>
          <w:rFonts w:asciiTheme="minorHAnsi" w:hAnsiTheme="minorHAnsi" w:cstheme="minorHAnsi"/>
          <w:b/>
          <w:sz w:val="24"/>
        </w:rPr>
        <w:tab/>
      </w:r>
      <w:r w:rsidR="00805305">
        <w:rPr>
          <w:rFonts w:ascii="Calibri" w:hAnsi="Calibri" w:cs="Calibri"/>
          <w:sz w:val="24"/>
          <w:szCs w:val="24"/>
        </w:rPr>
        <w:t>Full time 37 hours per week.</w:t>
      </w:r>
    </w:p>
    <w:p w:rsidR="00E30852" w:rsidRPr="0081236E" w:rsidRDefault="007030EC" w:rsidP="007030EC">
      <w:pPr>
        <w:ind w:left="2880" w:hanging="2880"/>
        <w:rPr>
          <w:rFonts w:asciiTheme="minorHAnsi" w:hAnsiTheme="minorHAnsi" w:cstheme="minorHAnsi"/>
          <w:sz w:val="24"/>
        </w:rPr>
      </w:pPr>
      <w:r w:rsidRPr="007030EC">
        <w:rPr>
          <w:rFonts w:ascii="Calibri" w:hAnsi="Calibri" w:cs="Calibri"/>
          <w:sz w:val="24"/>
          <w:szCs w:val="24"/>
        </w:rPr>
        <w:tab/>
      </w:r>
    </w:p>
    <w:p w:rsidR="00E30852" w:rsidRPr="0081236E" w:rsidRDefault="00E30852" w:rsidP="0081236E">
      <w:pPr>
        <w:jc w:val="both"/>
        <w:rPr>
          <w:rFonts w:asciiTheme="minorHAnsi" w:hAnsiTheme="minorHAnsi" w:cstheme="minorHAnsi"/>
          <w:sz w:val="24"/>
        </w:rPr>
      </w:pPr>
      <w:r w:rsidRPr="0081236E">
        <w:rPr>
          <w:rFonts w:asciiTheme="minorHAnsi" w:hAnsiTheme="minorHAnsi" w:cstheme="minorHAnsi"/>
          <w:b/>
          <w:sz w:val="24"/>
        </w:rPr>
        <w:t>Disclosure level:</w:t>
      </w:r>
      <w:r w:rsidRPr="0081236E">
        <w:rPr>
          <w:rFonts w:asciiTheme="minorHAnsi" w:hAnsiTheme="minorHAnsi" w:cstheme="minorHAnsi"/>
          <w:sz w:val="24"/>
        </w:rPr>
        <w:tab/>
      </w:r>
      <w:r w:rsidRPr="0081236E">
        <w:rPr>
          <w:rFonts w:asciiTheme="minorHAnsi" w:hAnsiTheme="minorHAnsi" w:cstheme="minorHAnsi"/>
          <w:sz w:val="24"/>
        </w:rPr>
        <w:tab/>
        <w:t>Enhanced</w:t>
      </w:r>
    </w:p>
    <w:p w:rsidR="00E30852" w:rsidRPr="0081236E" w:rsidRDefault="00E30852" w:rsidP="00E30852">
      <w:pPr>
        <w:rPr>
          <w:rFonts w:asciiTheme="minorHAnsi" w:hAnsiTheme="minorHAnsi" w:cstheme="minorHAnsi"/>
          <w:sz w:val="24"/>
        </w:rPr>
      </w:pPr>
    </w:p>
    <w:p w:rsidR="00E30852" w:rsidRPr="0081236E" w:rsidRDefault="00E30852" w:rsidP="0081236E">
      <w:pPr>
        <w:pStyle w:val="Heading1"/>
        <w:pBdr>
          <w:bottom w:val="single" w:sz="4" w:space="11" w:color="A5A5A5" w:themeColor="accent3"/>
        </w:pBdr>
        <w:spacing w:before="0" w:after="0" w:line="240" w:lineRule="auto"/>
        <w:ind w:left="2880" w:hanging="2880"/>
        <w:rPr>
          <w:rFonts w:asciiTheme="minorHAnsi" w:hAnsiTheme="minorHAnsi" w:cstheme="minorHAnsi"/>
          <w:b/>
          <w:sz w:val="32"/>
          <w:szCs w:val="24"/>
        </w:rPr>
      </w:pPr>
      <w:r w:rsidRPr="002609C9">
        <w:rPr>
          <w:rFonts w:asciiTheme="minorHAnsi" w:hAnsiTheme="minorHAnsi" w:cstheme="minorHAnsi"/>
          <w:b/>
          <w:sz w:val="24"/>
          <w:szCs w:val="24"/>
        </w:rPr>
        <w:t>Job Purpose</w:t>
      </w:r>
      <w:r w:rsidRPr="002609C9">
        <w:rPr>
          <w:rFonts w:asciiTheme="minorHAnsi" w:hAnsiTheme="minorHAnsi" w:cstheme="minorHAnsi"/>
          <w:sz w:val="24"/>
          <w:szCs w:val="24"/>
        </w:rPr>
        <w:t>:</w:t>
      </w:r>
      <w:r w:rsidRPr="0081236E">
        <w:rPr>
          <w:rFonts w:asciiTheme="minorHAnsi" w:hAnsiTheme="minorHAnsi" w:cstheme="minorHAnsi"/>
          <w:sz w:val="36"/>
        </w:rPr>
        <w:tab/>
      </w:r>
      <w:r w:rsidR="007030EC" w:rsidRPr="004570CF">
        <w:rPr>
          <w:rFonts w:asciiTheme="minorHAnsi" w:hAnsiTheme="minorHAnsi" w:cstheme="minorHAnsi"/>
          <w:sz w:val="24"/>
          <w:szCs w:val="24"/>
        </w:rPr>
        <w:t xml:space="preserve">To </w:t>
      </w:r>
      <w:r w:rsidR="007030EC">
        <w:rPr>
          <w:rFonts w:asciiTheme="minorHAnsi" w:hAnsiTheme="minorHAnsi" w:cstheme="minorHAnsi"/>
          <w:sz w:val="24"/>
          <w:szCs w:val="24"/>
        </w:rPr>
        <w:t xml:space="preserve">work as part of the Trust Facilities Team under the direction of the </w:t>
      </w:r>
      <w:r w:rsidR="00993F2E">
        <w:rPr>
          <w:rFonts w:asciiTheme="minorHAnsi" w:hAnsiTheme="minorHAnsi" w:cstheme="minorHAnsi"/>
          <w:sz w:val="24"/>
          <w:szCs w:val="24"/>
        </w:rPr>
        <w:t>Mill Estates Manager</w:t>
      </w:r>
      <w:r w:rsidR="00CE3D0D">
        <w:rPr>
          <w:rFonts w:asciiTheme="minorHAnsi" w:hAnsiTheme="minorHAnsi" w:cstheme="minorHAnsi"/>
          <w:sz w:val="24"/>
          <w:szCs w:val="24"/>
        </w:rPr>
        <w:t xml:space="preserve"> and the </w:t>
      </w:r>
      <w:r w:rsidR="00993F2E">
        <w:rPr>
          <w:rFonts w:asciiTheme="minorHAnsi" w:hAnsiTheme="minorHAnsi" w:cstheme="minorHAnsi"/>
          <w:sz w:val="24"/>
          <w:szCs w:val="24"/>
        </w:rPr>
        <w:t>Director of Operations</w:t>
      </w:r>
      <w:r w:rsidR="007030EC">
        <w:rPr>
          <w:rFonts w:asciiTheme="minorHAnsi" w:hAnsiTheme="minorHAnsi" w:cstheme="minorHAnsi"/>
          <w:sz w:val="24"/>
          <w:szCs w:val="24"/>
        </w:rPr>
        <w:t xml:space="preserve"> to </w:t>
      </w:r>
      <w:r w:rsidR="007030EC" w:rsidRPr="004570CF">
        <w:rPr>
          <w:rFonts w:asciiTheme="minorHAnsi" w:hAnsiTheme="minorHAnsi" w:cstheme="minorHAnsi"/>
          <w:color w:val="000000"/>
          <w:sz w:val="24"/>
          <w:szCs w:val="24"/>
        </w:rPr>
        <w:t>deliver</w:t>
      </w:r>
      <w:r w:rsidR="007030EC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="007030EC">
        <w:rPr>
          <w:rFonts w:asciiTheme="minorHAnsi" w:hAnsiTheme="minorHAnsi" w:cstheme="minorHAnsi"/>
          <w:sz w:val="24"/>
          <w:szCs w:val="24"/>
        </w:rPr>
        <w:t xml:space="preserve">comprehensive </w:t>
      </w:r>
      <w:r w:rsidR="00805305">
        <w:rPr>
          <w:rFonts w:asciiTheme="minorHAnsi" w:hAnsiTheme="minorHAnsi" w:cstheme="minorHAnsi"/>
          <w:sz w:val="24"/>
          <w:szCs w:val="24"/>
        </w:rPr>
        <w:t>high-level</w:t>
      </w:r>
      <w:r w:rsidR="007030EC">
        <w:rPr>
          <w:rFonts w:asciiTheme="minorHAnsi" w:hAnsiTheme="minorHAnsi" w:cstheme="minorHAnsi"/>
          <w:sz w:val="24"/>
          <w:szCs w:val="24"/>
        </w:rPr>
        <w:t xml:space="preserve"> </w:t>
      </w:r>
      <w:r w:rsidR="0058629F">
        <w:rPr>
          <w:rFonts w:asciiTheme="minorHAnsi" w:hAnsiTheme="minorHAnsi" w:cstheme="minorHAnsi"/>
          <w:sz w:val="24"/>
          <w:szCs w:val="24"/>
        </w:rPr>
        <w:t xml:space="preserve">grounds </w:t>
      </w:r>
      <w:r w:rsidR="007030EC">
        <w:rPr>
          <w:rFonts w:asciiTheme="minorHAnsi" w:hAnsiTheme="minorHAnsi" w:cstheme="minorHAnsi"/>
          <w:sz w:val="24"/>
          <w:szCs w:val="24"/>
        </w:rPr>
        <w:t xml:space="preserve">support across the </w:t>
      </w:r>
      <w:r w:rsidR="0058629F">
        <w:rPr>
          <w:rFonts w:asciiTheme="minorHAnsi" w:hAnsiTheme="minorHAnsi" w:cstheme="minorHAnsi"/>
          <w:sz w:val="24"/>
          <w:szCs w:val="24"/>
        </w:rPr>
        <w:t xml:space="preserve">Academy </w:t>
      </w:r>
      <w:r w:rsidR="007030EC">
        <w:rPr>
          <w:rFonts w:asciiTheme="minorHAnsi" w:hAnsiTheme="minorHAnsi" w:cstheme="minorHAnsi"/>
          <w:sz w:val="24"/>
          <w:szCs w:val="24"/>
        </w:rPr>
        <w:t>school</w:t>
      </w:r>
      <w:r w:rsidR="0058629F">
        <w:rPr>
          <w:rFonts w:asciiTheme="minorHAnsi" w:hAnsiTheme="minorHAnsi" w:cstheme="minorHAnsi"/>
          <w:sz w:val="24"/>
          <w:szCs w:val="24"/>
        </w:rPr>
        <w:t>s</w:t>
      </w:r>
      <w:r w:rsidR="007030EC">
        <w:rPr>
          <w:rFonts w:asciiTheme="minorHAnsi" w:hAnsiTheme="minorHAnsi" w:cstheme="minorHAnsi"/>
          <w:sz w:val="24"/>
          <w:szCs w:val="24"/>
        </w:rPr>
        <w:t>, ensuring that tasks are completed to a high standard in a timely and efficient manner</w:t>
      </w:r>
      <w:r w:rsidRPr="0081236E">
        <w:rPr>
          <w:rFonts w:asciiTheme="minorHAnsi" w:hAnsiTheme="minorHAnsi" w:cstheme="minorHAnsi"/>
          <w:sz w:val="24"/>
          <w:szCs w:val="24"/>
        </w:rPr>
        <w:t>, so that a clean and tidy environment is maintained for students, staff and visitors.</w:t>
      </w:r>
    </w:p>
    <w:p w:rsidR="00E30852" w:rsidRPr="0081236E" w:rsidRDefault="00E30852" w:rsidP="00E30852">
      <w:pPr>
        <w:rPr>
          <w:rFonts w:asciiTheme="minorHAnsi" w:hAnsiTheme="minorHAnsi" w:cstheme="minorHAnsi"/>
          <w:color w:val="000000"/>
          <w:sz w:val="24"/>
        </w:rPr>
      </w:pPr>
    </w:p>
    <w:p w:rsidR="004B4C0D" w:rsidRPr="00CE3D0D" w:rsidRDefault="004B4C0D" w:rsidP="004B4C0D">
      <w:pPr>
        <w:tabs>
          <w:tab w:val="left" w:pos="540"/>
        </w:tabs>
        <w:rPr>
          <w:rFonts w:asciiTheme="minorHAnsi" w:hAnsiTheme="minorHAnsi" w:cstheme="minorHAnsi"/>
          <w:b/>
          <w:sz w:val="24"/>
          <w:szCs w:val="24"/>
        </w:rPr>
      </w:pPr>
      <w:r w:rsidRPr="00CE3D0D">
        <w:rPr>
          <w:rFonts w:asciiTheme="minorHAnsi" w:hAnsiTheme="minorHAnsi" w:cstheme="minorHAnsi"/>
          <w:b/>
          <w:sz w:val="24"/>
          <w:szCs w:val="24"/>
        </w:rPr>
        <w:t>Main Responsibilities:</w:t>
      </w:r>
    </w:p>
    <w:p w:rsidR="004E496E" w:rsidRDefault="004B4C0D" w:rsidP="00CE3D0D">
      <w:pPr>
        <w:pStyle w:val="ListParagraph"/>
        <w:numPr>
          <w:ilvl w:val="0"/>
          <w:numId w:val="41"/>
        </w:numPr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 w:rsidRPr="00CE3D0D">
        <w:rPr>
          <w:rFonts w:asciiTheme="minorHAnsi" w:hAnsiTheme="minorHAnsi" w:cstheme="minorHAnsi"/>
          <w:sz w:val="24"/>
          <w:szCs w:val="24"/>
        </w:rPr>
        <w:t>To provide a g</w:t>
      </w:r>
      <w:r w:rsidR="00310262">
        <w:rPr>
          <w:rFonts w:asciiTheme="minorHAnsi" w:hAnsiTheme="minorHAnsi" w:cstheme="minorHAnsi"/>
          <w:sz w:val="24"/>
          <w:szCs w:val="24"/>
        </w:rPr>
        <w:t>rounds</w:t>
      </w:r>
      <w:r w:rsidRPr="00CE3D0D">
        <w:rPr>
          <w:rFonts w:asciiTheme="minorHAnsi" w:hAnsiTheme="minorHAnsi" w:cstheme="minorHAnsi"/>
          <w:sz w:val="24"/>
          <w:szCs w:val="24"/>
        </w:rPr>
        <w:t xml:space="preserve"> maintenance service for </w:t>
      </w:r>
      <w:r w:rsidR="00683DA2" w:rsidRPr="00CE3D0D">
        <w:rPr>
          <w:rFonts w:asciiTheme="minorHAnsi" w:hAnsiTheme="minorHAnsi" w:cstheme="minorHAnsi"/>
          <w:sz w:val="24"/>
          <w:szCs w:val="24"/>
        </w:rPr>
        <w:t>all schools within The MILL Academy</w:t>
      </w:r>
      <w:r w:rsidR="00342BE5">
        <w:rPr>
          <w:rFonts w:asciiTheme="minorHAnsi" w:hAnsiTheme="minorHAnsi" w:cstheme="minorHAnsi"/>
          <w:sz w:val="24"/>
          <w:szCs w:val="24"/>
        </w:rPr>
        <w:t xml:space="preserve"> -</w:t>
      </w:r>
      <w:r w:rsidR="00683DA2" w:rsidRPr="00CE3D0D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B4C0D" w:rsidRPr="00CE3D0D" w:rsidRDefault="00683DA2" w:rsidP="004E496E">
      <w:pPr>
        <w:pStyle w:val="ListParagraph"/>
        <w:tabs>
          <w:tab w:val="left" w:pos="540"/>
        </w:tabs>
        <w:ind w:left="360"/>
        <w:rPr>
          <w:rFonts w:asciiTheme="minorHAnsi" w:hAnsiTheme="minorHAnsi" w:cstheme="minorHAnsi"/>
          <w:sz w:val="24"/>
          <w:szCs w:val="24"/>
        </w:rPr>
      </w:pPr>
      <w:r w:rsidRPr="00CE3D0D">
        <w:rPr>
          <w:rFonts w:asciiTheme="minorHAnsi" w:hAnsiTheme="minorHAnsi" w:cstheme="minorHAnsi"/>
          <w:sz w:val="24"/>
          <w:szCs w:val="24"/>
        </w:rPr>
        <w:t>The Henry Box School</w:t>
      </w:r>
      <w:r w:rsidR="00342BE5">
        <w:rPr>
          <w:rFonts w:asciiTheme="minorHAnsi" w:hAnsiTheme="minorHAnsi" w:cstheme="minorHAnsi"/>
          <w:sz w:val="24"/>
          <w:szCs w:val="24"/>
        </w:rPr>
        <w:t>,</w:t>
      </w:r>
      <w:r w:rsidRPr="00CE3D0D">
        <w:rPr>
          <w:rFonts w:asciiTheme="minorHAnsi" w:hAnsiTheme="minorHAnsi" w:cstheme="minorHAnsi"/>
          <w:sz w:val="24"/>
          <w:szCs w:val="24"/>
        </w:rPr>
        <w:t xml:space="preserve"> Queen Emma’s Primary</w:t>
      </w:r>
      <w:r w:rsidR="00342BE5">
        <w:rPr>
          <w:rFonts w:asciiTheme="minorHAnsi" w:hAnsiTheme="minorHAnsi" w:cstheme="minorHAnsi"/>
          <w:sz w:val="24"/>
          <w:szCs w:val="24"/>
        </w:rPr>
        <w:t xml:space="preserve"> School</w:t>
      </w:r>
      <w:r w:rsidR="00310262">
        <w:rPr>
          <w:rFonts w:asciiTheme="minorHAnsi" w:hAnsiTheme="minorHAnsi" w:cstheme="minorHAnsi"/>
          <w:sz w:val="24"/>
          <w:szCs w:val="24"/>
        </w:rPr>
        <w:t xml:space="preserve"> and Finstock</w:t>
      </w:r>
      <w:r w:rsidR="00623AFA">
        <w:rPr>
          <w:rFonts w:asciiTheme="minorHAnsi" w:hAnsiTheme="minorHAnsi" w:cstheme="minorHAnsi"/>
          <w:sz w:val="24"/>
          <w:szCs w:val="24"/>
        </w:rPr>
        <w:t xml:space="preserve"> Church of England</w:t>
      </w:r>
      <w:r w:rsidR="00310262">
        <w:rPr>
          <w:rFonts w:asciiTheme="minorHAnsi" w:hAnsiTheme="minorHAnsi" w:cstheme="minorHAnsi"/>
          <w:sz w:val="24"/>
          <w:szCs w:val="24"/>
        </w:rPr>
        <w:t xml:space="preserve"> Primary School</w:t>
      </w:r>
    </w:p>
    <w:p w:rsidR="00310262" w:rsidRDefault="004B4C0D" w:rsidP="00310262">
      <w:pPr>
        <w:pStyle w:val="ListParagraph"/>
        <w:numPr>
          <w:ilvl w:val="0"/>
          <w:numId w:val="41"/>
        </w:numPr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 w:rsidRPr="00CE3D0D">
        <w:rPr>
          <w:rFonts w:asciiTheme="minorHAnsi" w:hAnsiTheme="minorHAnsi" w:cstheme="minorHAnsi"/>
          <w:sz w:val="24"/>
          <w:szCs w:val="24"/>
        </w:rPr>
        <w:t xml:space="preserve">To assist the facilities team as directed by </w:t>
      </w:r>
      <w:r w:rsidR="006A3798">
        <w:rPr>
          <w:rFonts w:asciiTheme="minorHAnsi" w:hAnsiTheme="minorHAnsi" w:cstheme="minorHAnsi"/>
          <w:sz w:val="24"/>
          <w:szCs w:val="24"/>
        </w:rPr>
        <w:t>the MILL Estates Manager</w:t>
      </w:r>
    </w:p>
    <w:p w:rsidR="00310262" w:rsidRDefault="00310262" w:rsidP="00310262">
      <w:pPr>
        <w:pStyle w:val="ListParagraph"/>
        <w:numPr>
          <w:ilvl w:val="0"/>
          <w:numId w:val="41"/>
        </w:numPr>
        <w:tabs>
          <w:tab w:val="left" w:pos="540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lead in the preparation and presentation of all sports pitches to include mowing, line marking and the erection and dismantling of sports equipment</w:t>
      </w:r>
    </w:p>
    <w:p w:rsidR="004E496E" w:rsidRPr="004E496E" w:rsidRDefault="004E496E" w:rsidP="004E496E">
      <w:pPr>
        <w:pStyle w:val="p2"/>
        <w:numPr>
          <w:ilvl w:val="0"/>
          <w:numId w:val="41"/>
        </w:numPr>
        <w:tabs>
          <w:tab w:val="clear" w:pos="720"/>
          <w:tab w:val="left" w:pos="220"/>
        </w:tabs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Pr="00CE3D0D">
        <w:rPr>
          <w:rFonts w:asciiTheme="minorHAnsi" w:hAnsiTheme="minorHAnsi" w:cstheme="minorHAnsi"/>
          <w:szCs w:val="24"/>
        </w:rPr>
        <w:t>To provide a garden maintenance service at the schools including leaf clearance, weeding and weed spraying, low level trimming and tidying of trees and shrubs, border tidying, weeding, deadheading,</w:t>
      </w:r>
      <w:r>
        <w:rPr>
          <w:rFonts w:asciiTheme="minorHAnsi" w:hAnsiTheme="minorHAnsi" w:cstheme="minorHAnsi"/>
          <w:szCs w:val="24"/>
        </w:rPr>
        <w:t xml:space="preserve"> moss clearance, leaf clearance</w:t>
      </w:r>
      <w:r w:rsidRPr="00CE3D0D">
        <w:rPr>
          <w:rFonts w:asciiTheme="minorHAnsi" w:hAnsiTheme="minorHAnsi" w:cstheme="minorHAnsi"/>
          <w:szCs w:val="24"/>
        </w:rPr>
        <w:t xml:space="preserve"> and planting</w:t>
      </w:r>
    </w:p>
    <w:p w:rsidR="004B4C0D" w:rsidRPr="00CE3D0D" w:rsidRDefault="004B4C0D" w:rsidP="004B4C0D">
      <w:pPr>
        <w:pStyle w:val="p2"/>
        <w:tabs>
          <w:tab w:val="clear" w:pos="720"/>
          <w:tab w:val="left" w:pos="220"/>
        </w:tabs>
        <w:spacing w:line="240" w:lineRule="auto"/>
        <w:rPr>
          <w:rFonts w:asciiTheme="minorHAnsi" w:hAnsiTheme="minorHAnsi" w:cstheme="minorHAnsi"/>
          <w:szCs w:val="24"/>
        </w:rPr>
      </w:pPr>
    </w:p>
    <w:p w:rsidR="004B4C0D" w:rsidRPr="00CE3D0D" w:rsidRDefault="004B4C0D" w:rsidP="004B4C0D">
      <w:pPr>
        <w:pStyle w:val="p2"/>
        <w:tabs>
          <w:tab w:val="clear" w:pos="720"/>
          <w:tab w:val="left" w:pos="220"/>
        </w:tabs>
        <w:spacing w:line="240" w:lineRule="auto"/>
        <w:rPr>
          <w:rFonts w:asciiTheme="minorHAnsi" w:hAnsiTheme="minorHAnsi" w:cstheme="minorHAnsi"/>
          <w:b/>
          <w:szCs w:val="24"/>
        </w:rPr>
      </w:pPr>
      <w:r w:rsidRPr="00CE3D0D">
        <w:rPr>
          <w:rFonts w:asciiTheme="minorHAnsi" w:hAnsiTheme="minorHAnsi" w:cstheme="minorHAnsi"/>
          <w:b/>
          <w:szCs w:val="24"/>
        </w:rPr>
        <w:t>Key Tasks:</w:t>
      </w:r>
    </w:p>
    <w:p w:rsidR="004B4C0D" w:rsidRPr="00CE3D0D" w:rsidRDefault="004B4C0D" w:rsidP="004B4C0D">
      <w:pPr>
        <w:pStyle w:val="p2"/>
        <w:tabs>
          <w:tab w:val="clear" w:pos="720"/>
          <w:tab w:val="left" w:pos="220"/>
        </w:tabs>
        <w:spacing w:line="240" w:lineRule="auto"/>
        <w:rPr>
          <w:rFonts w:asciiTheme="minorHAnsi" w:hAnsiTheme="minorHAnsi" w:cstheme="minorHAnsi"/>
          <w:szCs w:val="24"/>
        </w:rPr>
      </w:pPr>
    </w:p>
    <w:p w:rsidR="004B4C0D" w:rsidRPr="00CE3D0D" w:rsidRDefault="00683DA2" w:rsidP="004B4C0D">
      <w:pPr>
        <w:pStyle w:val="p2"/>
        <w:tabs>
          <w:tab w:val="clear" w:pos="720"/>
          <w:tab w:val="left" w:pos="220"/>
        </w:tabs>
        <w:spacing w:line="240" w:lineRule="auto"/>
        <w:rPr>
          <w:rFonts w:asciiTheme="minorHAnsi" w:hAnsiTheme="minorHAnsi" w:cstheme="minorHAnsi"/>
          <w:b/>
          <w:szCs w:val="24"/>
        </w:rPr>
      </w:pPr>
      <w:r w:rsidRPr="00CE3D0D">
        <w:rPr>
          <w:rFonts w:asciiTheme="minorHAnsi" w:hAnsiTheme="minorHAnsi" w:cstheme="minorHAnsi"/>
          <w:b/>
          <w:szCs w:val="24"/>
        </w:rPr>
        <w:t>G</w:t>
      </w:r>
      <w:r w:rsidR="004E496E">
        <w:rPr>
          <w:rFonts w:asciiTheme="minorHAnsi" w:hAnsiTheme="minorHAnsi" w:cstheme="minorHAnsi"/>
          <w:b/>
          <w:szCs w:val="24"/>
        </w:rPr>
        <w:t>rounds</w:t>
      </w:r>
      <w:r w:rsidR="004B4C0D" w:rsidRPr="00CE3D0D">
        <w:rPr>
          <w:rFonts w:asciiTheme="minorHAnsi" w:hAnsiTheme="minorHAnsi" w:cstheme="minorHAnsi"/>
          <w:b/>
          <w:szCs w:val="24"/>
        </w:rPr>
        <w:t>:</w:t>
      </w:r>
    </w:p>
    <w:p w:rsidR="00683DA2" w:rsidRDefault="00683DA2" w:rsidP="00CE3D0D">
      <w:pPr>
        <w:pStyle w:val="p2"/>
        <w:numPr>
          <w:ilvl w:val="0"/>
          <w:numId w:val="43"/>
        </w:numPr>
        <w:tabs>
          <w:tab w:val="clear" w:pos="720"/>
          <w:tab w:val="left" w:pos="220"/>
        </w:tabs>
        <w:spacing w:line="240" w:lineRule="auto"/>
        <w:rPr>
          <w:rFonts w:asciiTheme="minorHAnsi" w:hAnsiTheme="minorHAnsi" w:cstheme="minorHAnsi"/>
          <w:szCs w:val="24"/>
        </w:rPr>
      </w:pPr>
      <w:r w:rsidRPr="00CE3D0D">
        <w:rPr>
          <w:rFonts w:asciiTheme="minorHAnsi" w:hAnsiTheme="minorHAnsi" w:cstheme="minorHAnsi"/>
          <w:szCs w:val="24"/>
        </w:rPr>
        <w:t>Regularly review the gardens and draw up a schedule of ongoing maintenance.</w:t>
      </w:r>
    </w:p>
    <w:p w:rsidR="004E496E" w:rsidRPr="00CE3D0D" w:rsidRDefault="004E496E" w:rsidP="00CE3D0D">
      <w:pPr>
        <w:pStyle w:val="p2"/>
        <w:numPr>
          <w:ilvl w:val="0"/>
          <w:numId w:val="43"/>
        </w:numPr>
        <w:tabs>
          <w:tab w:val="clear" w:pos="720"/>
          <w:tab w:val="left" w:pos="220"/>
        </w:tabs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To carry out general tasks including turf care, planting shrubs, pruning and general maintenance of footpaths and collecting litter</w:t>
      </w:r>
    </w:p>
    <w:p w:rsidR="00683DA2" w:rsidRPr="00CE3D0D" w:rsidRDefault="00683DA2" w:rsidP="00CE3D0D">
      <w:pPr>
        <w:pStyle w:val="p2"/>
        <w:numPr>
          <w:ilvl w:val="0"/>
          <w:numId w:val="43"/>
        </w:numPr>
        <w:tabs>
          <w:tab w:val="clear" w:pos="720"/>
          <w:tab w:val="left" w:pos="220"/>
        </w:tabs>
        <w:spacing w:line="240" w:lineRule="auto"/>
        <w:rPr>
          <w:rFonts w:asciiTheme="minorHAnsi" w:hAnsiTheme="minorHAnsi" w:cstheme="minorHAnsi"/>
          <w:szCs w:val="24"/>
        </w:rPr>
      </w:pPr>
      <w:r w:rsidRPr="00CE3D0D">
        <w:rPr>
          <w:rFonts w:asciiTheme="minorHAnsi" w:hAnsiTheme="minorHAnsi" w:cstheme="minorHAnsi"/>
          <w:szCs w:val="24"/>
        </w:rPr>
        <w:t>Planting and watering of any baskets, tubs and planters</w:t>
      </w:r>
    </w:p>
    <w:p w:rsidR="00683DA2" w:rsidRPr="00CE3D0D" w:rsidRDefault="00683DA2" w:rsidP="00CE3D0D">
      <w:pPr>
        <w:pStyle w:val="p2"/>
        <w:numPr>
          <w:ilvl w:val="0"/>
          <w:numId w:val="43"/>
        </w:numPr>
        <w:tabs>
          <w:tab w:val="clear" w:pos="720"/>
          <w:tab w:val="left" w:pos="220"/>
        </w:tabs>
        <w:spacing w:line="240" w:lineRule="auto"/>
        <w:rPr>
          <w:rFonts w:asciiTheme="minorHAnsi" w:hAnsiTheme="minorHAnsi" w:cstheme="minorHAnsi"/>
          <w:szCs w:val="24"/>
        </w:rPr>
      </w:pPr>
      <w:r w:rsidRPr="00CE3D0D">
        <w:rPr>
          <w:rFonts w:asciiTheme="minorHAnsi" w:hAnsiTheme="minorHAnsi" w:cstheme="minorHAnsi"/>
          <w:szCs w:val="24"/>
        </w:rPr>
        <w:t>Ivy and climber clearance from walls and facilities</w:t>
      </w:r>
    </w:p>
    <w:p w:rsidR="00683DA2" w:rsidRPr="00CE3D0D" w:rsidRDefault="00683DA2" w:rsidP="00CE3D0D">
      <w:pPr>
        <w:pStyle w:val="p2"/>
        <w:numPr>
          <w:ilvl w:val="0"/>
          <w:numId w:val="43"/>
        </w:numPr>
        <w:tabs>
          <w:tab w:val="clear" w:pos="720"/>
          <w:tab w:val="left" w:pos="220"/>
        </w:tabs>
        <w:spacing w:line="240" w:lineRule="auto"/>
        <w:rPr>
          <w:rFonts w:asciiTheme="minorHAnsi" w:hAnsiTheme="minorHAnsi" w:cstheme="minorHAnsi"/>
          <w:szCs w:val="24"/>
        </w:rPr>
      </w:pPr>
      <w:r w:rsidRPr="00CE3D0D">
        <w:rPr>
          <w:rFonts w:asciiTheme="minorHAnsi" w:hAnsiTheme="minorHAnsi" w:cstheme="minorHAnsi"/>
          <w:szCs w:val="24"/>
        </w:rPr>
        <w:t>Establish and maintain composting facilities at all schools</w:t>
      </w:r>
    </w:p>
    <w:p w:rsidR="00683DA2" w:rsidRPr="00CE3D0D" w:rsidRDefault="00683DA2" w:rsidP="00CE3D0D">
      <w:pPr>
        <w:pStyle w:val="p2"/>
        <w:numPr>
          <w:ilvl w:val="0"/>
          <w:numId w:val="43"/>
        </w:numPr>
        <w:tabs>
          <w:tab w:val="clear" w:pos="720"/>
          <w:tab w:val="left" w:pos="220"/>
        </w:tabs>
        <w:spacing w:line="240" w:lineRule="auto"/>
        <w:rPr>
          <w:rFonts w:asciiTheme="minorHAnsi" w:hAnsiTheme="minorHAnsi" w:cstheme="minorHAnsi"/>
          <w:szCs w:val="24"/>
        </w:rPr>
      </w:pPr>
      <w:r w:rsidRPr="00CE3D0D">
        <w:rPr>
          <w:rFonts w:asciiTheme="minorHAnsi" w:hAnsiTheme="minorHAnsi" w:cstheme="minorHAnsi"/>
          <w:szCs w:val="24"/>
        </w:rPr>
        <w:t xml:space="preserve">Ordering of plants and </w:t>
      </w:r>
      <w:r w:rsidR="000D7C01" w:rsidRPr="00CE3D0D">
        <w:rPr>
          <w:rFonts w:asciiTheme="minorHAnsi" w:hAnsiTheme="minorHAnsi" w:cstheme="minorHAnsi"/>
          <w:szCs w:val="24"/>
        </w:rPr>
        <w:t xml:space="preserve">garden </w:t>
      </w:r>
      <w:r w:rsidRPr="00CE3D0D">
        <w:rPr>
          <w:rFonts w:asciiTheme="minorHAnsi" w:hAnsiTheme="minorHAnsi" w:cstheme="minorHAnsi"/>
          <w:szCs w:val="24"/>
        </w:rPr>
        <w:t>equipment as needed</w:t>
      </w:r>
    </w:p>
    <w:p w:rsidR="00683DA2" w:rsidRDefault="00683DA2" w:rsidP="00CE3D0D">
      <w:pPr>
        <w:pStyle w:val="p2"/>
        <w:numPr>
          <w:ilvl w:val="0"/>
          <w:numId w:val="43"/>
        </w:numPr>
        <w:tabs>
          <w:tab w:val="clear" w:pos="720"/>
          <w:tab w:val="left" w:pos="220"/>
        </w:tabs>
        <w:spacing w:line="240" w:lineRule="auto"/>
        <w:rPr>
          <w:rFonts w:asciiTheme="minorHAnsi" w:hAnsiTheme="minorHAnsi" w:cstheme="minorHAnsi"/>
          <w:szCs w:val="24"/>
        </w:rPr>
      </w:pPr>
      <w:r w:rsidRPr="00CE3D0D">
        <w:rPr>
          <w:rFonts w:asciiTheme="minorHAnsi" w:hAnsiTheme="minorHAnsi" w:cstheme="minorHAnsi"/>
          <w:szCs w:val="24"/>
        </w:rPr>
        <w:lastRenderedPageBreak/>
        <w:t xml:space="preserve">Cutting and strimming </w:t>
      </w:r>
      <w:r w:rsidR="000D7C01" w:rsidRPr="00CE3D0D">
        <w:rPr>
          <w:rFonts w:asciiTheme="minorHAnsi" w:hAnsiTheme="minorHAnsi" w:cstheme="minorHAnsi"/>
          <w:szCs w:val="24"/>
        </w:rPr>
        <w:t xml:space="preserve">the </w:t>
      </w:r>
      <w:r w:rsidRPr="00CE3D0D">
        <w:rPr>
          <w:rFonts w:asciiTheme="minorHAnsi" w:hAnsiTheme="minorHAnsi" w:cstheme="minorHAnsi"/>
          <w:szCs w:val="24"/>
        </w:rPr>
        <w:t xml:space="preserve">grass at </w:t>
      </w:r>
      <w:r w:rsidR="004E496E">
        <w:rPr>
          <w:rFonts w:asciiTheme="minorHAnsi" w:hAnsiTheme="minorHAnsi" w:cstheme="minorHAnsi"/>
          <w:szCs w:val="24"/>
        </w:rPr>
        <w:t>all schools</w:t>
      </w:r>
    </w:p>
    <w:p w:rsidR="004E496E" w:rsidRPr="00CE3D0D" w:rsidRDefault="004E496E" w:rsidP="00CE3D0D">
      <w:pPr>
        <w:pStyle w:val="p2"/>
        <w:numPr>
          <w:ilvl w:val="0"/>
          <w:numId w:val="43"/>
        </w:numPr>
        <w:tabs>
          <w:tab w:val="clear" w:pos="720"/>
          <w:tab w:val="left" w:pos="220"/>
        </w:tabs>
        <w:spacing w:line="240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safe use and operation of equipment and machinery used in grounds maintenance, adhering to health and safety procedures and training</w:t>
      </w:r>
    </w:p>
    <w:p w:rsidR="004E496E" w:rsidRDefault="000D7C01" w:rsidP="00CE3D0D">
      <w:pPr>
        <w:pStyle w:val="p2"/>
        <w:numPr>
          <w:ilvl w:val="0"/>
          <w:numId w:val="43"/>
        </w:numPr>
        <w:tabs>
          <w:tab w:val="clear" w:pos="720"/>
          <w:tab w:val="left" w:pos="220"/>
        </w:tabs>
        <w:spacing w:line="240" w:lineRule="auto"/>
        <w:rPr>
          <w:rFonts w:asciiTheme="minorHAnsi" w:hAnsiTheme="minorHAnsi" w:cstheme="minorHAnsi"/>
          <w:szCs w:val="24"/>
        </w:rPr>
      </w:pPr>
      <w:r w:rsidRPr="00CE3D0D">
        <w:rPr>
          <w:rFonts w:asciiTheme="minorHAnsi" w:hAnsiTheme="minorHAnsi" w:cstheme="minorHAnsi"/>
          <w:szCs w:val="24"/>
        </w:rPr>
        <w:t xml:space="preserve">Review and regularly maintain with paint, varnish, stain, oil or lacquer any wooden facilities at all schools such as fences, benches, tables and play equipment  </w:t>
      </w:r>
    </w:p>
    <w:p w:rsidR="000D7C01" w:rsidRPr="00CE3D0D" w:rsidRDefault="000D7C01" w:rsidP="00CE3D0D">
      <w:pPr>
        <w:pStyle w:val="p2"/>
        <w:numPr>
          <w:ilvl w:val="0"/>
          <w:numId w:val="43"/>
        </w:numPr>
        <w:tabs>
          <w:tab w:val="clear" w:pos="720"/>
          <w:tab w:val="left" w:pos="220"/>
        </w:tabs>
        <w:spacing w:line="240" w:lineRule="auto"/>
        <w:rPr>
          <w:rFonts w:asciiTheme="minorHAnsi" w:hAnsiTheme="minorHAnsi" w:cstheme="minorHAnsi"/>
          <w:szCs w:val="24"/>
        </w:rPr>
      </w:pPr>
      <w:r w:rsidRPr="00CE3D0D">
        <w:rPr>
          <w:rFonts w:asciiTheme="minorHAnsi" w:hAnsiTheme="minorHAnsi" w:cstheme="minorHAnsi"/>
          <w:szCs w:val="24"/>
        </w:rPr>
        <w:t xml:space="preserve">Reporting breakages and damage which cannot be easily rectified to the </w:t>
      </w:r>
      <w:r w:rsidR="00805305">
        <w:rPr>
          <w:rFonts w:asciiTheme="minorHAnsi" w:hAnsiTheme="minorHAnsi" w:cstheme="minorHAnsi"/>
          <w:szCs w:val="24"/>
        </w:rPr>
        <w:t>Business Services Manager</w:t>
      </w:r>
      <w:r w:rsidRPr="00CE3D0D">
        <w:rPr>
          <w:rFonts w:asciiTheme="minorHAnsi" w:hAnsiTheme="minorHAnsi" w:cstheme="minorHAnsi"/>
          <w:szCs w:val="24"/>
        </w:rPr>
        <w:t xml:space="preserve"> via the helpdesk</w:t>
      </w:r>
    </w:p>
    <w:p w:rsidR="000D7C01" w:rsidRPr="00CE3D0D" w:rsidRDefault="000D7C01" w:rsidP="00CE3D0D">
      <w:pPr>
        <w:pStyle w:val="p2"/>
        <w:numPr>
          <w:ilvl w:val="0"/>
          <w:numId w:val="43"/>
        </w:numPr>
        <w:tabs>
          <w:tab w:val="clear" w:pos="720"/>
          <w:tab w:val="left" w:pos="220"/>
        </w:tabs>
        <w:spacing w:line="240" w:lineRule="auto"/>
        <w:rPr>
          <w:rFonts w:asciiTheme="minorHAnsi" w:hAnsiTheme="minorHAnsi" w:cstheme="minorHAnsi"/>
          <w:szCs w:val="24"/>
        </w:rPr>
      </w:pPr>
      <w:r w:rsidRPr="00CE3D0D">
        <w:rPr>
          <w:rFonts w:asciiTheme="minorHAnsi" w:hAnsiTheme="minorHAnsi" w:cstheme="minorHAnsi"/>
          <w:szCs w:val="24"/>
        </w:rPr>
        <w:t xml:space="preserve">Where directed by the </w:t>
      </w:r>
      <w:r w:rsidR="006A3798">
        <w:rPr>
          <w:rFonts w:asciiTheme="minorHAnsi" w:hAnsiTheme="minorHAnsi" w:cstheme="minorHAnsi"/>
          <w:szCs w:val="24"/>
        </w:rPr>
        <w:t>MILL Estates Manager</w:t>
      </w:r>
      <w:r w:rsidRPr="00CE3D0D">
        <w:rPr>
          <w:rFonts w:asciiTheme="minorHAnsi" w:hAnsiTheme="minorHAnsi" w:cstheme="minorHAnsi"/>
          <w:szCs w:val="24"/>
        </w:rPr>
        <w:t xml:space="preserve"> maintain metal fencing by stripping and repainting</w:t>
      </w:r>
    </w:p>
    <w:p w:rsidR="000D7C01" w:rsidRPr="00CE3D0D" w:rsidRDefault="000D7C01" w:rsidP="00CE3D0D">
      <w:pPr>
        <w:pStyle w:val="p2"/>
        <w:numPr>
          <w:ilvl w:val="0"/>
          <w:numId w:val="43"/>
        </w:numPr>
        <w:tabs>
          <w:tab w:val="clear" w:pos="720"/>
          <w:tab w:val="left" w:pos="220"/>
        </w:tabs>
        <w:spacing w:line="240" w:lineRule="auto"/>
        <w:rPr>
          <w:rFonts w:asciiTheme="minorHAnsi" w:hAnsiTheme="minorHAnsi" w:cstheme="minorHAnsi"/>
          <w:szCs w:val="24"/>
        </w:rPr>
      </w:pPr>
      <w:r w:rsidRPr="00CE3D0D">
        <w:rPr>
          <w:rFonts w:asciiTheme="minorHAnsi" w:hAnsiTheme="minorHAnsi" w:cstheme="minorHAnsi"/>
          <w:szCs w:val="24"/>
        </w:rPr>
        <w:t xml:space="preserve">Report any major grounds or large tree problems to the </w:t>
      </w:r>
      <w:r w:rsidR="006A3798">
        <w:rPr>
          <w:rFonts w:asciiTheme="minorHAnsi" w:hAnsiTheme="minorHAnsi" w:cstheme="minorHAnsi"/>
          <w:szCs w:val="24"/>
        </w:rPr>
        <w:t>MILL Estates Manager</w:t>
      </w:r>
      <w:r w:rsidRPr="00CE3D0D">
        <w:rPr>
          <w:rFonts w:asciiTheme="minorHAnsi" w:hAnsiTheme="minorHAnsi" w:cstheme="minorHAnsi"/>
          <w:szCs w:val="24"/>
        </w:rPr>
        <w:t xml:space="preserve"> via the helpdesk to be remedied via the Grounds Maintenance Contractor or Tree Surgeon</w:t>
      </w:r>
    </w:p>
    <w:p w:rsidR="000D7C01" w:rsidRPr="00CE3D0D" w:rsidRDefault="000D7C01" w:rsidP="00CE3D0D">
      <w:pPr>
        <w:pStyle w:val="p2"/>
        <w:numPr>
          <w:ilvl w:val="0"/>
          <w:numId w:val="43"/>
        </w:numPr>
        <w:tabs>
          <w:tab w:val="clear" w:pos="720"/>
          <w:tab w:val="left" w:pos="220"/>
        </w:tabs>
        <w:spacing w:line="240" w:lineRule="auto"/>
        <w:rPr>
          <w:rFonts w:asciiTheme="minorHAnsi" w:hAnsiTheme="minorHAnsi" w:cstheme="minorHAnsi"/>
          <w:szCs w:val="24"/>
        </w:rPr>
      </w:pPr>
      <w:r w:rsidRPr="00CE3D0D">
        <w:rPr>
          <w:rFonts w:asciiTheme="minorHAnsi" w:hAnsiTheme="minorHAnsi" w:cstheme="minorHAnsi"/>
          <w:szCs w:val="24"/>
        </w:rPr>
        <w:t>Review the helpdesk on a regular basis to ensure gardening jobs which are reported are completed</w:t>
      </w:r>
    </w:p>
    <w:p w:rsidR="00D11926" w:rsidRDefault="00D11926" w:rsidP="00CE3D0D">
      <w:pPr>
        <w:pStyle w:val="ListParagraph"/>
        <w:numPr>
          <w:ilvl w:val="0"/>
          <w:numId w:val="43"/>
        </w:numPr>
        <w:rPr>
          <w:rFonts w:asciiTheme="minorHAnsi" w:hAnsiTheme="minorHAnsi" w:cstheme="minorHAnsi"/>
          <w:bCs/>
          <w:sz w:val="24"/>
        </w:rPr>
      </w:pPr>
      <w:r w:rsidRPr="00CE3D0D">
        <w:rPr>
          <w:rFonts w:asciiTheme="minorHAnsi" w:hAnsiTheme="minorHAnsi" w:cstheme="minorHAnsi"/>
          <w:bCs/>
          <w:sz w:val="24"/>
        </w:rPr>
        <w:t>Keep a safe workspace and ensure the health and safety of pupils, staff &amp; visitors at all times</w:t>
      </w:r>
    </w:p>
    <w:p w:rsidR="00683DA2" w:rsidRDefault="00683DA2" w:rsidP="00683DA2">
      <w:pPr>
        <w:pStyle w:val="p2"/>
        <w:tabs>
          <w:tab w:val="clear" w:pos="720"/>
          <w:tab w:val="left" w:pos="220"/>
        </w:tabs>
        <w:spacing w:line="240" w:lineRule="auto"/>
        <w:ind w:left="720"/>
        <w:rPr>
          <w:rFonts w:asciiTheme="majorHAnsi" w:hAnsiTheme="majorHAnsi" w:cstheme="majorHAnsi"/>
          <w:szCs w:val="24"/>
        </w:rPr>
      </w:pPr>
    </w:p>
    <w:p w:rsidR="00D11926" w:rsidRDefault="00D11926" w:rsidP="00AB688E">
      <w:pPr>
        <w:tabs>
          <w:tab w:val="left" w:pos="540"/>
          <w:tab w:val="left" w:pos="2430"/>
        </w:tabs>
        <w:rPr>
          <w:rFonts w:asciiTheme="minorHAnsi" w:hAnsiTheme="minorHAnsi" w:cstheme="minorHAnsi"/>
          <w:b/>
          <w:sz w:val="24"/>
        </w:rPr>
      </w:pPr>
    </w:p>
    <w:p w:rsidR="00D11926" w:rsidRDefault="00D11926" w:rsidP="00AB688E">
      <w:pPr>
        <w:tabs>
          <w:tab w:val="left" w:pos="540"/>
          <w:tab w:val="left" w:pos="2430"/>
        </w:tabs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Management of Community Lettings</w:t>
      </w:r>
      <w:r w:rsidR="00CE3D0D">
        <w:rPr>
          <w:rFonts w:asciiTheme="minorHAnsi" w:hAnsiTheme="minorHAnsi" w:cstheme="minorHAnsi"/>
          <w:b/>
          <w:sz w:val="24"/>
        </w:rPr>
        <w:t>:</w:t>
      </w:r>
    </w:p>
    <w:p w:rsidR="00D11926" w:rsidRPr="00CE3D0D" w:rsidRDefault="00D11926" w:rsidP="00CE3D0D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 w:val="24"/>
        </w:rPr>
      </w:pPr>
      <w:r w:rsidRPr="00CE3D0D">
        <w:rPr>
          <w:rFonts w:asciiTheme="minorHAnsi" w:hAnsiTheme="minorHAnsi" w:cstheme="minorHAnsi"/>
          <w:sz w:val="24"/>
        </w:rPr>
        <w:t>Opening and locking up at the start and end of the day on Saturdays when lettings are in place</w:t>
      </w:r>
    </w:p>
    <w:p w:rsidR="00D11926" w:rsidRPr="00CE3D0D" w:rsidRDefault="00D11926" w:rsidP="00CE3D0D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 w:val="24"/>
        </w:rPr>
      </w:pPr>
      <w:r w:rsidRPr="00CE3D0D">
        <w:rPr>
          <w:rFonts w:asciiTheme="minorHAnsi" w:hAnsiTheme="minorHAnsi" w:cstheme="minorHAnsi"/>
          <w:sz w:val="24"/>
        </w:rPr>
        <w:t>On Saturdays, maintain the security of school premises by securing entrances/exits as appropriate and reporting potential security breaches</w:t>
      </w:r>
    </w:p>
    <w:p w:rsidR="00D11926" w:rsidRPr="00CE3D0D" w:rsidRDefault="00D11926" w:rsidP="00CE3D0D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bCs/>
          <w:sz w:val="24"/>
        </w:rPr>
      </w:pPr>
      <w:r w:rsidRPr="00CE3D0D">
        <w:rPr>
          <w:rFonts w:asciiTheme="minorHAnsi" w:hAnsiTheme="minorHAnsi" w:cstheme="minorHAnsi"/>
          <w:sz w:val="24"/>
        </w:rPr>
        <w:t>Ensure lights and other equipment are switched off as appropriate when locking up on Saturdays</w:t>
      </w:r>
    </w:p>
    <w:p w:rsidR="00D11926" w:rsidRPr="00CE3D0D" w:rsidRDefault="00D11926" w:rsidP="00CE3D0D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 w:val="24"/>
        </w:rPr>
      </w:pPr>
      <w:r w:rsidRPr="00CE3D0D">
        <w:rPr>
          <w:rFonts w:asciiTheme="minorHAnsi" w:hAnsiTheme="minorHAnsi" w:cstheme="minorHAnsi"/>
          <w:sz w:val="24"/>
        </w:rPr>
        <w:t>Operating and responding to alarm systems during Saturday working hours only</w:t>
      </w:r>
    </w:p>
    <w:p w:rsidR="00D11926" w:rsidRPr="00CE3D0D" w:rsidRDefault="00D11926" w:rsidP="00CE3D0D">
      <w:pPr>
        <w:pStyle w:val="ListParagraph"/>
        <w:numPr>
          <w:ilvl w:val="0"/>
          <w:numId w:val="46"/>
        </w:numPr>
        <w:tabs>
          <w:tab w:val="left" w:pos="540"/>
          <w:tab w:val="left" w:pos="2430"/>
        </w:tabs>
        <w:rPr>
          <w:rFonts w:asciiTheme="minorHAnsi" w:hAnsiTheme="minorHAnsi" w:cstheme="minorHAnsi"/>
          <w:b/>
          <w:sz w:val="24"/>
        </w:rPr>
      </w:pPr>
      <w:r w:rsidRPr="00CE3D0D">
        <w:rPr>
          <w:rFonts w:asciiTheme="minorHAnsi" w:hAnsiTheme="minorHAnsi" w:cstheme="minorHAnsi"/>
          <w:sz w:val="24"/>
        </w:rPr>
        <w:t xml:space="preserve">Remedy any issues that arise during lettings in consultation with the hirer and the </w:t>
      </w:r>
      <w:r w:rsidR="006A3798" w:rsidRPr="00CE3D0D">
        <w:rPr>
          <w:rFonts w:asciiTheme="minorHAnsi" w:hAnsiTheme="minorHAnsi" w:cstheme="minorHAnsi"/>
          <w:sz w:val="24"/>
        </w:rPr>
        <w:t>on-duty</w:t>
      </w:r>
      <w:r w:rsidRPr="00CE3D0D">
        <w:rPr>
          <w:rFonts w:asciiTheme="minorHAnsi" w:hAnsiTheme="minorHAnsi" w:cstheme="minorHAnsi"/>
          <w:sz w:val="24"/>
        </w:rPr>
        <w:t xml:space="preserve"> caretaker</w:t>
      </w:r>
    </w:p>
    <w:p w:rsidR="00E30852" w:rsidRPr="0081236E" w:rsidRDefault="00E30852" w:rsidP="00E30852">
      <w:pPr>
        <w:spacing w:before="60" w:after="60"/>
        <w:ind w:left="720"/>
        <w:contextualSpacing/>
        <w:jc w:val="both"/>
        <w:rPr>
          <w:rFonts w:asciiTheme="minorHAnsi" w:hAnsiTheme="minorHAnsi" w:cstheme="minorHAnsi"/>
          <w:sz w:val="24"/>
        </w:rPr>
      </w:pPr>
    </w:p>
    <w:p w:rsidR="00E30852" w:rsidRPr="0081236E" w:rsidRDefault="00E30852" w:rsidP="00E30852">
      <w:pPr>
        <w:rPr>
          <w:rFonts w:asciiTheme="minorHAnsi" w:hAnsiTheme="minorHAnsi" w:cstheme="minorHAnsi"/>
          <w:b/>
          <w:color w:val="000000"/>
          <w:sz w:val="24"/>
        </w:rPr>
      </w:pPr>
      <w:r w:rsidRPr="0081236E">
        <w:rPr>
          <w:rFonts w:asciiTheme="minorHAnsi" w:hAnsiTheme="minorHAnsi" w:cstheme="minorHAnsi"/>
          <w:b/>
          <w:bCs/>
          <w:color w:val="000000"/>
          <w:sz w:val="24"/>
        </w:rPr>
        <w:t>Additional Responsibilities:</w:t>
      </w:r>
      <w:r w:rsidRPr="0081236E">
        <w:rPr>
          <w:rFonts w:asciiTheme="minorHAnsi" w:hAnsiTheme="minorHAnsi" w:cstheme="minorHAnsi"/>
          <w:b/>
          <w:color w:val="000000"/>
          <w:sz w:val="24"/>
        </w:rPr>
        <w:t xml:space="preserve"> </w:t>
      </w:r>
    </w:p>
    <w:p w:rsidR="00E30852" w:rsidRPr="0081236E" w:rsidRDefault="00E30852" w:rsidP="00E3085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color w:val="000000"/>
          <w:sz w:val="24"/>
        </w:rPr>
      </w:pPr>
      <w:r w:rsidRPr="0081236E">
        <w:rPr>
          <w:rFonts w:asciiTheme="minorHAnsi" w:hAnsiTheme="minorHAnsi" w:cstheme="minorHAnsi"/>
          <w:color w:val="000000"/>
          <w:sz w:val="24"/>
        </w:rPr>
        <w:t xml:space="preserve">To achieve service outcomes and outputs, and personal appraisal targets, as agreed with </w:t>
      </w:r>
      <w:r w:rsidR="006A3798">
        <w:rPr>
          <w:rFonts w:asciiTheme="minorHAnsi" w:hAnsiTheme="minorHAnsi" w:cstheme="minorHAnsi"/>
          <w:color w:val="000000"/>
          <w:sz w:val="24"/>
        </w:rPr>
        <w:t>MIL Estates Manager</w:t>
      </w:r>
    </w:p>
    <w:p w:rsidR="00E30852" w:rsidRPr="0081236E" w:rsidRDefault="00E30852" w:rsidP="00E3085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color w:val="000000"/>
          <w:sz w:val="24"/>
        </w:rPr>
      </w:pPr>
      <w:r w:rsidRPr="0081236E">
        <w:rPr>
          <w:rFonts w:asciiTheme="minorHAnsi" w:hAnsiTheme="minorHAnsi" w:cstheme="minorHAnsi"/>
          <w:color w:val="000000"/>
          <w:sz w:val="24"/>
        </w:rPr>
        <w:t xml:space="preserve">To undertake training and constructively take part in meetings, supervision, seminars and other events designed to improve communication and assist with the effective development of the post and </w:t>
      </w:r>
      <w:r w:rsidR="0081236E" w:rsidRPr="0081236E">
        <w:rPr>
          <w:rFonts w:asciiTheme="minorHAnsi" w:hAnsiTheme="minorHAnsi" w:cstheme="minorHAnsi"/>
          <w:color w:val="000000"/>
          <w:sz w:val="24"/>
        </w:rPr>
        <w:t>post holder</w:t>
      </w:r>
      <w:r w:rsidRPr="0081236E">
        <w:rPr>
          <w:rFonts w:asciiTheme="minorHAnsi" w:hAnsiTheme="minorHAnsi" w:cstheme="minorHAnsi"/>
          <w:color w:val="000000"/>
          <w:sz w:val="24"/>
        </w:rPr>
        <w:t xml:space="preserve"> </w:t>
      </w:r>
    </w:p>
    <w:p w:rsidR="00E30852" w:rsidRPr="0081236E" w:rsidRDefault="00CE3D0D" w:rsidP="00E3085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color w:val="000000"/>
          <w:sz w:val="24"/>
        </w:rPr>
      </w:pPr>
      <w:r>
        <w:rPr>
          <w:rFonts w:asciiTheme="minorHAnsi" w:hAnsiTheme="minorHAnsi" w:cstheme="minorHAnsi"/>
          <w:color w:val="000000"/>
          <w:sz w:val="24"/>
        </w:rPr>
        <w:t>To be committed to the Trust</w:t>
      </w:r>
      <w:r w:rsidR="00E30852" w:rsidRPr="0081236E">
        <w:rPr>
          <w:rFonts w:asciiTheme="minorHAnsi" w:hAnsiTheme="minorHAnsi" w:cstheme="minorHAnsi"/>
          <w:color w:val="000000"/>
          <w:sz w:val="24"/>
        </w:rPr>
        <w:t>’s core values and ethos and to demonstrate this commitment in the way duties are carried out.</w:t>
      </w:r>
    </w:p>
    <w:p w:rsidR="00E30852" w:rsidRPr="0081236E" w:rsidRDefault="00E30852" w:rsidP="00E3085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color w:val="000000"/>
          <w:sz w:val="24"/>
        </w:rPr>
      </w:pPr>
      <w:r w:rsidRPr="0081236E">
        <w:rPr>
          <w:rFonts w:asciiTheme="minorHAnsi" w:hAnsiTheme="minorHAnsi" w:cstheme="minorHAnsi"/>
          <w:sz w:val="24"/>
        </w:rPr>
        <w:t xml:space="preserve">To maintain confidentiality and </w:t>
      </w:r>
      <w:r w:rsidRPr="0081236E">
        <w:rPr>
          <w:rFonts w:asciiTheme="minorHAnsi" w:hAnsiTheme="minorHAnsi" w:cstheme="minorHAnsi"/>
          <w:color w:val="000000"/>
          <w:sz w:val="24"/>
        </w:rPr>
        <w:t xml:space="preserve">ensure that duties are undertaken with due regard to and compliance with </w:t>
      </w:r>
      <w:r w:rsidRPr="0081236E">
        <w:rPr>
          <w:rFonts w:asciiTheme="minorHAnsi" w:hAnsiTheme="minorHAnsi" w:cstheme="minorHAnsi"/>
          <w:sz w:val="24"/>
        </w:rPr>
        <w:t>the Data Protection and Equality Act at all times</w:t>
      </w:r>
      <w:r w:rsidRPr="0081236E">
        <w:rPr>
          <w:rFonts w:asciiTheme="minorHAnsi" w:hAnsiTheme="minorHAnsi" w:cstheme="minorHAnsi"/>
          <w:color w:val="000000"/>
          <w:sz w:val="24"/>
        </w:rPr>
        <w:t xml:space="preserve"> </w:t>
      </w:r>
    </w:p>
    <w:p w:rsidR="00E30852" w:rsidRPr="0081236E" w:rsidRDefault="00E30852" w:rsidP="00E3085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color w:val="000000"/>
          <w:sz w:val="24"/>
        </w:rPr>
      </w:pPr>
      <w:r w:rsidRPr="0081236E">
        <w:rPr>
          <w:rFonts w:asciiTheme="minorHAnsi" w:hAnsiTheme="minorHAnsi" w:cstheme="minorHAnsi"/>
          <w:color w:val="000000"/>
          <w:sz w:val="24"/>
        </w:rPr>
        <w:t>To carry out duties and responsibiliti</w:t>
      </w:r>
      <w:r w:rsidR="00CE3D0D">
        <w:rPr>
          <w:rFonts w:asciiTheme="minorHAnsi" w:hAnsiTheme="minorHAnsi" w:cstheme="minorHAnsi"/>
          <w:color w:val="000000"/>
          <w:sz w:val="24"/>
        </w:rPr>
        <w:t>es in accordance with the Trust</w:t>
      </w:r>
      <w:r w:rsidRPr="0081236E">
        <w:rPr>
          <w:rFonts w:asciiTheme="minorHAnsi" w:hAnsiTheme="minorHAnsi" w:cstheme="minorHAnsi"/>
          <w:color w:val="000000"/>
          <w:sz w:val="24"/>
        </w:rPr>
        <w:t>’s Health and Safety Policy and relevant Health and Safety legislation</w:t>
      </w:r>
    </w:p>
    <w:p w:rsidR="00E30852" w:rsidRPr="0081236E" w:rsidRDefault="00E30852" w:rsidP="00E3085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24"/>
        </w:rPr>
      </w:pPr>
      <w:r w:rsidRPr="0081236E">
        <w:rPr>
          <w:rFonts w:asciiTheme="minorHAnsi" w:hAnsiTheme="minorHAnsi" w:cstheme="minorHAnsi"/>
          <w:bCs/>
          <w:sz w:val="24"/>
        </w:rPr>
        <w:t>To demonstrate consistently high standards of personal and professional conduct; showing tolerance and respect of the rights of others whether other staff, students or parents, observing proper boundaries and having regard to the safeguarding and wellbeing of students</w:t>
      </w:r>
    </w:p>
    <w:p w:rsidR="00E30852" w:rsidRPr="0081236E" w:rsidRDefault="00E30852" w:rsidP="00E3085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24"/>
        </w:rPr>
      </w:pPr>
      <w:r w:rsidRPr="0081236E">
        <w:rPr>
          <w:rFonts w:asciiTheme="minorHAnsi" w:hAnsiTheme="minorHAnsi" w:cstheme="minorHAnsi"/>
          <w:sz w:val="24"/>
        </w:rPr>
        <w:t>The post holder is responsible for ensuring all child protection policies are adhered to and that any concerns or incidents are raised in accordance with these policies</w:t>
      </w:r>
    </w:p>
    <w:p w:rsidR="00CE3D0D" w:rsidRPr="00993F2E" w:rsidRDefault="00E30852" w:rsidP="006D33D2">
      <w:pPr>
        <w:pStyle w:val="ListParagraph"/>
        <w:numPr>
          <w:ilvl w:val="0"/>
          <w:numId w:val="28"/>
        </w:numPr>
        <w:rPr>
          <w:rFonts w:ascii="Calibri" w:hAnsi="Calibri" w:cs="Calibri"/>
          <w:b/>
          <w:snapToGrid w:val="0"/>
          <w:sz w:val="24"/>
          <w:szCs w:val="24"/>
        </w:rPr>
      </w:pPr>
      <w:r w:rsidRPr="00993F2E">
        <w:rPr>
          <w:rFonts w:asciiTheme="minorHAnsi" w:hAnsiTheme="minorHAnsi" w:cstheme="minorHAnsi"/>
          <w:sz w:val="24"/>
        </w:rPr>
        <w:t>To undertake any other duties or tasks as are required from time to time at t</w:t>
      </w:r>
      <w:r w:rsidR="00CE3D0D" w:rsidRPr="00993F2E">
        <w:rPr>
          <w:rFonts w:asciiTheme="minorHAnsi" w:hAnsiTheme="minorHAnsi" w:cstheme="minorHAnsi"/>
          <w:sz w:val="24"/>
        </w:rPr>
        <w:t xml:space="preserve">he discretion of the Chief Finance Officer or </w:t>
      </w:r>
      <w:r w:rsidR="007030EC" w:rsidRPr="00993F2E">
        <w:rPr>
          <w:rFonts w:asciiTheme="minorHAnsi" w:hAnsiTheme="minorHAnsi" w:cstheme="minorHAnsi"/>
          <w:sz w:val="24"/>
        </w:rPr>
        <w:t>C</w:t>
      </w:r>
      <w:r w:rsidR="00CE3D0D" w:rsidRPr="00993F2E">
        <w:rPr>
          <w:rFonts w:asciiTheme="minorHAnsi" w:hAnsiTheme="minorHAnsi" w:cstheme="minorHAnsi"/>
          <w:sz w:val="24"/>
        </w:rPr>
        <w:t>hief Executive</w:t>
      </w:r>
      <w:bookmarkStart w:id="0" w:name="_GoBack"/>
      <w:bookmarkEnd w:id="0"/>
      <w:r w:rsidR="00CE3D0D" w:rsidRPr="00993F2E">
        <w:rPr>
          <w:rFonts w:ascii="Calibri" w:hAnsi="Calibri" w:cs="Calibri"/>
          <w:b/>
          <w:szCs w:val="24"/>
        </w:rPr>
        <w:br w:type="page"/>
      </w:r>
    </w:p>
    <w:p w:rsidR="00E30852" w:rsidRPr="00EF701E" w:rsidRDefault="00E30852" w:rsidP="00E30852">
      <w:pPr>
        <w:pStyle w:val="p2"/>
        <w:tabs>
          <w:tab w:val="clear" w:pos="720"/>
          <w:tab w:val="left" w:pos="220"/>
        </w:tabs>
        <w:spacing w:line="240" w:lineRule="auto"/>
        <w:rPr>
          <w:rFonts w:ascii="Calibri" w:hAnsi="Calibri" w:cs="Calibri"/>
          <w:szCs w:val="24"/>
        </w:rPr>
      </w:pPr>
      <w:r w:rsidRPr="00EF701E">
        <w:rPr>
          <w:rFonts w:ascii="Calibri" w:hAnsi="Calibri" w:cs="Calibri"/>
          <w:b/>
          <w:szCs w:val="24"/>
        </w:rPr>
        <w:lastRenderedPageBreak/>
        <w:t>Person Specification</w:t>
      </w:r>
    </w:p>
    <w:p w:rsidR="00E30852" w:rsidRPr="00EF701E" w:rsidRDefault="00E30852" w:rsidP="00E30852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1"/>
        <w:tblW w:w="10207" w:type="dxa"/>
        <w:tblLook w:val="04A0" w:firstRow="1" w:lastRow="0" w:firstColumn="1" w:lastColumn="0" w:noHBand="0" w:noVBand="1"/>
      </w:tblPr>
      <w:tblGrid>
        <w:gridCol w:w="7957"/>
        <w:gridCol w:w="1094"/>
        <w:gridCol w:w="1156"/>
      </w:tblGrid>
      <w:tr w:rsidR="00E30852" w:rsidRPr="00EF701E" w:rsidTr="00C15551">
        <w:trPr>
          <w:trHeight w:val="300"/>
        </w:trPr>
        <w:tc>
          <w:tcPr>
            <w:tcW w:w="7957" w:type="dxa"/>
            <w:shd w:val="clear" w:color="auto" w:fill="BDD6EE" w:themeFill="accent1" w:themeFillTint="66"/>
            <w:hideMark/>
          </w:tcPr>
          <w:p w:rsidR="00E30852" w:rsidRPr="00EF701E" w:rsidRDefault="00E30852" w:rsidP="00AE417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F701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Qualifications and Training</w:t>
            </w:r>
          </w:p>
        </w:tc>
        <w:tc>
          <w:tcPr>
            <w:tcW w:w="1094" w:type="dxa"/>
            <w:shd w:val="clear" w:color="auto" w:fill="BDD6EE" w:themeFill="accent1" w:themeFillTint="66"/>
            <w:noWrap/>
            <w:hideMark/>
          </w:tcPr>
          <w:p w:rsidR="00E30852" w:rsidRPr="00EF701E" w:rsidRDefault="00E30852" w:rsidP="00AE41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F701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Essential </w:t>
            </w:r>
          </w:p>
        </w:tc>
        <w:tc>
          <w:tcPr>
            <w:tcW w:w="1156" w:type="dxa"/>
            <w:shd w:val="clear" w:color="auto" w:fill="BDD6EE" w:themeFill="accent1" w:themeFillTint="66"/>
            <w:noWrap/>
            <w:hideMark/>
          </w:tcPr>
          <w:p w:rsidR="00E30852" w:rsidRPr="00EF701E" w:rsidRDefault="00E30852" w:rsidP="00AE417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F701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Desirable</w:t>
            </w:r>
          </w:p>
        </w:tc>
      </w:tr>
      <w:tr w:rsidR="00E30852" w:rsidRPr="00EF701E" w:rsidTr="00C15551">
        <w:trPr>
          <w:trHeight w:val="349"/>
        </w:trPr>
        <w:tc>
          <w:tcPr>
            <w:tcW w:w="7957" w:type="dxa"/>
          </w:tcPr>
          <w:p w:rsidR="00E30852" w:rsidRPr="00EF701E" w:rsidRDefault="00E30852" w:rsidP="00AE417F">
            <w:pPr>
              <w:tabs>
                <w:tab w:val="left" w:pos="2702"/>
              </w:tabs>
              <w:rPr>
                <w:rFonts w:ascii="Calibri" w:hAnsi="Calibri" w:cs="Calibri"/>
                <w:sz w:val="24"/>
                <w:szCs w:val="24"/>
              </w:rPr>
            </w:pPr>
            <w:r w:rsidRPr="00EF701E">
              <w:rPr>
                <w:rFonts w:ascii="Calibri" w:hAnsi="Calibri" w:cs="Calibri"/>
                <w:sz w:val="24"/>
                <w:szCs w:val="24"/>
                <w:lang w:eastAsia="en-GB"/>
              </w:rPr>
              <w:t>Ability to work effectively both in a team</w:t>
            </w:r>
            <w:r w:rsidRPr="00EF701E">
              <w:rPr>
                <w:rFonts w:ascii="Calibri" w:hAnsi="Calibri" w:cs="Calibri"/>
                <w:color w:val="000000"/>
                <w:sz w:val="24"/>
                <w:szCs w:val="24"/>
                <w:lang w:eastAsia="en-GB"/>
              </w:rPr>
              <w:t xml:space="preserve"> and also on own initiative</w:t>
            </w:r>
          </w:p>
        </w:tc>
        <w:tc>
          <w:tcPr>
            <w:tcW w:w="1094" w:type="dxa"/>
          </w:tcPr>
          <w:p w:rsidR="00E30852" w:rsidRPr="00EF701E" w:rsidRDefault="00E30852" w:rsidP="00AE417F">
            <w:pPr>
              <w:jc w:val="center"/>
              <w:rPr>
                <w:rFonts w:ascii="Wingdings" w:hAnsi="Wingdings" w:cs="Calibri"/>
                <w:color w:val="000000"/>
                <w:sz w:val="24"/>
                <w:szCs w:val="24"/>
              </w:rPr>
            </w:pPr>
            <w:r w:rsidRPr="00EF701E">
              <w:rPr>
                <w:rFonts w:ascii="Wingdings" w:hAnsi="Wingdings" w:cs="Calibri"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156" w:type="dxa"/>
          </w:tcPr>
          <w:p w:rsidR="00E30852" w:rsidRPr="00EF701E" w:rsidRDefault="00E30852" w:rsidP="00AE417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30852" w:rsidRPr="00EF701E" w:rsidTr="00C15551">
        <w:trPr>
          <w:trHeight w:val="271"/>
        </w:trPr>
        <w:tc>
          <w:tcPr>
            <w:tcW w:w="7957" w:type="dxa"/>
          </w:tcPr>
          <w:p w:rsidR="00E30852" w:rsidRPr="00EF701E" w:rsidRDefault="00E30852" w:rsidP="00AE417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701E">
              <w:rPr>
                <w:rFonts w:ascii="Calibri" w:hAnsi="Calibri" w:cs="Calibri"/>
                <w:sz w:val="24"/>
                <w:szCs w:val="24"/>
              </w:rPr>
              <w:t>Good written and verbal communication skills</w:t>
            </w:r>
          </w:p>
        </w:tc>
        <w:tc>
          <w:tcPr>
            <w:tcW w:w="1094" w:type="dxa"/>
          </w:tcPr>
          <w:p w:rsidR="00E30852" w:rsidRPr="00EF701E" w:rsidRDefault="00E30852" w:rsidP="00AE417F">
            <w:pPr>
              <w:jc w:val="center"/>
              <w:rPr>
                <w:rFonts w:ascii="Wingdings 2" w:hAnsi="Wingdings 2" w:cs="Calibri"/>
                <w:color w:val="000000"/>
                <w:sz w:val="24"/>
                <w:szCs w:val="24"/>
              </w:rPr>
            </w:pPr>
            <w:r w:rsidRPr="00EF701E">
              <w:rPr>
                <w:rFonts w:ascii="Wingdings" w:hAnsi="Wingdings" w:cs="Calibri"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156" w:type="dxa"/>
          </w:tcPr>
          <w:p w:rsidR="00E30852" w:rsidRPr="00EF701E" w:rsidRDefault="00E30852" w:rsidP="00AE417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B688E" w:rsidRPr="00EF701E" w:rsidTr="00C15551">
        <w:trPr>
          <w:trHeight w:val="271"/>
        </w:trPr>
        <w:tc>
          <w:tcPr>
            <w:tcW w:w="7957" w:type="dxa"/>
          </w:tcPr>
          <w:p w:rsidR="00AB688E" w:rsidRPr="00EF701E" w:rsidRDefault="00AB688E" w:rsidP="00AE417F">
            <w:pPr>
              <w:rPr>
                <w:rFonts w:ascii="Calibri" w:hAnsi="Calibri" w:cs="Calibri"/>
                <w:sz w:val="24"/>
                <w:szCs w:val="24"/>
              </w:rPr>
            </w:pPr>
            <w:r w:rsidRPr="00EF701E">
              <w:rPr>
                <w:rFonts w:ascii="Calibri" w:hAnsi="Calibri" w:cs="Calibri"/>
                <w:sz w:val="24"/>
                <w:szCs w:val="24"/>
              </w:rPr>
              <w:t>Willingness to participate in development and training opportunities</w:t>
            </w:r>
          </w:p>
        </w:tc>
        <w:tc>
          <w:tcPr>
            <w:tcW w:w="1094" w:type="dxa"/>
          </w:tcPr>
          <w:p w:rsidR="00AB688E" w:rsidRPr="00EF701E" w:rsidRDefault="00AB688E" w:rsidP="00AE417F">
            <w:pPr>
              <w:jc w:val="center"/>
              <w:rPr>
                <w:rFonts w:ascii="Wingdings 2" w:hAnsi="Wingdings 2" w:cs="Calibri"/>
                <w:color w:val="000000"/>
                <w:sz w:val="24"/>
                <w:szCs w:val="24"/>
              </w:rPr>
            </w:pPr>
            <w:r w:rsidRPr="00EF701E">
              <w:rPr>
                <w:rFonts w:ascii="Wingdings" w:hAnsi="Wingdings" w:cs="Calibri"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156" w:type="dxa"/>
          </w:tcPr>
          <w:p w:rsidR="00AB688E" w:rsidRPr="00EF701E" w:rsidRDefault="00AB688E" w:rsidP="00AE417F">
            <w:pPr>
              <w:jc w:val="center"/>
              <w:rPr>
                <w:rFonts w:ascii="Wingdings 2" w:hAnsi="Wingdings 2" w:cs="Calibri"/>
                <w:color w:val="000000"/>
                <w:sz w:val="24"/>
                <w:szCs w:val="24"/>
              </w:rPr>
            </w:pPr>
          </w:p>
        </w:tc>
      </w:tr>
      <w:tr w:rsidR="00AB688E" w:rsidRPr="00EF701E" w:rsidTr="00C15551">
        <w:trPr>
          <w:trHeight w:val="300"/>
        </w:trPr>
        <w:tc>
          <w:tcPr>
            <w:tcW w:w="7957" w:type="dxa"/>
            <w:shd w:val="clear" w:color="auto" w:fill="BDD6EE" w:themeFill="accent1" w:themeFillTint="66"/>
            <w:hideMark/>
          </w:tcPr>
          <w:p w:rsidR="00AB688E" w:rsidRPr="00EF701E" w:rsidRDefault="00AB688E" w:rsidP="00AE417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F701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Experience</w:t>
            </w:r>
          </w:p>
        </w:tc>
        <w:tc>
          <w:tcPr>
            <w:tcW w:w="1094" w:type="dxa"/>
            <w:shd w:val="clear" w:color="auto" w:fill="BDD6EE" w:themeFill="accent1" w:themeFillTint="66"/>
            <w:noWrap/>
            <w:hideMark/>
          </w:tcPr>
          <w:p w:rsidR="00AB688E" w:rsidRPr="00EF701E" w:rsidRDefault="00AB688E" w:rsidP="00AE417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701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6" w:type="dxa"/>
            <w:shd w:val="clear" w:color="auto" w:fill="BDD6EE" w:themeFill="accent1" w:themeFillTint="66"/>
            <w:noWrap/>
            <w:hideMark/>
          </w:tcPr>
          <w:p w:rsidR="00AB688E" w:rsidRPr="00EF701E" w:rsidRDefault="00AB688E" w:rsidP="00AE417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701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688E" w:rsidRPr="00EF701E" w:rsidTr="00C15551">
        <w:trPr>
          <w:trHeight w:val="300"/>
        </w:trPr>
        <w:tc>
          <w:tcPr>
            <w:tcW w:w="7957" w:type="dxa"/>
          </w:tcPr>
          <w:p w:rsidR="00AB688E" w:rsidRPr="00EF701E" w:rsidRDefault="00CE3D0D" w:rsidP="00AE417F">
            <w:pPr>
              <w:tabs>
                <w:tab w:val="left" w:pos="2702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Knowledge of use of gardening and general maintenance</w:t>
            </w:r>
            <w:r w:rsidR="00AB688E" w:rsidRPr="00EF701E">
              <w:rPr>
                <w:rFonts w:ascii="Calibri" w:hAnsi="Calibri" w:cs="Calibri"/>
                <w:sz w:val="24"/>
                <w:szCs w:val="24"/>
              </w:rPr>
              <w:t xml:space="preserve"> equipment and materials</w:t>
            </w:r>
          </w:p>
        </w:tc>
        <w:tc>
          <w:tcPr>
            <w:tcW w:w="1094" w:type="dxa"/>
          </w:tcPr>
          <w:p w:rsidR="00AB688E" w:rsidRPr="00EF701E" w:rsidRDefault="00AB688E" w:rsidP="00AE417F">
            <w:pPr>
              <w:jc w:val="center"/>
              <w:rPr>
                <w:rFonts w:ascii="Wingdings" w:hAnsi="Wingdings" w:cs="Calibri"/>
                <w:color w:val="000000"/>
                <w:sz w:val="24"/>
                <w:szCs w:val="24"/>
              </w:rPr>
            </w:pPr>
            <w:r w:rsidRPr="00EF701E">
              <w:rPr>
                <w:rFonts w:ascii="Wingdings" w:hAnsi="Wingdings" w:cs="Calibri"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156" w:type="dxa"/>
            <w:noWrap/>
          </w:tcPr>
          <w:p w:rsidR="00AB688E" w:rsidRPr="00EF701E" w:rsidRDefault="00AB688E" w:rsidP="00AE417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B688E" w:rsidRPr="00EF701E" w:rsidTr="00C15551">
        <w:trPr>
          <w:trHeight w:val="300"/>
        </w:trPr>
        <w:tc>
          <w:tcPr>
            <w:tcW w:w="7957" w:type="dxa"/>
          </w:tcPr>
          <w:p w:rsidR="00AB688E" w:rsidRPr="00EF701E" w:rsidRDefault="00AB688E" w:rsidP="00AE417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701E">
              <w:rPr>
                <w:rFonts w:ascii="Calibri" w:hAnsi="Calibri" w:cs="Calibri"/>
                <w:sz w:val="24"/>
                <w:szCs w:val="24"/>
              </w:rPr>
              <w:t>Understanding of health and safety requirements</w:t>
            </w:r>
          </w:p>
        </w:tc>
        <w:tc>
          <w:tcPr>
            <w:tcW w:w="1094" w:type="dxa"/>
            <w:hideMark/>
          </w:tcPr>
          <w:p w:rsidR="00AB688E" w:rsidRPr="00EF701E" w:rsidRDefault="00AB688E" w:rsidP="00AE417F">
            <w:pPr>
              <w:jc w:val="center"/>
              <w:rPr>
                <w:rFonts w:ascii="Wingdings" w:hAnsi="Wingdings" w:cs="Calibri"/>
                <w:color w:val="000000"/>
                <w:sz w:val="24"/>
                <w:szCs w:val="24"/>
              </w:rPr>
            </w:pPr>
            <w:r w:rsidRPr="00EF701E">
              <w:rPr>
                <w:rFonts w:ascii="Wingdings" w:hAnsi="Wingdings" w:cs="Calibri"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156" w:type="dxa"/>
            <w:noWrap/>
            <w:hideMark/>
          </w:tcPr>
          <w:p w:rsidR="00AB688E" w:rsidRPr="00EF701E" w:rsidRDefault="00AB688E" w:rsidP="00AE417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701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688E" w:rsidRPr="00EF701E" w:rsidTr="00C15551">
        <w:trPr>
          <w:trHeight w:val="300"/>
        </w:trPr>
        <w:tc>
          <w:tcPr>
            <w:tcW w:w="7957" w:type="dxa"/>
          </w:tcPr>
          <w:p w:rsidR="00AB688E" w:rsidRPr="00EF701E" w:rsidRDefault="00AB688E" w:rsidP="00AE417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701E">
              <w:rPr>
                <w:rFonts w:ascii="Calibri" w:hAnsi="Calibri" w:cs="Calibri"/>
                <w:sz w:val="24"/>
                <w:szCs w:val="24"/>
              </w:rPr>
              <w:t>Understanding of child protection issues</w:t>
            </w:r>
          </w:p>
        </w:tc>
        <w:tc>
          <w:tcPr>
            <w:tcW w:w="1094" w:type="dxa"/>
            <w:hideMark/>
          </w:tcPr>
          <w:p w:rsidR="00AB688E" w:rsidRPr="00EF701E" w:rsidRDefault="00AB688E" w:rsidP="00AE417F">
            <w:pPr>
              <w:jc w:val="center"/>
              <w:rPr>
                <w:rFonts w:ascii="Wingdings" w:hAnsi="Wingdings" w:cs="Calibri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noWrap/>
            <w:hideMark/>
          </w:tcPr>
          <w:p w:rsidR="00AB688E" w:rsidRPr="00EF701E" w:rsidRDefault="00AB688E" w:rsidP="00AE417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701E">
              <w:rPr>
                <w:rFonts w:ascii="Wingdings" w:hAnsi="Wingdings" w:cs="Calibri"/>
                <w:color w:val="000000"/>
                <w:sz w:val="24"/>
                <w:szCs w:val="24"/>
              </w:rPr>
              <w:t></w:t>
            </w:r>
            <w:r w:rsidRPr="00EF701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688E" w:rsidRPr="00EF701E" w:rsidTr="00C15551">
        <w:trPr>
          <w:trHeight w:val="300"/>
        </w:trPr>
        <w:tc>
          <w:tcPr>
            <w:tcW w:w="7957" w:type="dxa"/>
          </w:tcPr>
          <w:p w:rsidR="00AB688E" w:rsidRPr="00EF701E" w:rsidRDefault="00AB688E" w:rsidP="00CE3D0D">
            <w:pPr>
              <w:rPr>
                <w:rFonts w:ascii="Calibri" w:hAnsi="Calibri" w:cs="Calibri"/>
                <w:sz w:val="24"/>
                <w:szCs w:val="24"/>
              </w:rPr>
            </w:pPr>
            <w:r w:rsidRPr="00EF701E">
              <w:rPr>
                <w:rFonts w:ascii="Calibri" w:hAnsi="Calibri" w:cs="Calibri"/>
                <w:sz w:val="24"/>
                <w:szCs w:val="24"/>
              </w:rPr>
              <w:t xml:space="preserve">Experience of </w:t>
            </w:r>
            <w:r w:rsidR="00CE3D0D">
              <w:rPr>
                <w:rFonts w:ascii="Calibri" w:hAnsi="Calibri" w:cs="Calibri"/>
                <w:sz w:val="24"/>
                <w:szCs w:val="24"/>
              </w:rPr>
              <w:t>gardening and/or maintenance in a commercial setting</w:t>
            </w:r>
          </w:p>
        </w:tc>
        <w:tc>
          <w:tcPr>
            <w:tcW w:w="1094" w:type="dxa"/>
          </w:tcPr>
          <w:p w:rsidR="00AB688E" w:rsidRPr="00EF701E" w:rsidRDefault="00AB688E" w:rsidP="00AE417F">
            <w:pPr>
              <w:jc w:val="center"/>
              <w:rPr>
                <w:rFonts w:ascii="Wingdings" w:hAnsi="Wingdings" w:cs="Calibri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noWrap/>
          </w:tcPr>
          <w:p w:rsidR="00AB688E" w:rsidRPr="00EF701E" w:rsidRDefault="00AB688E" w:rsidP="00AE417F">
            <w:pPr>
              <w:jc w:val="center"/>
              <w:rPr>
                <w:rFonts w:ascii="Wingdings" w:hAnsi="Wingdings" w:cs="Calibri"/>
                <w:color w:val="000000"/>
                <w:sz w:val="24"/>
                <w:szCs w:val="24"/>
              </w:rPr>
            </w:pPr>
            <w:r w:rsidRPr="00EF701E">
              <w:rPr>
                <w:rFonts w:ascii="Wingdings" w:hAnsi="Wingdings" w:cs="Calibri"/>
                <w:color w:val="000000"/>
                <w:sz w:val="24"/>
                <w:szCs w:val="24"/>
              </w:rPr>
              <w:t></w:t>
            </w:r>
          </w:p>
        </w:tc>
      </w:tr>
      <w:tr w:rsidR="00AB688E" w:rsidRPr="00EF701E" w:rsidTr="00C15551">
        <w:trPr>
          <w:trHeight w:val="300"/>
        </w:trPr>
        <w:tc>
          <w:tcPr>
            <w:tcW w:w="7957" w:type="dxa"/>
            <w:shd w:val="clear" w:color="auto" w:fill="BDD6EE" w:themeFill="accent1" w:themeFillTint="66"/>
            <w:hideMark/>
          </w:tcPr>
          <w:p w:rsidR="00AB688E" w:rsidRPr="00EF701E" w:rsidRDefault="00AB688E" w:rsidP="00AE417F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EF701E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Personal Skills</w:t>
            </w:r>
          </w:p>
        </w:tc>
        <w:tc>
          <w:tcPr>
            <w:tcW w:w="1094" w:type="dxa"/>
            <w:shd w:val="clear" w:color="auto" w:fill="BDD6EE" w:themeFill="accent1" w:themeFillTint="66"/>
            <w:noWrap/>
            <w:hideMark/>
          </w:tcPr>
          <w:p w:rsidR="00AB688E" w:rsidRPr="00EF701E" w:rsidRDefault="00AB688E" w:rsidP="00AE417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701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6" w:type="dxa"/>
            <w:shd w:val="clear" w:color="auto" w:fill="BDD6EE" w:themeFill="accent1" w:themeFillTint="66"/>
            <w:noWrap/>
            <w:hideMark/>
          </w:tcPr>
          <w:p w:rsidR="00AB688E" w:rsidRPr="00EF701E" w:rsidRDefault="00AB688E" w:rsidP="00AE417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701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688E" w:rsidRPr="00EF701E" w:rsidTr="00C15551">
        <w:trPr>
          <w:trHeight w:val="300"/>
        </w:trPr>
        <w:tc>
          <w:tcPr>
            <w:tcW w:w="7957" w:type="dxa"/>
          </w:tcPr>
          <w:p w:rsidR="00AB688E" w:rsidRPr="00EF701E" w:rsidRDefault="00AB688E" w:rsidP="00AE417F">
            <w:pPr>
              <w:tabs>
                <w:tab w:val="left" w:pos="2702"/>
              </w:tabs>
              <w:rPr>
                <w:rFonts w:ascii="Calibri" w:hAnsi="Calibri" w:cs="Calibri"/>
                <w:sz w:val="24"/>
                <w:szCs w:val="24"/>
              </w:rPr>
            </w:pPr>
            <w:r w:rsidRPr="00EF701E">
              <w:rPr>
                <w:rFonts w:ascii="Calibri" w:hAnsi="Calibri" w:cs="Calibri"/>
                <w:sz w:val="24"/>
                <w:szCs w:val="24"/>
              </w:rPr>
              <w:t>Ability to assess priorities and work to deadlines</w:t>
            </w:r>
          </w:p>
        </w:tc>
        <w:tc>
          <w:tcPr>
            <w:tcW w:w="1094" w:type="dxa"/>
          </w:tcPr>
          <w:p w:rsidR="00AB688E" w:rsidRPr="00EF701E" w:rsidRDefault="00AB688E" w:rsidP="00AE417F">
            <w:pPr>
              <w:jc w:val="center"/>
              <w:rPr>
                <w:rFonts w:ascii="Wingdings" w:hAnsi="Wingdings" w:cs="Calibri"/>
                <w:color w:val="000000"/>
                <w:sz w:val="24"/>
                <w:szCs w:val="24"/>
              </w:rPr>
            </w:pPr>
            <w:r w:rsidRPr="00EF701E">
              <w:rPr>
                <w:rFonts w:ascii="Wingdings" w:hAnsi="Wingdings" w:cs="Calibri"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156" w:type="dxa"/>
            <w:noWrap/>
            <w:hideMark/>
          </w:tcPr>
          <w:p w:rsidR="00AB688E" w:rsidRPr="00EF701E" w:rsidRDefault="00AB688E" w:rsidP="00AE417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701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688E" w:rsidRPr="00EF701E" w:rsidTr="00C15551">
        <w:trPr>
          <w:trHeight w:val="279"/>
        </w:trPr>
        <w:tc>
          <w:tcPr>
            <w:tcW w:w="7957" w:type="dxa"/>
          </w:tcPr>
          <w:p w:rsidR="00AB688E" w:rsidRPr="00EF701E" w:rsidRDefault="00AB688E" w:rsidP="00AE417F">
            <w:pPr>
              <w:tabs>
                <w:tab w:val="left" w:pos="2702"/>
              </w:tabs>
              <w:rPr>
                <w:rFonts w:ascii="Calibri" w:hAnsi="Calibri" w:cs="Calibri"/>
                <w:sz w:val="24"/>
                <w:szCs w:val="24"/>
              </w:rPr>
            </w:pPr>
            <w:r w:rsidRPr="00EF701E">
              <w:rPr>
                <w:rFonts w:ascii="Calibri" w:hAnsi="Calibri" w:cs="Calibri"/>
                <w:sz w:val="24"/>
                <w:szCs w:val="24"/>
              </w:rPr>
              <w:t>Reliable and punctual</w:t>
            </w:r>
          </w:p>
        </w:tc>
        <w:tc>
          <w:tcPr>
            <w:tcW w:w="1094" w:type="dxa"/>
          </w:tcPr>
          <w:p w:rsidR="00AB688E" w:rsidRPr="00EF701E" w:rsidRDefault="00AB688E" w:rsidP="00AE417F">
            <w:pPr>
              <w:jc w:val="center"/>
              <w:rPr>
                <w:rFonts w:ascii="Wingdings" w:hAnsi="Wingdings" w:cs="Calibri"/>
                <w:color w:val="000000"/>
                <w:sz w:val="24"/>
                <w:szCs w:val="24"/>
              </w:rPr>
            </w:pPr>
            <w:r w:rsidRPr="00EF701E">
              <w:rPr>
                <w:rFonts w:ascii="Wingdings" w:hAnsi="Wingdings" w:cs="Calibri"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156" w:type="dxa"/>
            <w:noWrap/>
            <w:hideMark/>
          </w:tcPr>
          <w:p w:rsidR="00AB688E" w:rsidRPr="00EF701E" w:rsidRDefault="00AB688E" w:rsidP="00AE417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701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688E" w:rsidRPr="00EF701E" w:rsidTr="00C15551">
        <w:trPr>
          <w:trHeight w:val="338"/>
        </w:trPr>
        <w:tc>
          <w:tcPr>
            <w:tcW w:w="7957" w:type="dxa"/>
          </w:tcPr>
          <w:p w:rsidR="00AB688E" w:rsidRPr="00EF701E" w:rsidRDefault="00AB688E" w:rsidP="00AE417F">
            <w:pPr>
              <w:tabs>
                <w:tab w:val="left" w:pos="2702"/>
              </w:tabs>
              <w:rPr>
                <w:rFonts w:ascii="Calibri" w:hAnsi="Calibri" w:cs="Calibri"/>
                <w:sz w:val="24"/>
                <w:szCs w:val="24"/>
              </w:rPr>
            </w:pPr>
            <w:r w:rsidRPr="00EF701E">
              <w:rPr>
                <w:rFonts w:ascii="Calibri" w:hAnsi="Calibri" w:cs="Calibri"/>
                <w:sz w:val="24"/>
                <w:szCs w:val="24"/>
              </w:rPr>
              <w:t>Committed and calm under pressure</w:t>
            </w:r>
          </w:p>
        </w:tc>
        <w:tc>
          <w:tcPr>
            <w:tcW w:w="1094" w:type="dxa"/>
          </w:tcPr>
          <w:p w:rsidR="00AB688E" w:rsidRPr="00EF701E" w:rsidRDefault="00AB688E" w:rsidP="00AE417F">
            <w:pPr>
              <w:jc w:val="center"/>
              <w:rPr>
                <w:rFonts w:ascii="Wingdings" w:hAnsi="Wingdings" w:cs="Calibri"/>
                <w:color w:val="000000"/>
                <w:sz w:val="24"/>
                <w:szCs w:val="24"/>
              </w:rPr>
            </w:pPr>
            <w:r w:rsidRPr="00EF701E">
              <w:rPr>
                <w:rFonts w:ascii="Wingdings" w:hAnsi="Wingdings" w:cs="Calibri"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156" w:type="dxa"/>
            <w:noWrap/>
          </w:tcPr>
          <w:p w:rsidR="00AB688E" w:rsidRPr="00EF701E" w:rsidRDefault="00AB688E" w:rsidP="00AE417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AB688E" w:rsidRPr="00EF701E" w:rsidTr="00C15551">
        <w:trPr>
          <w:trHeight w:val="291"/>
        </w:trPr>
        <w:tc>
          <w:tcPr>
            <w:tcW w:w="7957" w:type="dxa"/>
          </w:tcPr>
          <w:p w:rsidR="00AB688E" w:rsidRPr="00EF701E" w:rsidRDefault="00AB688E" w:rsidP="00AE417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701E">
              <w:rPr>
                <w:rFonts w:ascii="Calibri" w:hAnsi="Calibri" w:cs="Calibri"/>
                <w:sz w:val="24"/>
                <w:szCs w:val="24"/>
              </w:rPr>
              <w:t>Honesty and integrity</w:t>
            </w:r>
          </w:p>
        </w:tc>
        <w:tc>
          <w:tcPr>
            <w:tcW w:w="1094" w:type="dxa"/>
          </w:tcPr>
          <w:p w:rsidR="00AB688E" w:rsidRPr="00EF701E" w:rsidRDefault="00AB688E" w:rsidP="00AE417F">
            <w:pPr>
              <w:jc w:val="center"/>
              <w:rPr>
                <w:rFonts w:ascii="Wingdings" w:hAnsi="Wingdings" w:cs="Calibri"/>
                <w:color w:val="000000"/>
                <w:sz w:val="24"/>
                <w:szCs w:val="24"/>
              </w:rPr>
            </w:pPr>
            <w:r w:rsidRPr="00EF701E">
              <w:rPr>
                <w:rFonts w:ascii="Wingdings" w:hAnsi="Wingdings" w:cs="Calibri"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156" w:type="dxa"/>
            <w:noWrap/>
            <w:hideMark/>
          </w:tcPr>
          <w:p w:rsidR="00AB688E" w:rsidRPr="00EF701E" w:rsidRDefault="00AB688E" w:rsidP="00AE417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701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AB688E" w:rsidRPr="00EF701E" w:rsidTr="00C15551">
        <w:trPr>
          <w:trHeight w:val="300"/>
        </w:trPr>
        <w:tc>
          <w:tcPr>
            <w:tcW w:w="7957" w:type="dxa"/>
          </w:tcPr>
          <w:p w:rsidR="00AB688E" w:rsidRPr="00EF701E" w:rsidRDefault="00AB688E" w:rsidP="00AE417F">
            <w:pPr>
              <w:tabs>
                <w:tab w:val="left" w:pos="2702"/>
              </w:tabs>
              <w:rPr>
                <w:rFonts w:ascii="Calibri" w:hAnsi="Calibri" w:cs="Calibri"/>
                <w:sz w:val="24"/>
                <w:szCs w:val="24"/>
              </w:rPr>
            </w:pPr>
            <w:r w:rsidRPr="00EF701E">
              <w:rPr>
                <w:rFonts w:ascii="Calibri" w:hAnsi="Calibri" w:cs="Calibri"/>
                <w:sz w:val="24"/>
                <w:szCs w:val="24"/>
              </w:rPr>
              <w:t>Ability  to maintain confidentiality</w:t>
            </w:r>
          </w:p>
        </w:tc>
        <w:tc>
          <w:tcPr>
            <w:tcW w:w="1094" w:type="dxa"/>
          </w:tcPr>
          <w:p w:rsidR="00AB688E" w:rsidRPr="00EF701E" w:rsidRDefault="00AB688E" w:rsidP="00AE417F">
            <w:pPr>
              <w:jc w:val="center"/>
              <w:rPr>
                <w:rFonts w:ascii="Wingdings" w:hAnsi="Wingdings" w:cs="Calibri"/>
                <w:color w:val="000000"/>
                <w:sz w:val="24"/>
                <w:szCs w:val="24"/>
              </w:rPr>
            </w:pPr>
            <w:r w:rsidRPr="00EF701E">
              <w:rPr>
                <w:rFonts w:ascii="Wingdings" w:hAnsi="Wingdings" w:cs="Calibri"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156" w:type="dxa"/>
            <w:noWrap/>
            <w:hideMark/>
          </w:tcPr>
          <w:p w:rsidR="00AB688E" w:rsidRPr="00EF701E" w:rsidRDefault="00AB688E" w:rsidP="00AE417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F701E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C15551" w:rsidRPr="00EF701E" w:rsidTr="00C15551">
        <w:trPr>
          <w:trHeight w:val="300"/>
        </w:trPr>
        <w:tc>
          <w:tcPr>
            <w:tcW w:w="7957" w:type="dxa"/>
            <w:shd w:val="clear" w:color="auto" w:fill="BDD6EE" w:themeFill="accent1" w:themeFillTint="66"/>
          </w:tcPr>
          <w:p w:rsidR="00C15551" w:rsidRPr="00C15551" w:rsidRDefault="00C15551" w:rsidP="00AE417F">
            <w:pPr>
              <w:tabs>
                <w:tab w:val="left" w:pos="2702"/>
              </w:tabs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15551">
              <w:rPr>
                <w:rFonts w:asciiTheme="minorHAnsi" w:hAnsiTheme="minorHAnsi" w:cstheme="minorHAnsi"/>
                <w:b/>
                <w:sz w:val="24"/>
                <w:szCs w:val="24"/>
              </w:rPr>
              <w:t>Special Requirements</w:t>
            </w:r>
          </w:p>
        </w:tc>
        <w:tc>
          <w:tcPr>
            <w:tcW w:w="1094" w:type="dxa"/>
            <w:shd w:val="clear" w:color="auto" w:fill="BDD6EE" w:themeFill="accent1" w:themeFillTint="66"/>
          </w:tcPr>
          <w:p w:rsidR="00C15551" w:rsidRPr="00EF701E" w:rsidRDefault="00C15551" w:rsidP="00AE417F">
            <w:pPr>
              <w:jc w:val="center"/>
              <w:rPr>
                <w:rFonts w:ascii="Wingdings" w:hAnsi="Wingdings" w:cs="Calibri"/>
                <w:color w:val="000000"/>
                <w:sz w:val="24"/>
                <w:szCs w:val="24"/>
              </w:rPr>
            </w:pPr>
          </w:p>
        </w:tc>
        <w:tc>
          <w:tcPr>
            <w:tcW w:w="1156" w:type="dxa"/>
            <w:shd w:val="clear" w:color="auto" w:fill="BDD6EE" w:themeFill="accent1" w:themeFillTint="66"/>
            <w:noWrap/>
          </w:tcPr>
          <w:p w:rsidR="00C15551" w:rsidRPr="00EF701E" w:rsidRDefault="00C15551" w:rsidP="00AE417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C15551" w:rsidRPr="00EF701E" w:rsidTr="00C15551">
        <w:trPr>
          <w:trHeight w:val="300"/>
        </w:trPr>
        <w:tc>
          <w:tcPr>
            <w:tcW w:w="7957" w:type="dxa"/>
          </w:tcPr>
          <w:p w:rsidR="00C15551" w:rsidRPr="00C15551" w:rsidRDefault="00C15551" w:rsidP="00C15551">
            <w:pPr>
              <w:spacing w:after="60"/>
              <w:rPr>
                <w:rFonts w:ascii="Calibri" w:hAnsi="Calibri" w:cs="Calibri"/>
                <w:sz w:val="24"/>
                <w:szCs w:val="24"/>
              </w:rPr>
            </w:pPr>
            <w:r w:rsidRPr="00C15551">
              <w:rPr>
                <w:rFonts w:ascii="Calibri" w:hAnsi="Calibri" w:cs="Calibri"/>
                <w:sz w:val="24"/>
                <w:szCs w:val="24"/>
              </w:rPr>
              <w:t>This position is physically demanding and could involve lifting and carrying (occasionally up and down</w:t>
            </w:r>
            <w:r w:rsidR="00CE3D0D">
              <w:rPr>
                <w:rFonts w:ascii="Calibri" w:hAnsi="Calibri" w:cs="Calibri"/>
                <w:sz w:val="24"/>
                <w:szCs w:val="24"/>
              </w:rPr>
              <w:t xml:space="preserve"> stairs), moving furniture and </w:t>
            </w:r>
            <w:r w:rsidRPr="00C15551">
              <w:rPr>
                <w:rFonts w:ascii="Calibri" w:hAnsi="Calibri" w:cs="Calibri"/>
                <w:sz w:val="24"/>
                <w:szCs w:val="24"/>
              </w:rPr>
              <w:t xml:space="preserve">bins, and carrying products and equipment. It is essential that the postholder is physically fit and capable of manual handling tasks. </w:t>
            </w:r>
          </w:p>
        </w:tc>
        <w:tc>
          <w:tcPr>
            <w:tcW w:w="1094" w:type="dxa"/>
          </w:tcPr>
          <w:p w:rsidR="00C15551" w:rsidRPr="00C15551" w:rsidRDefault="00C15551" w:rsidP="00AE417F">
            <w:pPr>
              <w:jc w:val="center"/>
              <w:rPr>
                <w:rFonts w:ascii="Webdings" w:hAnsi="Webdings" w:cs="Calibri"/>
                <w:color w:val="000000"/>
                <w:sz w:val="24"/>
                <w:szCs w:val="24"/>
              </w:rPr>
            </w:pPr>
            <w:r w:rsidRPr="00EF701E">
              <w:rPr>
                <w:rFonts w:ascii="Wingdings" w:hAnsi="Wingdings" w:cs="Calibri"/>
                <w:color w:val="000000"/>
                <w:sz w:val="24"/>
                <w:szCs w:val="24"/>
              </w:rPr>
              <w:t></w:t>
            </w:r>
          </w:p>
        </w:tc>
        <w:tc>
          <w:tcPr>
            <w:tcW w:w="1156" w:type="dxa"/>
            <w:noWrap/>
          </w:tcPr>
          <w:p w:rsidR="00C15551" w:rsidRPr="00EF701E" w:rsidRDefault="00C15551" w:rsidP="00AE417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CA5706" w:rsidRDefault="00CA5706" w:rsidP="00CA5706">
      <w:pPr>
        <w:widowControl w:val="0"/>
        <w:kinsoku w:val="0"/>
        <w:spacing w:after="468"/>
        <w:rPr>
          <w:rFonts w:ascii="Arial" w:hAnsi="Arial" w:cs="Arial"/>
          <w:sz w:val="24"/>
          <w:szCs w:val="24"/>
          <w:lang w:val="en-US" w:eastAsia="en-GB"/>
        </w:rPr>
      </w:pPr>
    </w:p>
    <w:p w:rsidR="00CA5706" w:rsidRPr="006D7F30" w:rsidRDefault="00CA5706" w:rsidP="00CA5706">
      <w:pPr>
        <w:widowControl w:val="0"/>
        <w:kinsoku w:val="0"/>
        <w:spacing w:after="468"/>
        <w:rPr>
          <w:rFonts w:ascii="Arial" w:hAnsi="Arial" w:cs="Arial"/>
          <w:sz w:val="24"/>
          <w:szCs w:val="24"/>
          <w:lang w:val="en-US" w:eastAsia="en-GB"/>
        </w:rPr>
      </w:pPr>
    </w:p>
    <w:p w:rsidR="00CA5706" w:rsidRPr="006D7F30" w:rsidRDefault="00CA5706" w:rsidP="00CA5706">
      <w:pPr>
        <w:widowControl w:val="0"/>
        <w:kinsoku w:val="0"/>
        <w:rPr>
          <w:sz w:val="24"/>
          <w:szCs w:val="24"/>
          <w:lang w:val="en-US" w:eastAsia="en-GB"/>
        </w:rPr>
      </w:pPr>
    </w:p>
    <w:p w:rsidR="00CA5706" w:rsidRDefault="00CA5706" w:rsidP="00CA5706">
      <w:pPr>
        <w:rPr>
          <w:rFonts w:ascii="Arial" w:hAnsi="Arial" w:cs="Arial"/>
          <w:sz w:val="24"/>
          <w:szCs w:val="24"/>
        </w:rPr>
      </w:pPr>
    </w:p>
    <w:p w:rsidR="00CA5706" w:rsidRDefault="00CA5706" w:rsidP="00CA5706">
      <w:pPr>
        <w:rPr>
          <w:rFonts w:ascii="Arial" w:hAnsi="Arial" w:cs="Arial"/>
          <w:sz w:val="24"/>
          <w:szCs w:val="24"/>
        </w:rPr>
      </w:pPr>
    </w:p>
    <w:p w:rsidR="00CA5706" w:rsidRDefault="00CA5706" w:rsidP="00CA5706">
      <w:pPr>
        <w:rPr>
          <w:rFonts w:ascii="Arial" w:hAnsi="Arial" w:cs="Arial"/>
          <w:sz w:val="24"/>
          <w:szCs w:val="24"/>
        </w:rPr>
      </w:pPr>
    </w:p>
    <w:p w:rsidR="00CA5706" w:rsidRDefault="00CA5706" w:rsidP="00CA5706">
      <w:pPr>
        <w:rPr>
          <w:rFonts w:ascii="Arial" w:hAnsi="Arial" w:cs="Arial"/>
          <w:sz w:val="24"/>
          <w:szCs w:val="24"/>
        </w:rPr>
      </w:pPr>
    </w:p>
    <w:p w:rsidR="00CA5706" w:rsidRDefault="00CA5706" w:rsidP="00CA5706">
      <w:pPr>
        <w:rPr>
          <w:rFonts w:ascii="Arial" w:hAnsi="Arial" w:cs="Arial"/>
          <w:sz w:val="24"/>
          <w:szCs w:val="24"/>
        </w:rPr>
      </w:pPr>
    </w:p>
    <w:p w:rsidR="006D7F30" w:rsidRDefault="006D7F30" w:rsidP="00CA5706">
      <w:pPr>
        <w:spacing w:before="756" w:line="211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sectPr w:rsidR="006D7F30" w:rsidSect="00EC341E">
      <w:headerReference w:type="default" r:id="rId9"/>
      <w:pgSz w:w="11906" w:h="16838" w:code="9"/>
      <w:pgMar w:top="284" w:right="1106" w:bottom="1440" w:left="1106" w:header="709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2026" w:rsidRDefault="00312026">
      <w:r>
        <w:separator/>
      </w:r>
    </w:p>
  </w:endnote>
  <w:endnote w:type="continuationSeparator" w:id="0">
    <w:p w:rsidR="00312026" w:rsidRDefault="0031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2026" w:rsidRDefault="00312026">
      <w:r>
        <w:separator/>
      </w:r>
    </w:p>
  </w:footnote>
  <w:footnote w:type="continuationSeparator" w:id="0">
    <w:p w:rsidR="00312026" w:rsidRDefault="0031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341E" w:rsidRDefault="00D3642F">
    <w:pPr>
      <w:rPr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7216" behindDoc="0" locked="0" layoutInCell="0" allowOverlap="1">
              <wp:simplePos x="0" y="0"/>
              <wp:positionH relativeFrom="page">
                <wp:posOffset>746760</wp:posOffset>
              </wp:positionH>
              <wp:positionV relativeFrom="paragraph">
                <wp:posOffset>0</wp:posOffset>
              </wp:positionV>
              <wp:extent cx="6074410" cy="156845"/>
              <wp:effectExtent l="0" t="0" r="0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74410" cy="1568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41E" w:rsidRPr="005263D0" w:rsidRDefault="00EC341E">
                          <w:pPr>
                            <w:keepNext/>
                            <w:keepLines/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8.8pt;margin-top:0;width:478.3pt;height:12.3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eXCiwIAABw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" o:allowincell="f" stroked="f">
              <v:fill opacity="0"/>
              <v:textbox inset="0,0,0,0">
                <w:txbxContent>
                  <w:p w:rsidR="00EC341E" w:rsidRPr="005263D0" w:rsidRDefault="00EC341E">
                    <w:pPr>
                      <w:keepNext/>
                      <w:keepLines/>
                      <w:rPr>
                        <w:rFonts w:ascii="Arial" w:hAnsi="Arial" w:cs="Arial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3A50"/>
    <w:multiLevelType w:val="singleLevel"/>
    <w:tmpl w:val="1E4ED0E7"/>
    <w:lvl w:ilvl="0">
      <w:start w:val="8"/>
      <w:numFmt w:val="decimal"/>
      <w:lvlText w:val="%1."/>
      <w:lvlJc w:val="left"/>
      <w:pPr>
        <w:tabs>
          <w:tab w:val="num" w:pos="288"/>
        </w:tabs>
        <w:ind w:left="72"/>
      </w:pPr>
      <w:rPr>
        <w:rFonts w:ascii="Arial" w:hAnsi="Arial" w:cs="Arial"/>
        <w:b/>
        <w:bCs/>
        <w:snapToGrid/>
        <w:spacing w:val="12"/>
        <w:w w:val="105"/>
        <w:sz w:val="24"/>
        <w:szCs w:val="24"/>
      </w:rPr>
    </w:lvl>
  </w:abstractNum>
  <w:abstractNum w:abstractNumId="1" w15:restartNumberingAfterBreak="0">
    <w:nsid w:val="01A9367E"/>
    <w:multiLevelType w:val="singleLevel"/>
    <w:tmpl w:val="2D62E0D5"/>
    <w:lvl w:ilvl="0">
      <w:start w:val="4"/>
      <w:numFmt w:val="decimal"/>
      <w:lvlText w:val="%1."/>
      <w:lvlJc w:val="left"/>
      <w:pPr>
        <w:tabs>
          <w:tab w:val="num" w:pos="288"/>
        </w:tabs>
        <w:ind w:firstLine="72"/>
      </w:pPr>
      <w:rPr>
        <w:rFonts w:ascii="Arial" w:hAnsi="Arial" w:cs="Arial"/>
        <w:b/>
        <w:bCs/>
        <w:snapToGrid/>
        <w:spacing w:val="4"/>
        <w:w w:val="105"/>
        <w:sz w:val="24"/>
        <w:szCs w:val="24"/>
      </w:rPr>
    </w:lvl>
  </w:abstractNum>
  <w:abstractNum w:abstractNumId="2" w15:restartNumberingAfterBreak="0">
    <w:nsid w:val="032E426D"/>
    <w:multiLevelType w:val="singleLevel"/>
    <w:tmpl w:val="40321DAB"/>
    <w:lvl w:ilvl="0">
      <w:start w:val="8"/>
      <w:numFmt w:val="decimal"/>
      <w:lvlText w:val="%1."/>
      <w:lvlJc w:val="left"/>
      <w:pPr>
        <w:tabs>
          <w:tab w:val="num" w:pos="288"/>
        </w:tabs>
        <w:ind w:left="72"/>
      </w:pPr>
      <w:rPr>
        <w:rFonts w:ascii="Arial" w:hAnsi="Arial" w:cs="Arial"/>
        <w:b/>
        <w:bCs/>
        <w:snapToGrid/>
        <w:spacing w:val="8"/>
        <w:w w:val="105"/>
        <w:sz w:val="24"/>
        <w:szCs w:val="24"/>
      </w:rPr>
    </w:lvl>
  </w:abstractNum>
  <w:abstractNum w:abstractNumId="3" w15:restartNumberingAfterBreak="0">
    <w:nsid w:val="03875C3E"/>
    <w:multiLevelType w:val="singleLevel"/>
    <w:tmpl w:val="1190C7DF"/>
    <w:lvl w:ilvl="0">
      <w:numFmt w:val="bullet"/>
      <w:lvlText w:val="·"/>
      <w:lvlJc w:val="left"/>
      <w:pPr>
        <w:tabs>
          <w:tab w:val="num" w:pos="432"/>
        </w:tabs>
        <w:ind w:left="432" w:hanging="432"/>
      </w:pPr>
      <w:rPr>
        <w:rFonts w:ascii="Symbol" w:hAnsi="Symbol"/>
        <w:snapToGrid/>
        <w:spacing w:val="6"/>
        <w:sz w:val="24"/>
      </w:rPr>
    </w:lvl>
  </w:abstractNum>
  <w:abstractNum w:abstractNumId="4" w15:restartNumberingAfterBreak="0">
    <w:nsid w:val="03B39686"/>
    <w:multiLevelType w:val="singleLevel"/>
    <w:tmpl w:val="63BBB641"/>
    <w:lvl w:ilvl="0">
      <w:start w:val="1"/>
      <w:numFmt w:val="decimal"/>
      <w:lvlText w:val="%1."/>
      <w:lvlJc w:val="left"/>
      <w:pPr>
        <w:tabs>
          <w:tab w:val="num" w:pos="288"/>
        </w:tabs>
        <w:ind w:left="72"/>
      </w:pPr>
      <w:rPr>
        <w:rFonts w:ascii="Arial" w:hAnsi="Arial" w:cs="Arial"/>
        <w:b/>
        <w:bCs/>
        <w:snapToGrid/>
        <w:spacing w:val="4"/>
        <w:w w:val="105"/>
        <w:sz w:val="24"/>
        <w:szCs w:val="24"/>
      </w:rPr>
    </w:lvl>
  </w:abstractNum>
  <w:abstractNum w:abstractNumId="5" w15:restartNumberingAfterBreak="0">
    <w:nsid w:val="03B91F71"/>
    <w:multiLevelType w:val="singleLevel"/>
    <w:tmpl w:val="7CC4F168"/>
    <w:lvl w:ilvl="0">
      <w:start w:val="13"/>
      <w:numFmt w:val="decimal"/>
      <w:lvlText w:val="%1."/>
      <w:lvlJc w:val="left"/>
      <w:pPr>
        <w:tabs>
          <w:tab w:val="num" w:pos="504"/>
        </w:tabs>
        <w:ind w:left="72"/>
      </w:pPr>
      <w:rPr>
        <w:rFonts w:ascii="Arial" w:hAnsi="Arial" w:cs="Arial"/>
        <w:b/>
        <w:bCs/>
        <w:snapToGrid/>
        <w:spacing w:val="28"/>
        <w:w w:val="105"/>
        <w:sz w:val="24"/>
        <w:szCs w:val="24"/>
      </w:rPr>
    </w:lvl>
  </w:abstractNum>
  <w:abstractNum w:abstractNumId="6" w15:restartNumberingAfterBreak="0">
    <w:nsid w:val="046C0F71"/>
    <w:multiLevelType w:val="singleLevel"/>
    <w:tmpl w:val="19097026"/>
    <w:lvl w:ilvl="0">
      <w:start w:val="1"/>
      <w:numFmt w:val="decimal"/>
      <w:lvlText w:val="(%1)"/>
      <w:lvlJc w:val="left"/>
      <w:pPr>
        <w:tabs>
          <w:tab w:val="num" w:pos="360"/>
        </w:tabs>
        <w:ind w:firstLine="72"/>
      </w:pPr>
      <w:rPr>
        <w:rFonts w:ascii="Arial" w:hAnsi="Arial" w:cs="Arial"/>
        <w:snapToGrid/>
        <w:sz w:val="24"/>
        <w:szCs w:val="24"/>
      </w:rPr>
    </w:lvl>
  </w:abstractNum>
  <w:abstractNum w:abstractNumId="7" w15:restartNumberingAfterBreak="0">
    <w:nsid w:val="04D74BE5"/>
    <w:multiLevelType w:val="hybridMultilevel"/>
    <w:tmpl w:val="978C3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6479AF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716281B"/>
    <w:multiLevelType w:val="singleLevel"/>
    <w:tmpl w:val="0730C7E4"/>
    <w:lvl w:ilvl="0">
      <w:start w:val="10"/>
      <w:numFmt w:val="decimal"/>
      <w:lvlText w:val="%1."/>
      <w:lvlJc w:val="left"/>
      <w:pPr>
        <w:tabs>
          <w:tab w:val="num" w:pos="432"/>
        </w:tabs>
        <w:ind w:firstLine="72"/>
      </w:pPr>
      <w:rPr>
        <w:rFonts w:ascii="Arial" w:hAnsi="Arial" w:cs="Arial"/>
        <w:b/>
        <w:bCs/>
        <w:snapToGrid/>
        <w:spacing w:val="4"/>
        <w:w w:val="105"/>
        <w:sz w:val="24"/>
        <w:szCs w:val="24"/>
      </w:rPr>
    </w:lvl>
  </w:abstractNum>
  <w:abstractNum w:abstractNumId="10" w15:restartNumberingAfterBreak="0">
    <w:nsid w:val="0731D366"/>
    <w:multiLevelType w:val="singleLevel"/>
    <w:tmpl w:val="5317E57C"/>
    <w:lvl w:ilvl="0">
      <w:start w:val="6"/>
      <w:numFmt w:val="decimal"/>
      <w:lvlText w:val="%1."/>
      <w:lvlJc w:val="left"/>
      <w:pPr>
        <w:tabs>
          <w:tab w:val="num" w:pos="288"/>
        </w:tabs>
        <w:ind w:left="72"/>
      </w:pPr>
      <w:rPr>
        <w:rFonts w:ascii="Arial" w:hAnsi="Arial" w:cs="Arial"/>
        <w:b/>
        <w:bCs/>
        <w:snapToGrid/>
        <w:w w:val="105"/>
        <w:sz w:val="24"/>
        <w:szCs w:val="24"/>
      </w:rPr>
    </w:lvl>
  </w:abstractNum>
  <w:abstractNum w:abstractNumId="11" w15:restartNumberingAfterBreak="0">
    <w:nsid w:val="073416AB"/>
    <w:multiLevelType w:val="hybridMultilevel"/>
    <w:tmpl w:val="BB6CA5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5950B2"/>
    <w:multiLevelType w:val="hybridMultilevel"/>
    <w:tmpl w:val="E20EC2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C4B545A"/>
    <w:multiLevelType w:val="hybridMultilevel"/>
    <w:tmpl w:val="A10E4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04622F"/>
    <w:multiLevelType w:val="hybridMultilevel"/>
    <w:tmpl w:val="DF205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734569"/>
    <w:multiLevelType w:val="hybridMultilevel"/>
    <w:tmpl w:val="21B0B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8B3E56"/>
    <w:multiLevelType w:val="hybridMultilevel"/>
    <w:tmpl w:val="76842D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6E5175C"/>
    <w:multiLevelType w:val="hybridMultilevel"/>
    <w:tmpl w:val="CDBA0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B99742B"/>
    <w:multiLevelType w:val="hybridMultilevel"/>
    <w:tmpl w:val="D374BC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FAE01ED"/>
    <w:multiLevelType w:val="multilevel"/>
    <w:tmpl w:val="C9069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9A84642"/>
    <w:multiLevelType w:val="hybridMultilevel"/>
    <w:tmpl w:val="4A9CD238"/>
    <w:lvl w:ilvl="0" w:tplc="08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1" w15:restartNumberingAfterBreak="0">
    <w:nsid w:val="2BDF4B0E"/>
    <w:multiLevelType w:val="hybridMultilevel"/>
    <w:tmpl w:val="0E067776"/>
    <w:lvl w:ilvl="0" w:tplc="156AE6F0">
      <w:start w:val="10"/>
      <w:numFmt w:val="decimal"/>
      <w:lvlText w:val="%1."/>
      <w:lvlJc w:val="left"/>
      <w:pPr>
        <w:ind w:left="720" w:hanging="360"/>
      </w:pPr>
      <w:rPr>
        <w:rFonts w:hint="default"/>
        <w:b/>
        <w:w w:val="105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F737F4"/>
    <w:multiLevelType w:val="hybridMultilevel"/>
    <w:tmpl w:val="A254DFE6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3" w15:restartNumberingAfterBreak="0">
    <w:nsid w:val="3A1618FA"/>
    <w:multiLevelType w:val="multilevel"/>
    <w:tmpl w:val="D54E9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3A311C1A"/>
    <w:multiLevelType w:val="hybridMultilevel"/>
    <w:tmpl w:val="1C10DF7E"/>
    <w:lvl w:ilvl="0" w:tplc="9FB42322">
      <w:start w:val="3"/>
      <w:numFmt w:val="decimal"/>
      <w:lvlText w:val="%1"/>
      <w:lvlJc w:val="left"/>
      <w:pPr>
        <w:ind w:left="4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90" w:hanging="360"/>
      </w:pPr>
    </w:lvl>
    <w:lvl w:ilvl="2" w:tplc="0809001B" w:tentative="1">
      <w:start w:val="1"/>
      <w:numFmt w:val="lowerRoman"/>
      <w:lvlText w:val="%3."/>
      <w:lvlJc w:val="right"/>
      <w:pPr>
        <w:ind w:left="1910" w:hanging="180"/>
      </w:pPr>
    </w:lvl>
    <w:lvl w:ilvl="3" w:tplc="0809000F" w:tentative="1">
      <w:start w:val="1"/>
      <w:numFmt w:val="decimal"/>
      <w:lvlText w:val="%4."/>
      <w:lvlJc w:val="left"/>
      <w:pPr>
        <w:ind w:left="2630" w:hanging="360"/>
      </w:pPr>
    </w:lvl>
    <w:lvl w:ilvl="4" w:tplc="08090019" w:tentative="1">
      <w:start w:val="1"/>
      <w:numFmt w:val="lowerLetter"/>
      <w:lvlText w:val="%5."/>
      <w:lvlJc w:val="left"/>
      <w:pPr>
        <w:ind w:left="3350" w:hanging="360"/>
      </w:pPr>
    </w:lvl>
    <w:lvl w:ilvl="5" w:tplc="0809001B" w:tentative="1">
      <w:start w:val="1"/>
      <w:numFmt w:val="lowerRoman"/>
      <w:lvlText w:val="%6."/>
      <w:lvlJc w:val="right"/>
      <w:pPr>
        <w:ind w:left="4070" w:hanging="180"/>
      </w:pPr>
    </w:lvl>
    <w:lvl w:ilvl="6" w:tplc="0809000F" w:tentative="1">
      <w:start w:val="1"/>
      <w:numFmt w:val="decimal"/>
      <w:lvlText w:val="%7."/>
      <w:lvlJc w:val="left"/>
      <w:pPr>
        <w:ind w:left="4790" w:hanging="360"/>
      </w:pPr>
    </w:lvl>
    <w:lvl w:ilvl="7" w:tplc="08090019" w:tentative="1">
      <w:start w:val="1"/>
      <w:numFmt w:val="lowerLetter"/>
      <w:lvlText w:val="%8."/>
      <w:lvlJc w:val="left"/>
      <w:pPr>
        <w:ind w:left="5510" w:hanging="360"/>
      </w:pPr>
    </w:lvl>
    <w:lvl w:ilvl="8" w:tplc="08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5" w15:restartNumberingAfterBreak="0">
    <w:nsid w:val="3B9A4A7D"/>
    <w:multiLevelType w:val="hybridMultilevel"/>
    <w:tmpl w:val="7142727A"/>
    <w:lvl w:ilvl="0" w:tplc="097E6A82">
      <w:start w:val="3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0" w:hanging="360"/>
      </w:pPr>
    </w:lvl>
    <w:lvl w:ilvl="2" w:tplc="0809001B" w:tentative="1">
      <w:start w:val="1"/>
      <w:numFmt w:val="lowerRoman"/>
      <w:lvlText w:val="%3."/>
      <w:lvlJc w:val="right"/>
      <w:pPr>
        <w:ind w:left="1920" w:hanging="180"/>
      </w:pPr>
    </w:lvl>
    <w:lvl w:ilvl="3" w:tplc="0809000F" w:tentative="1">
      <w:start w:val="1"/>
      <w:numFmt w:val="decimal"/>
      <w:lvlText w:val="%4."/>
      <w:lvlJc w:val="left"/>
      <w:pPr>
        <w:ind w:left="2640" w:hanging="360"/>
      </w:pPr>
    </w:lvl>
    <w:lvl w:ilvl="4" w:tplc="08090019" w:tentative="1">
      <w:start w:val="1"/>
      <w:numFmt w:val="lowerLetter"/>
      <w:lvlText w:val="%5."/>
      <w:lvlJc w:val="left"/>
      <w:pPr>
        <w:ind w:left="3360" w:hanging="360"/>
      </w:pPr>
    </w:lvl>
    <w:lvl w:ilvl="5" w:tplc="0809001B" w:tentative="1">
      <w:start w:val="1"/>
      <w:numFmt w:val="lowerRoman"/>
      <w:lvlText w:val="%6."/>
      <w:lvlJc w:val="right"/>
      <w:pPr>
        <w:ind w:left="4080" w:hanging="180"/>
      </w:pPr>
    </w:lvl>
    <w:lvl w:ilvl="6" w:tplc="0809000F" w:tentative="1">
      <w:start w:val="1"/>
      <w:numFmt w:val="decimal"/>
      <w:lvlText w:val="%7."/>
      <w:lvlJc w:val="left"/>
      <w:pPr>
        <w:ind w:left="4800" w:hanging="360"/>
      </w:pPr>
    </w:lvl>
    <w:lvl w:ilvl="7" w:tplc="08090019" w:tentative="1">
      <w:start w:val="1"/>
      <w:numFmt w:val="lowerLetter"/>
      <w:lvlText w:val="%8."/>
      <w:lvlJc w:val="left"/>
      <w:pPr>
        <w:ind w:left="5520" w:hanging="360"/>
      </w:pPr>
    </w:lvl>
    <w:lvl w:ilvl="8" w:tplc="08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6" w15:restartNumberingAfterBreak="0">
    <w:nsid w:val="3B9B7ACB"/>
    <w:multiLevelType w:val="hybridMultilevel"/>
    <w:tmpl w:val="466C0242"/>
    <w:lvl w:ilvl="0" w:tplc="353C921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537146"/>
    <w:multiLevelType w:val="hybridMultilevel"/>
    <w:tmpl w:val="BD0E4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C53C97"/>
    <w:multiLevelType w:val="hybridMultilevel"/>
    <w:tmpl w:val="DBD4F57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00"/>
        </w:tabs>
        <w:ind w:left="1610" w:hanging="170"/>
      </w:pPr>
      <w:rPr>
        <w:rFonts w:ascii="Symbol" w:hAnsi="Symbol" w:cs="Symbol" w:hint="default"/>
        <w:color w:val="auto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Frutiger 45 Light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Frutiger 45 Light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8870E3"/>
    <w:multiLevelType w:val="hybridMultilevel"/>
    <w:tmpl w:val="E45EA7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C1E5BF0"/>
    <w:multiLevelType w:val="multilevel"/>
    <w:tmpl w:val="A662A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4D613993"/>
    <w:multiLevelType w:val="hybridMultilevel"/>
    <w:tmpl w:val="DF1A7C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56B1EF3"/>
    <w:multiLevelType w:val="multilevel"/>
    <w:tmpl w:val="22FEEA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5D46216B"/>
    <w:multiLevelType w:val="multilevel"/>
    <w:tmpl w:val="7A966B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6120452D"/>
    <w:multiLevelType w:val="hybridMultilevel"/>
    <w:tmpl w:val="C83C50EE"/>
    <w:lvl w:ilvl="0" w:tplc="4FDAD2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6982D00"/>
    <w:multiLevelType w:val="hybridMultilevel"/>
    <w:tmpl w:val="32AE90EC"/>
    <w:lvl w:ilvl="0" w:tplc="E4A082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C87C15"/>
    <w:multiLevelType w:val="multilevel"/>
    <w:tmpl w:val="EEAE20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6EFA3DA9"/>
    <w:multiLevelType w:val="hybridMultilevel"/>
    <w:tmpl w:val="5FE2D874"/>
    <w:lvl w:ilvl="0" w:tplc="08090001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38" w15:restartNumberingAfterBreak="0">
    <w:nsid w:val="721611D2"/>
    <w:multiLevelType w:val="singleLevel"/>
    <w:tmpl w:val="646E45EC"/>
    <w:lvl w:ilvl="0">
      <w:numFmt w:val="decimal"/>
      <w:lvlText w:val="%1."/>
      <w:lvlJc w:val="left"/>
      <w:pPr>
        <w:tabs>
          <w:tab w:val="num" w:pos="288"/>
        </w:tabs>
        <w:ind w:left="72" w:firstLine="0"/>
      </w:pPr>
      <w:rPr>
        <w:rFonts w:ascii="Arial" w:hAnsi="Arial" w:cs="Arial" w:hint="default"/>
        <w:b/>
        <w:bCs/>
        <w:snapToGrid/>
        <w:spacing w:val="12"/>
        <w:w w:val="105"/>
        <w:sz w:val="24"/>
        <w:szCs w:val="24"/>
      </w:rPr>
    </w:lvl>
  </w:abstractNum>
  <w:abstractNum w:abstractNumId="39" w15:restartNumberingAfterBreak="0">
    <w:nsid w:val="732D553B"/>
    <w:multiLevelType w:val="hybridMultilevel"/>
    <w:tmpl w:val="4258BF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AF4ECC"/>
    <w:multiLevelType w:val="multilevel"/>
    <w:tmpl w:val="5D781F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1" w15:restartNumberingAfterBreak="0">
    <w:nsid w:val="7B0301E2"/>
    <w:multiLevelType w:val="hybridMultilevel"/>
    <w:tmpl w:val="EE4A3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E5B0C"/>
    <w:multiLevelType w:val="multilevel"/>
    <w:tmpl w:val="47BC8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3" w15:restartNumberingAfterBreak="0">
    <w:nsid w:val="7E2235D6"/>
    <w:multiLevelType w:val="hybridMultilevel"/>
    <w:tmpl w:val="070EE4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9"/>
  </w:num>
  <w:num w:numId="3">
    <w:abstractNumId w:val="8"/>
  </w:num>
  <w:num w:numId="4">
    <w:abstractNumId w:val="42"/>
  </w:num>
  <w:num w:numId="5">
    <w:abstractNumId w:val="30"/>
  </w:num>
  <w:num w:numId="6">
    <w:abstractNumId w:val="36"/>
  </w:num>
  <w:num w:numId="7">
    <w:abstractNumId w:val="33"/>
  </w:num>
  <w:num w:numId="8">
    <w:abstractNumId w:val="40"/>
  </w:num>
  <w:num w:numId="9">
    <w:abstractNumId w:val="29"/>
  </w:num>
  <w:num w:numId="10">
    <w:abstractNumId w:val="23"/>
  </w:num>
  <w:num w:numId="11">
    <w:abstractNumId w:val="32"/>
  </w:num>
  <w:num w:numId="12">
    <w:abstractNumId w:val="6"/>
  </w:num>
  <w:num w:numId="13">
    <w:abstractNumId w:val="10"/>
  </w:num>
  <w:num w:numId="14">
    <w:abstractNumId w:val="0"/>
  </w:num>
  <w:num w:numId="15">
    <w:abstractNumId w:val="9"/>
  </w:num>
  <w:num w:numId="16">
    <w:abstractNumId w:val="24"/>
  </w:num>
  <w:num w:numId="17">
    <w:abstractNumId w:val="4"/>
  </w:num>
  <w:num w:numId="18">
    <w:abstractNumId w:val="3"/>
  </w:num>
  <w:num w:numId="19">
    <w:abstractNumId w:val="1"/>
  </w:num>
  <w:num w:numId="20">
    <w:abstractNumId w:val="2"/>
  </w:num>
  <w:num w:numId="21">
    <w:abstractNumId w:val="2"/>
    <w:lvlOverride w:ilvl="0">
      <w:lvl w:ilvl="0">
        <w:numFmt w:val="decimal"/>
        <w:lvlText w:val="%1."/>
        <w:lvlJc w:val="left"/>
        <w:pPr>
          <w:tabs>
            <w:tab w:val="num" w:pos="504"/>
          </w:tabs>
          <w:ind w:left="72"/>
        </w:pPr>
        <w:rPr>
          <w:rFonts w:ascii="Arial" w:hAnsi="Arial" w:cs="Arial"/>
          <w:b/>
          <w:bCs/>
          <w:snapToGrid/>
          <w:spacing w:val="5"/>
          <w:w w:val="105"/>
          <w:sz w:val="24"/>
          <w:szCs w:val="24"/>
        </w:rPr>
      </w:lvl>
    </w:lvlOverride>
  </w:num>
  <w:num w:numId="22">
    <w:abstractNumId w:val="5"/>
  </w:num>
  <w:num w:numId="23">
    <w:abstractNumId w:val="38"/>
  </w:num>
  <w:num w:numId="24">
    <w:abstractNumId w:val="26"/>
  </w:num>
  <w:num w:numId="25">
    <w:abstractNumId w:val="21"/>
  </w:num>
  <w:num w:numId="26">
    <w:abstractNumId w:val="25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1"/>
  </w:num>
  <w:num w:numId="30">
    <w:abstractNumId w:val="28"/>
  </w:num>
  <w:num w:numId="31">
    <w:abstractNumId w:val="35"/>
  </w:num>
  <w:num w:numId="32">
    <w:abstractNumId w:val="27"/>
  </w:num>
  <w:num w:numId="33">
    <w:abstractNumId w:val="43"/>
  </w:num>
  <w:num w:numId="34">
    <w:abstractNumId w:val="14"/>
  </w:num>
  <w:num w:numId="35">
    <w:abstractNumId w:val="7"/>
  </w:num>
  <w:num w:numId="36">
    <w:abstractNumId w:val="16"/>
  </w:num>
  <w:num w:numId="37">
    <w:abstractNumId w:val="13"/>
  </w:num>
  <w:num w:numId="38">
    <w:abstractNumId w:val="41"/>
  </w:num>
  <w:num w:numId="39">
    <w:abstractNumId w:val="18"/>
  </w:num>
  <w:num w:numId="40">
    <w:abstractNumId w:val="22"/>
  </w:num>
  <w:num w:numId="41">
    <w:abstractNumId w:val="39"/>
  </w:num>
  <w:num w:numId="42">
    <w:abstractNumId w:val="31"/>
  </w:num>
  <w:num w:numId="43">
    <w:abstractNumId w:val="20"/>
  </w:num>
  <w:num w:numId="44">
    <w:abstractNumId w:val="37"/>
  </w:num>
  <w:num w:numId="45">
    <w:abstractNumId w:val="15"/>
  </w:num>
  <w:num w:numId="4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C0"/>
    <w:rsid w:val="00003E3F"/>
    <w:rsid w:val="00004A41"/>
    <w:rsid w:val="000067C2"/>
    <w:rsid w:val="000115F1"/>
    <w:rsid w:val="00011C5A"/>
    <w:rsid w:val="00025733"/>
    <w:rsid w:val="0006750C"/>
    <w:rsid w:val="000803A4"/>
    <w:rsid w:val="0008180B"/>
    <w:rsid w:val="00083DD7"/>
    <w:rsid w:val="000865C6"/>
    <w:rsid w:val="00086D76"/>
    <w:rsid w:val="000A340E"/>
    <w:rsid w:val="000C501D"/>
    <w:rsid w:val="000C674A"/>
    <w:rsid w:val="000D2A73"/>
    <w:rsid w:val="000D7C01"/>
    <w:rsid w:val="000E021D"/>
    <w:rsid w:val="000E5A65"/>
    <w:rsid w:val="000F5A90"/>
    <w:rsid w:val="001100E3"/>
    <w:rsid w:val="00113624"/>
    <w:rsid w:val="00125FF6"/>
    <w:rsid w:val="00132C3C"/>
    <w:rsid w:val="00136D5B"/>
    <w:rsid w:val="0013794C"/>
    <w:rsid w:val="00142113"/>
    <w:rsid w:val="001517D3"/>
    <w:rsid w:val="00161F5C"/>
    <w:rsid w:val="00170733"/>
    <w:rsid w:val="0018565A"/>
    <w:rsid w:val="001B15D5"/>
    <w:rsid w:val="001B42D9"/>
    <w:rsid w:val="001C06A1"/>
    <w:rsid w:val="001C7B9D"/>
    <w:rsid w:val="001E31BD"/>
    <w:rsid w:val="001E5FF9"/>
    <w:rsid w:val="001F45FB"/>
    <w:rsid w:val="001F5F25"/>
    <w:rsid w:val="001F78BE"/>
    <w:rsid w:val="00200954"/>
    <w:rsid w:val="0020643C"/>
    <w:rsid w:val="00231B39"/>
    <w:rsid w:val="00237476"/>
    <w:rsid w:val="002462A3"/>
    <w:rsid w:val="002469B7"/>
    <w:rsid w:val="002609C9"/>
    <w:rsid w:val="00262026"/>
    <w:rsid w:val="002727AA"/>
    <w:rsid w:val="00273D52"/>
    <w:rsid w:val="002759A3"/>
    <w:rsid w:val="00275BD8"/>
    <w:rsid w:val="00283578"/>
    <w:rsid w:val="002923D1"/>
    <w:rsid w:val="002A105D"/>
    <w:rsid w:val="002A1DDD"/>
    <w:rsid w:val="002A407B"/>
    <w:rsid w:val="002B0026"/>
    <w:rsid w:val="002B0772"/>
    <w:rsid w:val="002C4EEA"/>
    <w:rsid w:val="002E2697"/>
    <w:rsid w:val="002E40D1"/>
    <w:rsid w:val="002E5A03"/>
    <w:rsid w:val="002F2D92"/>
    <w:rsid w:val="002F31C0"/>
    <w:rsid w:val="0030627C"/>
    <w:rsid w:val="00310262"/>
    <w:rsid w:val="00312026"/>
    <w:rsid w:val="00327D91"/>
    <w:rsid w:val="00342BE5"/>
    <w:rsid w:val="00357875"/>
    <w:rsid w:val="00372A56"/>
    <w:rsid w:val="00372F94"/>
    <w:rsid w:val="00375474"/>
    <w:rsid w:val="00390DFC"/>
    <w:rsid w:val="00394422"/>
    <w:rsid w:val="0039575B"/>
    <w:rsid w:val="003B1C81"/>
    <w:rsid w:val="003C462F"/>
    <w:rsid w:val="003C59EE"/>
    <w:rsid w:val="003F212D"/>
    <w:rsid w:val="004011E6"/>
    <w:rsid w:val="004028A7"/>
    <w:rsid w:val="00412981"/>
    <w:rsid w:val="00432F35"/>
    <w:rsid w:val="00441D90"/>
    <w:rsid w:val="00443A1C"/>
    <w:rsid w:val="00446190"/>
    <w:rsid w:val="00453663"/>
    <w:rsid w:val="004569FB"/>
    <w:rsid w:val="004746D8"/>
    <w:rsid w:val="00475321"/>
    <w:rsid w:val="00477AA0"/>
    <w:rsid w:val="00484286"/>
    <w:rsid w:val="00486EA9"/>
    <w:rsid w:val="00487E4A"/>
    <w:rsid w:val="004925CC"/>
    <w:rsid w:val="004A11CB"/>
    <w:rsid w:val="004B1770"/>
    <w:rsid w:val="004B2F46"/>
    <w:rsid w:val="004B4C0D"/>
    <w:rsid w:val="004D2043"/>
    <w:rsid w:val="004E4834"/>
    <w:rsid w:val="004E496E"/>
    <w:rsid w:val="004E62B7"/>
    <w:rsid w:val="004E6967"/>
    <w:rsid w:val="004E6DFA"/>
    <w:rsid w:val="004E7B86"/>
    <w:rsid w:val="004F0B32"/>
    <w:rsid w:val="004F1D83"/>
    <w:rsid w:val="004F7CAB"/>
    <w:rsid w:val="0050550D"/>
    <w:rsid w:val="005263D0"/>
    <w:rsid w:val="00526D07"/>
    <w:rsid w:val="005327C1"/>
    <w:rsid w:val="00536FAF"/>
    <w:rsid w:val="005438DE"/>
    <w:rsid w:val="005538D9"/>
    <w:rsid w:val="005569B8"/>
    <w:rsid w:val="0056356D"/>
    <w:rsid w:val="005772B9"/>
    <w:rsid w:val="00580F3B"/>
    <w:rsid w:val="0058629F"/>
    <w:rsid w:val="00593712"/>
    <w:rsid w:val="005941D6"/>
    <w:rsid w:val="00597F67"/>
    <w:rsid w:val="005A022A"/>
    <w:rsid w:val="005A232A"/>
    <w:rsid w:val="005A6025"/>
    <w:rsid w:val="005B2E5C"/>
    <w:rsid w:val="005C07C9"/>
    <w:rsid w:val="005D57A7"/>
    <w:rsid w:val="005D77DF"/>
    <w:rsid w:val="005E4368"/>
    <w:rsid w:val="005F1CCF"/>
    <w:rsid w:val="005F6264"/>
    <w:rsid w:val="006006AB"/>
    <w:rsid w:val="006060B0"/>
    <w:rsid w:val="006102FB"/>
    <w:rsid w:val="00617D25"/>
    <w:rsid w:val="00623AFA"/>
    <w:rsid w:val="00625203"/>
    <w:rsid w:val="0063643A"/>
    <w:rsid w:val="006442C0"/>
    <w:rsid w:val="00646F33"/>
    <w:rsid w:val="00651822"/>
    <w:rsid w:val="00654456"/>
    <w:rsid w:val="00660585"/>
    <w:rsid w:val="0066135A"/>
    <w:rsid w:val="00662062"/>
    <w:rsid w:val="00682232"/>
    <w:rsid w:val="00683DA2"/>
    <w:rsid w:val="00685D34"/>
    <w:rsid w:val="0068627A"/>
    <w:rsid w:val="00694DA8"/>
    <w:rsid w:val="006A1FD0"/>
    <w:rsid w:val="006A3798"/>
    <w:rsid w:val="006B0640"/>
    <w:rsid w:val="006C45BF"/>
    <w:rsid w:val="006C53EA"/>
    <w:rsid w:val="006C6ABC"/>
    <w:rsid w:val="006C77AD"/>
    <w:rsid w:val="006D572A"/>
    <w:rsid w:val="006D7F30"/>
    <w:rsid w:val="006E37BA"/>
    <w:rsid w:val="006F0C07"/>
    <w:rsid w:val="006F174F"/>
    <w:rsid w:val="006F3130"/>
    <w:rsid w:val="007030EC"/>
    <w:rsid w:val="007065C6"/>
    <w:rsid w:val="00710102"/>
    <w:rsid w:val="00710D3C"/>
    <w:rsid w:val="00711573"/>
    <w:rsid w:val="00712635"/>
    <w:rsid w:val="00712C16"/>
    <w:rsid w:val="00737250"/>
    <w:rsid w:val="0074373F"/>
    <w:rsid w:val="00747174"/>
    <w:rsid w:val="00747EBC"/>
    <w:rsid w:val="007548A3"/>
    <w:rsid w:val="00761493"/>
    <w:rsid w:val="00761A9A"/>
    <w:rsid w:val="00762252"/>
    <w:rsid w:val="0076460F"/>
    <w:rsid w:val="007677F3"/>
    <w:rsid w:val="00770758"/>
    <w:rsid w:val="00777C55"/>
    <w:rsid w:val="0078588A"/>
    <w:rsid w:val="007942E1"/>
    <w:rsid w:val="00795CAA"/>
    <w:rsid w:val="00795D58"/>
    <w:rsid w:val="007961E3"/>
    <w:rsid w:val="007A338E"/>
    <w:rsid w:val="007B1BF3"/>
    <w:rsid w:val="007B5C70"/>
    <w:rsid w:val="007C6350"/>
    <w:rsid w:val="007D07CD"/>
    <w:rsid w:val="008022D3"/>
    <w:rsid w:val="0080453F"/>
    <w:rsid w:val="00805305"/>
    <w:rsid w:val="00810EF9"/>
    <w:rsid w:val="00811C68"/>
    <w:rsid w:val="0081236E"/>
    <w:rsid w:val="00825B90"/>
    <w:rsid w:val="00830A01"/>
    <w:rsid w:val="00832498"/>
    <w:rsid w:val="00843C6A"/>
    <w:rsid w:val="008512B6"/>
    <w:rsid w:val="008608BC"/>
    <w:rsid w:val="00861B10"/>
    <w:rsid w:val="00863E51"/>
    <w:rsid w:val="00876DEC"/>
    <w:rsid w:val="00877E3E"/>
    <w:rsid w:val="00897F16"/>
    <w:rsid w:val="008A02E7"/>
    <w:rsid w:val="008B5424"/>
    <w:rsid w:val="008C30BE"/>
    <w:rsid w:val="008C7B1E"/>
    <w:rsid w:val="008D10CF"/>
    <w:rsid w:val="008D2C22"/>
    <w:rsid w:val="008D7515"/>
    <w:rsid w:val="008E4CEB"/>
    <w:rsid w:val="0091715B"/>
    <w:rsid w:val="00931C37"/>
    <w:rsid w:val="00957A84"/>
    <w:rsid w:val="00975A25"/>
    <w:rsid w:val="00976043"/>
    <w:rsid w:val="00977E6B"/>
    <w:rsid w:val="009857B8"/>
    <w:rsid w:val="00986492"/>
    <w:rsid w:val="00990D88"/>
    <w:rsid w:val="0099119A"/>
    <w:rsid w:val="00993F2E"/>
    <w:rsid w:val="009A042B"/>
    <w:rsid w:val="009A573E"/>
    <w:rsid w:val="009A7A08"/>
    <w:rsid w:val="009B4280"/>
    <w:rsid w:val="009B436B"/>
    <w:rsid w:val="009C1EE7"/>
    <w:rsid w:val="009D56C7"/>
    <w:rsid w:val="009F1FCD"/>
    <w:rsid w:val="009F5F5A"/>
    <w:rsid w:val="00A06DB7"/>
    <w:rsid w:val="00A071BF"/>
    <w:rsid w:val="00A07A97"/>
    <w:rsid w:val="00A2149C"/>
    <w:rsid w:val="00A23C97"/>
    <w:rsid w:val="00A313EB"/>
    <w:rsid w:val="00A31D20"/>
    <w:rsid w:val="00A35DF0"/>
    <w:rsid w:val="00A41709"/>
    <w:rsid w:val="00A66E69"/>
    <w:rsid w:val="00A67EFE"/>
    <w:rsid w:val="00A8033E"/>
    <w:rsid w:val="00A84F15"/>
    <w:rsid w:val="00A8566D"/>
    <w:rsid w:val="00A86C44"/>
    <w:rsid w:val="00AA2EEE"/>
    <w:rsid w:val="00AB58BF"/>
    <w:rsid w:val="00AB688E"/>
    <w:rsid w:val="00AC4339"/>
    <w:rsid w:val="00AC5E47"/>
    <w:rsid w:val="00AC79F1"/>
    <w:rsid w:val="00AD4EF3"/>
    <w:rsid w:val="00AD713B"/>
    <w:rsid w:val="00AE2C62"/>
    <w:rsid w:val="00AF1D2B"/>
    <w:rsid w:val="00AF4C4A"/>
    <w:rsid w:val="00AF6B25"/>
    <w:rsid w:val="00B07862"/>
    <w:rsid w:val="00B14997"/>
    <w:rsid w:val="00B1584C"/>
    <w:rsid w:val="00B41A35"/>
    <w:rsid w:val="00B451A9"/>
    <w:rsid w:val="00B45F67"/>
    <w:rsid w:val="00B603D1"/>
    <w:rsid w:val="00B702FC"/>
    <w:rsid w:val="00B84EAB"/>
    <w:rsid w:val="00B91AA2"/>
    <w:rsid w:val="00B970C7"/>
    <w:rsid w:val="00BA17C7"/>
    <w:rsid w:val="00BA5295"/>
    <w:rsid w:val="00BA5520"/>
    <w:rsid w:val="00BA73E6"/>
    <w:rsid w:val="00BB19B2"/>
    <w:rsid w:val="00BB45AC"/>
    <w:rsid w:val="00BB5AD3"/>
    <w:rsid w:val="00BB5E8E"/>
    <w:rsid w:val="00BC22C7"/>
    <w:rsid w:val="00BC7CD5"/>
    <w:rsid w:val="00BE2AD0"/>
    <w:rsid w:val="00BE6E3E"/>
    <w:rsid w:val="00C04BD0"/>
    <w:rsid w:val="00C10C35"/>
    <w:rsid w:val="00C15551"/>
    <w:rsid w:val="00C15960"/>
    <w:rsid w:val="00C20A01"/>
    <w:rsid w:val="00C24890"/>
    <w:rsid w:val="00C43D0A"/>
    <w:rsid w:val="00C56FE2"/>
    <w:rsid w:val="00C617EE"/>
    <w:rsid w:val="00C636EC"/>
    <w:rsid w:val="00C759E1"/>
    <w:rsid w:val="00C8427C"/>
    <w:rsid w:val="00C92D4D"/>
    <w:rsid w:val="00C95BFD"/>
    <w:rsid w:val="00CA4E68"/>
    <w:rsid w:val="00CA5706"/>
    <w:rsid w:val="00CB10AD"/>
    <w:rsid w:val="00CB21DA"/>
    <w:rsid w:val="00CB5713"/>
    <w:rsid w:val="00CB6D61"/>
    <w:rsid w:val="00CC03A9"/>
    <w:rsid w:val="00CC4078"/>
    <w:rsid w:val="00CD2071"/>
    <w:rsid w:val="00CE3D0D"/>
    <w:rsid w:val="00CE3D5B"/>
    <w:rsid w:val="00CE7FBD"/>
    <w:rsid w:val="00CF4A99"/>
    <w:rsid w:val="00CF6C43"/>
    <w:rsid w:val="00D04468"/>
    <w:rsid w:val="00D059B8"/>
    <w:rsid w:val="00D11926"/>
    <w:rsid w:val="00D33573"/>
    <w:rsid w:val="00D3642F"/>
    <w:rsid w:val="00D41DFC"/>
    <w:rsid w:val="00D46F80"/>
    <w:rsid w:val="00D516EE"/>
    <w:rsid w:val="00D52490"/>
    <w:rsid w:val="00D53AEE"/>
    <w:rsid w:val="00D72BE5"/>
    <w:rsid w:val="00D741F2"/>
    <w:rsid w:val="00D8323C"/>
    <w:rsid w:val="00D91922"/>
    <w:rsid w:val="00D954DC"/>
    <w:rsid w:val="00DA3B89"/>
    <w:rsid w:val="00DA49F9"/>
    <w:rsid w:val="00DF6DA9"/>
    <w:rsid w:val="00E15EF1"/>
    <w:rsid w:val="00E16C6D"/>
    <w:rsid w:val="00E25070"/>
    <w:rsid w:val="00E30852"/>
    <w:rsid w:val="00E312B5"/>
    <w:rsid w:val="00E315E2"/>
    <w:rsid w:val="00E35F01"/>
    <w:rsid w:val="00E402F3"/>
    <w:rsid w:val="00E43C25"/>
    <w:rsid w:val="00E4536F"/>
    <w:rsid w:val="00E52B54"/>
    <w:rsid w:val="00E55817"/>
    <w:rsid w:val="00E64255"/>
    <w:rsid w:val="00E730D2"/>
    <w:rsid w:val="00E93290"/>
    <w:rsid w:val="00EA7359"/>
    <w:rsid w:val="00EC341E"/>
    <w:rsid w:val="00EF144F"/>
    <w:rsid w:val="00EF4AED"/>
    <w:rsid w:val="00EF701E"/>
    <w:rsid w:val="00F048BA"/>
    <w:rsid w:val="00F11A77"/>
    <w:rsid w:val="00F1287C"/>
    <w:rsid w:val="00F2671C"/>
    <w:rsid w:val="00F407FE"/>
    <w:rsid w:val="00F42CD1"/>
    <w:rsid w:val="00F454FE"/>
    <w:rsid w:val="00F53DA5"/>
    <w:rsid w:val="00F607E3"/>
    <w:rsid w:val="00F72423"/>
    <w:rsid w:val="00F767CE"/>
    <w:rsid w:val="00F810EE"/>
    <w:rsid w:val="00F8479F"/>
    <w:rsid w:val="00F85D7A"/>
    <w:rsid w:val="00FA1179"/>
    <w:rsid w:val="00FA2598"/>
    <w:rsid w:val="00FA7E7B"/>
    <w:rsid w:val="00FB5802"/>
    <w:rsid w:val="00FB5ADE"/>
    <w:rsid w:val="00FB5C1C"/>
    <w:rsid w:val="00FB75EF"/>
    <w:rsid w:val="00FC76ED"/>
    <w:rsid w:val="00FD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0FF7C3B"/>
  <w15:docId w15:val="{059A02C4-0865-4913-B4CF-B8D0C92F9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4368"/>
    <w:rPr>
      <w:lang w:eastAsia="en-US"/>
    </w:rPr>
  </w:style>
  <w:style w:type="paragraph" w:styleId="Heading1">
    <w:name w:val="heading 1"/>
    <w:next w:val="Normal"/>
    <w:link w:val="Heading1Char"/>
    <w:uiPriority w:val="9"/>
    <w:qFormat/>
    <w:rsid w:val="00E30852"/>
    <w:pPr>
      <w:keepNext/>
      <w:pBdr>
        <w:bottom w:val="single" w:sz="4" w:space="1" w:color="A5A5A5" w:themeColor="accent3"/>
      </w:pBdr>
      <w:spacing w:before="600" w:after="240" w:line="276" w:lineRule="auto"/>
      <w:contextualSpacing/>
      <w:outlineLvl w:val="0"/>
    </w:pPr>
    <w:rPr>
      <w:rFonts w:asciiTheme="majorHAnsi" w:eastAsiaTheme="majorEastAsia" w:hAnsiTheme="majorHAnsi" w:cstheme="majorBidi"/>
      <w:bCs/>
      <w:sz w:val="38"/>
      <w:szCs w:val="28"/>
      <w:lang w:eastAsia="en-US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0852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42C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442C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E4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semiHidden/>
    <w:rsid w:val="002B0772"/>
  </w:style>
  <w:style w:type="paragraph" w:styleId="DocumentMap">
    <w:name w:val="Document Map"/>
    <w:basedOn w:val="Normal"/>
    <w:semiHidden/>
    <w:rsid w:val="005A232A"/>
    <w:pPr>
      <w:shd w:val="clear" w:color="auto" w:fill="000080"/>
    </w:pPr>
    <w:rPr>
      <w:rFonts w:ascii="Tahoma" w:hAnsi="Tahoma" w:cs="Tahoma"/>
    </w:rPr>
  </w:style>
  <w:style w:type="table" w:customStyle="1" w:styleId="TableGrid1">
    <w:name w:val="Table Grid1"/>
    <w:basedOn w:val="TableNormal"/>
    <w:next w:val="TableGrid"/>
    <w:rsid w:val="009D56C7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772B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C617EE"/>
  </w:style>
  <w:style w:type="paragraph" w:styleId="NormalWeb">
    <w:name w:val="Normal (Web)"/>
    <w:basedOn w:val="Normal"/>
    <w:rsid w:val="002F2D9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12635"/>
    <w:pPr>
      <w:ind w:left="720"/>
      <w:contextualSpacing/>
    </w:pPr>
  </w:style>
  <w:style w:type="character" w:customStyle="1" w:styleId="st">
    <w:name w:val="st"/>
    <w:rsid w:val="00597F67"/>
  </w:style>
  <w:style w:type="character" w:styleId="Hyperlink">
    <w:name w:val="Hyperlink"/>
    <w:rsid w:val="002E40D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30852"/>
    <w:rPr>
      <w:rFonts w:asciiTheme="majorHAnsi" w:eastAsiaTheme="majorEastAsia" w:hAnsiTheme="majorHAnsi" w:cstheme="majorBidi"/>
      <w:bCs/>
      <w:sz w:val="38"/>
      <w:szCs w:val="28"/>
      <w:lang w:eastAsia="en-US" w:bidi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0852"/>
    <w:rPr>
      <w:rFonts w:asciiTheme="majorHAnsi" w:eastAsiaTheme="majorEastAsia" w:hAnsiTheme="majorHAnsi" w:cstheme="majorBidi"/>
      <w:color w:val="1F4D78" w:themeColor="accent1" w:themeShade="7F"/>
      <w:sz w:val="24"/>
      <w:lang w:eastAsia="en-US"/>
    </w:rPr>
  </w:style>
  <w:style w:type="paragraph" w:customStyle="1" w:styleId="p2">
    <w:name w:val="p2"/>
    <w:basedOn w:val="Normal"/>
    <w:rsid w:val="00E30852"/>
    <w:pPr>
      <w:widowControl w:val="0"/>
      <w:tabs>
        <w:tab w:val="left" w:pos="720"/>
      </w:tabs>
      <w:spacing w:line="320" w:lineRule="atLeast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42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64DAD-AA48-4A12-81E8-17CD1CDA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4805</Characters>
  <Application>Microsoft Office Word</Application>
  <DocSecurity>6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Oxfordshire County Council</Company>
  <LinksUpToDate>false</LinksUpToDate>
  <CharactersWithSpaces>5654</CharactersWithSpaces>
  <SharedDoc>false</SharedDoc>
  <HLinks>
    <vt:vector size="6" baseType="variant">
      <vt:variant>
        <vt:i4>3014713</vt:i4>
      </vt:variant>
      <vt:variant>
        <vt:i4>171</vt:i4>
      </vt:variant>
      <vt:variant>
        <vt:i4>0</vt:i4>
      </vt:variant>
      <vt:variant>
        <vt:i4>5</vt:i4>
      </vt:variant>
      <vt:variant>
        <vt:lpwstr>http://www.lgps.org.uk/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matt.white</dc:creator>
  <cp:lastModifiedBy>Alyson Nobes</cp:lastModifiedBy>
  <cp:revision>2</cp:revision>
  <cp:lastPrinted>2019-07-22T11:09:00Z</cp:lastPrinted>
  <dcterms:created xsi:type="dcterms:W3CDTF">2024-08-28T13:47:00Z</dcterms:created>
  <dcterms:modified xsi:type="dcterms:W3CDTF">2024-08-28T13:47:00Z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-1989332664</vt:i4>
  </property>
</Properties>
</file>