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2520" w14:textId="77777777" w:rsidR="00AA7AD8" w:rsidRDefault="00673578" w:rsidP="00673578">
      <w:pPr>
        <w:jc w:val="center"/>
      </w:pPr>
      <w:bookmarkStart w:id="0" w:name="_GoBack"/>
      <w:bookmarkEnd w:id="0"/>
      <w:r w:rsidRPr="00C41C35">
        <w:rPr>
          <w:rFonts w:ascii="Tahoma" w:hAnsi="Tahoma" w:cs="Tahoma"/>
          <w:noProof/>
          <w:lang w:eastAsia="en-GB"/>
        </w:rPr>
        <w:drawing>
          <wp:inline distT="0" distB="0" distL="0" distR="0" wp14:anchorId="0C0E26E1" wp14:editId="15F63685">
            <wp:extent cx="685800" cy="819150"/>
            <wp:effectExtent l="0" t="0" r="0" b="0"/>
            <wp:docPr id="1" name="Picture 3" descr="Academ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cadem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A029B" w14:textId="77777777" w:rsidR="00673578" w:rsidRPr="00A72B5A" w:rsidRDefault="00673578" w:rsidP="00673578">
      <w:pPr>
        <w:jc w:val="center"/>
        <w:rPr>
          <w:rFonts w:ascii="Tw Cen MT" w:hAnsi="Tw Cen MT" w:cs="Calibri"/>
          <w:b/>
          <w:sz w:val="32"/>
          <w:szCs w:val="32"/>
        </w:rPr>
      </w:pPr>
      <w:r w:rsidRPr="00A72B5A">
        <w:rPr>
          <w:rFonts w:ascii="Tw Cen MT" w:hAnsi="Tw Cen MT" w:cs="Calibri"/>
          <w:b/>
          <w:sz w:val="32"/>
          <w:szCs w:val="32"/>
        </w:rPr>
        <w:t>KING JAMES I ACADEMY</w:t>
      </w:r>
    </w:p>
    <w:p w14:paraId="0162E72E" w14:textId="09C34879" w:rsidR="00673578" w:rsidRPr="00A72B5A" w:rsidRDefault="00673578" w:rsidP="00673578">
      <w:pPr>
        <w:jc w:val="center"/>
        <w:rPr>
          <w:rFonts w:ascii="Tw Cen MT" w:hAnsi="Tw Cen MT" w:cs="Calibri"/>
          <w:b/>
          <w:sz w:val="32"/>
          <w:szCs w:val="32"/>
        </w:rPr>
      </w:pPr>
      <w:r w:rsidRPr="00A72B5A">
        <w:rPr>
          <w:rFonts w:ascii="Tw Cen MT" w:hAnsi="Tw Cen MT" w:cs="Calibri"/>
          <w:b/>
          <w:sz w:val="32"/>
          <w:szCs w:val="32"/>
        </w:rPr>
        <w:t xml:space="preserve">PERSON SPECIFICATION – </w:t>
      </w:r>
      <w:r w:rsidR="00826471">
        <w:rPr>
          <w:rFonts w:ascii="Tw Cen MT" w:hAnsi="Tw Cen MT" w:cs="Calibri"/>
          <w:b/>
          <w:sz w:val="32"/>
          <w:szCs w:val="32"/>
        </w:rPr>
        <w:t>Head of Business and Enterprise</w:t>
      </w:r>
    </w:p>
    <w:tbl>
      <w:tblPr>
        <w:tblStyle w:val="TableGrid"/>
        <w:tblW w:w="9473" w:type="dxa"/>
        <w:tblInd w:w="-459" w:type="dxa"/>
        <w:tblLook w:val="04A0" w:firstRow="1" w:lastRow="0" w:firstColumn="1" w:lastColumn="0" w:noHBand="0" w:noVBand="1"/>
      </w:tblPr>
      <w:tblGrid>
        <w:gridCol w:w="694"/>
        <w:gridCol w:w="6227"/>
        <w:gridCol w:w="1241"/>
        <w:gridCol w:w="1311"/>
      </w:tblGrid>
      <w:tr w:rsidR="00673578" w:rsidRPr="00A72B5A" w14:paraId="5D2E21A6" w14:textId="77777777" w:rsidTr="003E5AA2">
        <w:tc>
          <w:tcPr>
            <w:tcW w:w="694" w:type="dxa"/>
            <w:shd w:val="clear" w:color="auto" w:fill="BFBFBF" w:themeFill="background1" w:themeFillShade="BF"/>
          </w:tcPr>
          <w:p w14:paraId="4A4B6E5B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8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8"/>
                <w:szCs w:val="32"/>
              </w:rPr>
              <w:t>1.</w:t>
            </w:r>
          </w:p>
        </w:tc>
        <w:tc>
          <w:tcPr>
            <w:tcW w:w="6227" w:type="dxa"/>
            <w:shd w:val="clear" w:color="auto" w:fill="BFBFBF" w:themeFill="background1" w:themeFillShade="BF"/>
          </w:tcPr>
          <w:p w14:paraId="4AD57E10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8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8"/>
                <w:szCs w:val="32"/>
              </w:rPr>
              <w:t>Qualifications and Experience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7B520B6B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8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8"/>
                <w:szCs w:val="32"/>
              </w:rPr>
              <w:t>Essential</w:t>
            </w:r>
          </w:p>
        </w:tc>
        <w:tc>
          <w:tcPr>
            <w:tcW w:w="1311" w:type="dxa"/>
            <w:shd w:val="clear" w:color="auto" w:fill="BFBFBF" w:themeFill="background1" w:themeFillShade="BF"/>
          </w:tcPr>
          <w:p w14:paraId="158CFF62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8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8"/>
                <w:szCs w:val="32"/>
              </w:rPr>
              <w:t>Desirable</w:t>
            </w:r>
          </w:p>
        </w:tc>
      </w:tr>
      <w:tr w:rsidR="003E5AA2" w:rsidRPr="00A72B5A" w14:paraId="36067317" w14:textId="77777777" w:rsidTr="003E5AA2">
        <w:tc>
          <w:tcPr>
            <w:tcW w:w="694" w:type="dxa"/>
          </w:tcPr>
          <w:p w14:paraId="4DCDCF58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1.1</w:t>
            </w:r>
          </w:p>
        </w:tc>
        <w:tc>
          <w:tcPr>
            <w:tcW w:w="6227" w:type="dxa"/>
          </w:tcPr>
          <w:p w14:paraId="6B984E57" w14:textId="07D764F5" w:rsidR="00673578" w:rsidRPr="00A72B5A" w:rsidRDefault="00673578" w:rsidP="00673578">
            <w:pPr>
              <w:rPr>
                <w:rFonts w:ascii="Tw Cen MT" w:hAnsi="Tw Cen MT" w:cs="Calibri"/>
                <w:sz w:val="32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 xml:space="preserve">Degree or equivalent in </w:t>
            </w:r>
            <w:r w:rsidR="00826471">
              <w:rPr>
                <w:rFonts w:ascii="Tw Cen MT" w:hAnsi="Tw Cen MT" w:cs="Calibri"/>
                <w:sz w:val="24"/>
                <w:szCs w:val="32"/>
              </w:rPr>
              <w:t>Business Studies</w:t>
            </w:r>
            <w:r w:rsidRPr="00A72B5A">
              <w:rPr>
                <w:rFonts w:ascii="Tw Cen MT" w:hAnsi="Tw Cen MT" w:cs="Calibri"/>
                <w:sz w:val="24"/>
                <w:szCs w:val="32"/>
              </w:rPr>
              <w:t>, or a closely related subject, and PGCE or equivalent in Secondary Education</w:t>
            </w:r>
          </w:p>
        </w:tc>
        <w:tc>
          <w:tcPr>
            <w:tcW w:w="1241" w:type="dxa"/>
            <w:vAlign w:val="center"/>
          </w:tcPr>
          <w:p w14:paraId="4D02449C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6B0EE8D0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</w:tr>
      <w:tr w:rsidR="00786175" w:rsidRPr="00A72B5A" w14:paraId="133A660A" w14:textId="77777777" w:rsidTr="003E5AA2">
        <w:tc>
          <w:tcPr>
            <w:tcW w:w="694" w:type="dxa"/>
          </w:tcPr>
          <w:p w14:paraId="307A1931" w14:textId="77777777" w:rsidR="00786175" w:rsidRPr="00A72B5A" w:rsidRDefault="00786175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>
              <w:rPr>
                <w:rFonts w:ascii="Tw Cen MT" w:hAnsi="Tw Cen MT" w:cs="Calibri"/>
                <w:sz w:val="24"/>
                <w:szCs w:val="32"/>
              </w:rPr>
              <w:t>1.2</w:t>
            </w:r>
          </w:p>
        </w:tc>
        <w:tc>
          <w:tcPr>
            <w:tcW w:w="6227" w:type="dxa"/>
          </w:tcPr>
          <w:p w14:paraId="57252C7D" w14:textId="77777777" w:rsidR="00786175" w:rsidRPr="00A72B5A" w:rsidRDefault="003311BF" w:rsidP="00673578">
            <w:pPr>
              <w:rPr>
                <w:rFonts w:ascii="Tw Cen MT" w:hAnsi="Tw Cen MT" w:cs="Calibri"/>
                <w:sz w:val="24"/>
                <w:szCs w:val="32"/>
              </w:rPr>
            </w:pPr>
            <w:r>
              <w:rPr>
                <w:rFonts w:ascii="Tw Cen MT" w:hAnsi="Tw Cen MT" w:cs="Calibri"/>
                <w:sz w:val="24"/>
                <w:szCs w:val="32"/>
              </w:rPr>
              <w:t>The ability to teach up to and including KS5</w:t>
            </w:r>
          </w:p>
        </w:tc>
        <w:tc>
          <w:tcPr>
            <w:tcW w:w="1241" w:type="dxa"/>
            <w:vAlign w:val="center"/>
          </w:tcPr>
          <w:p w14:paraId="4828A062" w14:textId="77777777" w:rsidR="00786175" w:rsidRPr="00A72B5A" w:rsidRDefault="003311BF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599DBBCC" w14:textId="77777777" w:rsidR="00786175" w:rsidRPr="00A72B5A" w:rsidRDefault="00786175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</w:tr>
      <w:tr w:rsidR="003E5AA2" w:rsidRPr="00A72B5A" w14:paraId="64754A1F" w14:textId="77777777" w:rsidTr="003E5AA2">
        <w:tc>
          <w:tcPr>
            <w:tcW w:w="694" w:type="dxa"/>
          </w:tcPr>
          <w:p w14:paraId="42695ACF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1.</w:t>
            </w:r>
            <w:r w:rsidR="00786175">
              <w:rPr>
                <w:rFonts w:ascii="Tw Cen MT" w:hAnsi="Tw Cen MT" w:cs="Calibri"/>
                <w:sz w:val="24"/>
                <w:szCs w:val="32"/>
              </w:rPr>
              <w:t>3</w:t>
            </w:r>
          </w:p>
        </w:tc>
        <w:tc>
          <w:tcPr>
            <w:tcW w:w="6227" w:type="dxa"/>
          </w:tcPr>
          <w:p w14:paraId="5ECD947C" w14:textId="77777777" w:rsidR="00673578" w:rsidRPr="00A72B5A" w:rsidRDefault="00673578" w:rsidP="00673578">
            <w:pPr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Qualified Teacher Status</w:t>
            </w:r>
          </w:p>
        </w:tc>
        <w:tc>
          <w:tcPr>
            <w:tcW w:w="1241" w:type="dxa"/>
            <w:vAlign w:val="center"/>
          </w:tcPr>
          <w:p w14:paraId="0FC6385C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426CD6B2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</w:tr>
      <w:tr w:rsidR="003E5AA2" w:rsidRPr="00A72B5A" w14:paraId="06512EB7" w14:textId="77777777" w:rsidTr="003E5AA2">
        <w:tc>
          <w:tcPr>
            <w:tcW w:w="694" w:type="dxa"/>
          </w:tcPr>
          <w:p w14:paraId="02A970D7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1.</w:t>
            </w:r>
            <w:r w:rsidR="00786175">
              <w:rPr>
                <w:rFonts w:ascii="Tw Cen MT" w:hAnsi="Tw Cen MT" w:cs="Calibri"/>
                <w:sz w:val="24"/>
                <w:szCs w:val="32"/>
              </w:rPr>
              <w:t>4</w:t>
            </w:r>
          </w:p>
        </w:tc>
        <w:tc>
          <w:tcPr>
            <w:tcW w:w="6227" w:type="dxa"/>
          </w:tcPr>
          <w:p w14:paraId="395A98F6" w14:textId="77777777" w:rsidR="00673578" w:rsidRPr="00A72B5A" w:rsidRDefault="00673578" w:rsidP="00673578">
            <w:pPr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Evidence of post-graduate study</w:t>
            </w:r>
          </w:p>
        </w:tc>
        <w:tc>
          <w:tcPr>
            <w:tcW w:w="1241" w:type="dxa"/>
            <w:vAlign w:val="center"/>
          </w:tcPr>
          <w:p w14:paraId="63AAD954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 w14:paraId="2C6052B2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</w:tr>
      <w:tr w:rsidR="003E5AA2" w:rsidRPr="00A72B5A" w14:paraId="36D52D68" w14:textId="77777777" w:rsidTr="003E5AA2">
        <w:tc>
          <w:tcPr>
            <w:tcW w:w="694" w:type="dxa"/>
          </w:tcPr>
          <w:p w14:paraId="7379D0DC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1.</w:t>
            </w:r>
            <w:r w:rsidR="00786175">
              <w:rPr>
                <w:rFonts w:ascii="Tw Cen MT" w:hAnsi="Tw Cen MT" w:cs="Calibri"/>
                <w:sz w:val="24"/>
                <w:szCs w:val="32"/>
              </w:rPr>
              <w:t>5</w:t>
            </w:r>
          </w:p>
        </w:tc>
        <w:tc>
          <w:tcPr>
            <w:tcW w:w="6227" w:type="dxa"/>
          </w:tcPr>
          <w:p w14:paraId="234E7279" w14:textId="77777777" w:rsidR="00673578" w:rsidRPr="00A72B5A" w:rsidRDefault="00673578" w:rsidP="00673578">
            <w:pPr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Evidence of recent and relevant professional development activity</w:t>
            </w:r>
          </w:p>
        </w:tc>
        <w:tc>
          <w:tcPr>
            <w:tcW w:w="1241" w:type="dxa"/>
            <w:vAlign w:val="center"/>
          </w:tcPr>
          <w:p w14:paraId="138A4AD3" w14:textId="77777777" w:rsidR="00673578" w:rsidRPr="00A72B5A" w:rsidRDefault="00673578" w:rsidP="00673578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3B654357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</w:tr>
      <w:tr w:rsidR="003E5AA2" w:rsidRPr="00A72B5A" w14:paraId="2DA94ED3" w14:textId="77777777" w:rsidTr="003E5AA2">
        <w:tc>
          <w:tcPr>
            <w:tcW w:w="694" w:type="dxa"/>
          </w:tcPr>
          <w:p w14:paraId="2B3BCF97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1.</w:t>
            </w:r>
            <w:r w:rsidR="00786175">
              <w:rPr>
                <w:rFonts w:ascii="Tw Cen MT" w:hAnsi="Tw Cen MT" w:cs="Calibri"/>
                <w:sz w:val="24"/>
                <w:szCs w:val="32"/>
              </w:rPr>
              <w:t>6</w:t>
            </w:r>
          </w:p>
        </w:tc>
        <w:tc>
          <w:tcPr>
            <w:tcW w:w="6227" w:type="dxa"/>
          </w:tcPr>
          <w:p w14:paraId="3097A168" w14:textId="77777777" w:rsidR="00673578" w:rsidRPr="00A72B5A" w:rsidRDefault="00673578" w:rsidP="00673578">
            <w:pPr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Experience as a consistently effective teacher</w:t>
            </w:r>
          </w:p>
        </w:tc>
        <w:tc>
          <w:tcPr>
            <w:tcW w:w="1241" w:type="dxa"/>
            <w:vAlign w:val="center"/>
          </w:tcPr>
          <w:p w14:paraId="4417EC8C" w14:textId="77777777" w:rsidR="00673578" w:rsidRPr="00A72B5A" w:rsidRDefault="00673578" w:rsidP="00673578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64DA8190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</w:tr>
      <w:tr w:rsidR="003E5AA2" w:rsidRPr="00A72B5A" w14:paraId="4D5BFA86" w14:textId="77777777" w:rsidTr="003E5AA2">
        <w:tc>
          <w:tcPr>
            <w:tcW w:w="694" w:type="dxa"/>
          </w:tcPr>
          <w:p w14:paraId="5341C281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1.</w:t>
            </w:r>
            <w:r w:rsidR="00786175">
              <w:rPr>
                <w:rFonts w:ascii="Tw Cen MT" w:hAnsi="Tw Cen MT" w:cs="Calibri"/>
                <w:sz w:val="24"/>
                <w:szCs w:val="32"/>
              </w:rPr>
              <w:t>7</w:t>
            </w:r>
          </w:p>
        </w:tc>
        <w:tc>
          <w:tcPr>
            <w:tcW w:w="6227" w:type="dxa"/>
          </w:tcPr>
          <w:p w14:paraId="1CCF9E24" w14:textId="13B23DC5" w:rsidR="00673578" w:rsidRPr="00A72B5A" w:rsidRDefault="00673578" w:rsidP="00673578">
            <w:pPr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 xml:space="preserve">Experience in shaping and delivering sequences of learning in </w:t>
            </w:r>
            <w:r w:rsidR="00826471">
              <w:rPr>
                <w:rFonts w:ascii="Tw Cen MT" w:hAnsi="Tw Cen MT" w:cs="Calibri"/>
                <w:sz w:val="24"/>
                <w:szCs w:val="32"/>
              </w:rPr>
              <w:t>Business &amp; Enterprise</w:t>
            </w:r>
          </w:p>
        </w:tc>
        <w:tc>
          <w:tcPr>
            <w:tcW w:w="1241" w:type="dxa"/>
            <w:vAlign w:val="center"/>
          </w:tcPr>
          <w:p w14:paraId="63F2854C" w14:textId="77777777" w:rsidR="00673578" w:rsidRPr="00A72B5A" w:rsidRDefault="00673578" w:rsidP="00673578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69F0939E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</w:tr>
      <w:tr w:rsidR="003E5AA2" w:rsidRPr="00A72B5A" w14:paraId="4A652C22" w14:textId="77777777" w:rsidTr="003E5AA2">
        <w:tc>
          <w:tcPr>
            <w:tcW w:w="694" w:type="dxa"/>
          </w:tcPr>
          <w:p w14:paraId="5CA6D69F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>1.</w:t>
            </w:r>
            <w:r w:rsidR="00786175">
              <w:rPr>
                <w:rFonts w:ascii="Tw Cen MT" w:hAnsi="Tw Cen MT" w:cs="Calibri"/>
                <w:sz w:val="24"/>
                <w:szCs w:val="32"/>
              </w:rPr>
              <w:t>8</w:t>
            </w:r>
          </w:p>
        </w:tc>
        <w:tc>
          <w:tcPr>
            <w:tcW w:w="6227" w:type="dxa"/>
          </w:tcPr>
          <w:p w14:paraId="078479D7" w14:textId="23FE12A2" w:rsidR="00673578" w:rsidRPr="00A72B5A" w:rsidRDefault="00673578" w:rsidP="00673578">
            <w:pPr>
              <w:rPr>
                <w:rFonts w:ascii="Tw Cen MT" w:hAnsi="Tw Cen MT" w:cs="Calibri"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sz w:val="24"/>
                <w:szCs w:val="32"/>
              </w:rPr>
              <w:t xml:space="preserve">Some experience in a leadership and management role in </w:t>
            </w:r>
            <w:r w:rsidR="00826471">
              <w:rPr>
                <w:rFonts w:ascii="Tw Cen MT" w:hAnsi="Tw Cen MT" w:cs="Calibri"/>
                <w:sz w:val="24"/>
                <w:szCs w:val="32"/>
              </w:rPr>
              <w:t>Business</w:t>
            </w:r>
            <w:r w:rsidRPr="00A72B5A">
              <w:rPr>
                <w:rFonts w:ascii="Tw Cen MT" w:hAnsi="Tw Cen MT" w:cs="Calibri"/>
                <w:sz w:val="24"/>
                <w:szCs w:val="32"/>
              </w:rPr>
              <w:t xml:space="preserve"> or similar</w:t>
            </w:r>
          </w:p>
        </w:tc>
        <w:tc>
          <w:tcPr>
            <w:tcW w:w="1241" w:type="dxa"/>
            <w:vAlign w:val="center"/>
          </w:tcPr>
          <w:p w14:paraId="0042EC0D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 w14:paraId="22665204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</w:tr>
      <w:tr w:rsidR="00A75C2D" w:rsidRPr="00A72B5A" w14:paraId="7F3A74B5" w14:textId="77777777" w:rsidTr="003E5AA2">
        <w:tc>
          <w:tcPr>
            <w:tcW w:w="694" w:type="dxa"/>
          </w:tcPr>
          <w:p w14:paraId="265B03EC" w14:textId="77777777" w:rsidR="00A75C2D" w:rsidRPr="00A72B5A" w:rsidRDefault="00A75C2D" w:rsidP="00673578">
            <w:pPr>
              <w:jc w:val="center"/>
              <w:rPr>
                <w:rFonts w:ascii="Tw Cen MT" w:hAnsi="Tw Cen MT" w:cs="Calibri"/>
                <w:sz w:val="24"/>
                <w:szCs w:val="32"/>
              </w:rPr>
            </w:pPr>
            <w:r>
              <w:rPr>
                <w:rFonts w:ascii="Tw Cen MT" w:hAnsi="Tw Cen MT" w:cs="Calibri"/>
                <w:sz w:val="24"/>
                <w:szCs w:val="32"/>
              </w:rPr>
              <w:t>1.9</w:t>
            </w:r>
          </w:p>
        </w:tc>
        <w:tc>
          <w:tcPr>
            <w:tcW w:w="6227" w:type="dxa"/>
          </w:tcPr>
          <w:p w14:paraId="0CB239F9" w14:textId="4DDE419C" w:rsidR="00A75C2D" w:rsidRPr="00A72B5A" w:rsidRDefault="00A75C2D" w:rsidP="00673578">
            <w:pPr>
              <w:rPr>
                <w:rFonts w:ascii="Tw Cen MT" w:hAnsi="Tw Cen MT" w:cs="Calibri"/>
                <w:sz w:val="24"/>
                <w:szCs w:val="32"/>
              </w:rPr>
            </w:pPr>
            <w:r>
              <w:rPr>
                <w:rFonts w:ascii="Tw Cen MT" w:hAnsi="Tw Cen MT" w:cs="Calibri"/>
                <w:sz w:val="24"/>
                <w:szCs w:val="32"/>
              </w:rPr>
              <w:t xml:space="preserve">The ability to </w:t>
            </w:r>
            <w:r w:rsidR="00826471">
              <w:rPr>
                <w:rFonts w:ascii="Tw Cen MT" w:hAnsi="Tw Cen MT" w:cs="Calibri"/>
                <w:sz w:val="24"/>
                <w:szCs w:val="32"/>
              </w:rPr>
              <w:t>deliver a second subject at KS5</w:t>
            </w:r>
          </w:p>
        </w:tc>
        <w:tc>
          <w:tcPr>
            <w:tcW w:w="1241" w:type="dxa"/>
            <w:vAlign w:val="center"/>
          </w:tcPr>
          <w:p w14:paraId="2C66B2A4" w14:textId="77777777" w:rsidR="00A75C2D" w:rsidRPr="00A72B5A" w:rsidRDefault="00A75C2D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  <w:tc>
          <w:tcPr>
            <w:tcW w:w="1311" w:type="dxa"/>
            <w:vAlign w:val="center"/>
          </w:tcPr>
          <w:p w14:paraId="7AE0055B" w14:textId="77777777" w:rsidR="00A75C2D" w:rsidRPr="00A72B5A" w:rsidRDefault="00A75C2D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</w:tr>
      <w:tr w:rsidR="00A72B5A" w:rsidRPr="00A72B5A" w14:paraId="5A70924C" w14:textId="77777777" w:rsidTr="003E5AA2">
        <w:tc>
          <w:tcPr>
            <w:tcW w:w="694" w:type="dxa"/>
            <w:shd w:val="clear" w:color="auto" w:fill="BFBFBF" w:themeFill="background1" w:themeFillShade="BF"/>
          </w:tcPr>
          <w:p w14:paraId="009C3F51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8"/>
                <w:szCs w:val="32"/>
              </w:rPr>
              <w:t>2.</w:t>
            </w:r>
          </w:p>
        </w:tc>
        <w:tc>
          <w:tcPr>
            <w:tcW w:w="6227" w:type="dxa"/>
            <w:shd w:val="clear" w:color="auto" w:fill="BFBFBF" w:themeFill="background1" w:themeFillShade="BF"/>
          </w:tcPr>
          <w:p w14:paraId="0535A7C6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  <w:r w:rsidRPr="00A72B5A">
              <w:rPr>
                <w:rFonts w:ascii="Tw Cen MT" w:hAnsi="Tw Cen MT" w:cs="Calibri"/>
                <w:b/>
                <w:sz w:val="28"/>
                <w:szCs w:val="32"/>
              </w:rPr>
              <w:t>Professional Knowledge and Skills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767203E3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  <w:tc>
          <w:tcPr>
            <w:tcW w:w="1311" w:type="dxa"/>
            <w:shd w:val="clear" w:color="auto" w:fill="BFBFBF" w:themeFill="background1" w:themeFillShade="BF"/>
          </w:tcPr>
          <w:p w14:paraId="0F0C0034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</w:tr>
      <w:tr w:rsidR="003E5AA2" w:rsidRPr="00A72B5A" w14:paraId="30737F38" w14:textId="77777777" w:rsidTr="003E5AA2">
        <w:tc>
          <w:tcPr>
            <w:tcW w:w="694" w:type="dxa"/>
          </w:tcPr>
          <w:p w14:paraId="2BA94B6C" w14:textId="77777777" w:rsidR="003E5AA2" w:rsidRPr="00A72B5A" w:rsidRDefault="003E5AA2" w:rsidP="003E5AA2">
            <w:pPr>
              <w:jc w:val="center"/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2.1</w:t>
            </w:r>
          </w:p>
        </w:tc>
        <w:tc>
          <w:tcPr>
            <w:tcW w:w="6227" w:type="dxa"/>
          </w:tcPr>
          <w:p w14:paraId="18BF3199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Knowledge and understanding of how to be vigilant about student’s safety and wellbeing in a school setting</w:t>
            </w:r>
          </w:p>
        </w:tc>
        <w:tc>
          <w:tcPr>
            <w:tcW w:w="1241" w:type="dxa"/>
            <w:vAlign w:val="center"/>
          </w:tcPr>
          <w:p w14:paraId="79DE795E" w14:textId="77777777" w:rsidR="003E5AA2" w:rsidRPr="00A72B5A" w:rsidRDefault="003E5AA2" w:rsidP="003B253E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66E31397" w14:textId="77777777" w:rsidR="003E5AA2" w:rsidRPr="00A72B5A" w:rsidRDefault="003E5AA2" w:rsidP="003E5AA2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</w:p>
        </w:tc>
      </w:tr>
      <w:tr w:rsidR="003E5AA2" w:rsidRPr="00A72B5A" w14:paraId="7A4B17EE" w14:textId="77777777" w:rsidTr="003E5AA2">
        <w:tc>
          <w:tcPr>
            <w:tcW w:w="694" w:type="dxa"/>
          </w:tcPr>
          <w:p w14:paraId="59E44861" w14:textId="77777777" w:rsidR="003E5AA2" w:rsidRPr="00A72B5A" w:rsidRDefault="003E5AA2" w:rsidP="003E5AA2">
            <w:pPr>
              <w:jc w:val="center"/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2.2</w:t>
            </w:r>
          </w:p>
        </w:tc>
        <w:tc>
          <w:tcPr>
            <w:tcW w:w="6227" w:type="dxa"/>
          </w:tcPr>
          <w:p w14:paraId="25B9A48E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Knowledge and understanding of the Teachers Standards and how to fulfil them</w:t>
            </w:r>
          </w:p>
        </w:tc>
        <w:tc>
          <w:tcPr>
            <w:tcW w:w="1241" w:type="dxa"/>
            <w:vAlign w:val="center"/>
          </w:tcPr>
          <w:p w14:paraId="5DEAA3F7" w14:textId="77777777" w:rsidR="003E5AA2" w:rsidRPr="00A72B5A" w:rsidRDefault="003E5AA2" w:rsidP="003B253E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0DA12668" w14:textId="77777777" w:rsidR="003E5AA2" w:rsidRPr="00A72B5A" w:rsidRDefault="003E5AA2" w:rsidP="003E5AA2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</w:p>
        </w:tc>
      </w:tr>
      <w:tr w:rsidR="003E5AA2" w:rsidRPr="00A72B5A" w14:paraId="59B59F77" w14:textId="77777777" w:rsidTr="003E5AA2">
        <w:tc>
          <w:tcPr>
            <w:tcW w:w="694" w:type="dxa"/>
          </w:tcPr>
          <w:p w14:paraId="2DE1EF7C" w14:textId="77777777" w:rsidR="003E5AA2" w:rsidRPr="00A72B5A" w:rsidRDefault="003E5AA2" w:rsidP="003E5AA2">
            <w:pPr>
              <w:jc w:val="center"/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2.3</w:t>
            </w:r>
          </w:p>
        </w:tc>
        <w:tc>
          <w:tcPr>
            <w:tcW w:w="6227" w:type="dxa"/>
          </w:tcPr>
          <w:p w14:paraId="4FAD42C9" w14:textId="77777777" w:rsidR="003E5AA2" w:rsidRPr="00A72B5A" w:rsidRDefault="003311BF" w:rsidP="003E5AA2">
            <w:pPr>
              <w:rPr>
                <w:rFonts w:ascii="Tw Cen MT" w:hAnsi="Tw Cen MT" w:cs="Calibri"/>
                <w:sz w:val="24"/>
                <w:szCs w:val="24"/>
              </w:rPr>
            </w:pPr>
            <w:r>
              <w:rPr>
                <w:rFonts w:ascii="Tw Cen MT" w:hAnsi="Tw Cen MT" w:cs="Calibri"/>
                <w:sz w:val="24"/>
                <w:szCs w:val="24"/>
              </w:rPr>
              <w:t>Knowledge of how to make effective personalised provision for all students, including those who are classed as disadvantaged or with SEND</w:t>
            </w:r>
          </w:p>
        </w:tc>
        <w:tc>
          <w:tcPr>
            <w:tcW w:w="1241" w:type="dxa"/>
            <w:vAlign w:val="center"/>
          </w:tcPr>
          <w:p w14:paraId="44E7F196" w14:textId="77777777" w:rsidR="003E5AA2" w:rsidRPr="00A72B5A" w:rsidRDefault="003E5AA2" w:rsidP="003B253E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112BD5CC" w14:textId="77777777" w:rsidR="003E5AA2" w:rsidRPr="00A72B5A" w:rsidRDefault="003E5AA2" w:rsidP="003E5AA2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</w:p>
        </w:tc>
      </w:tr>
      <w:tr w:rsidR="003E5AA2" w:rsidRPr="00A72B5A" w14:paraId="42DE81C3" w14:textId="77777777" w:rsidTr="003E5AA2">
        <w:tc>
          <w:tcPr>
            <w:tcW w:w="694" w:type="dxa"/>
          </w:tcPr>
          <w:p w14:paraId="27B38674" w14:textId="77777777" w:rsidR="003E5AA2" w:rsidRPr="00A72B5A" w:rsidRDefault="003E5AA2" w:rsidP="003E5AA2">
            <w:pPr>
              <w:jc w:val="center"/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2.4</w:t>
            </w:r>
          </w:p>
        </w:tc>
        <w:tc>
          <w:tcPr>
            <w:tcW w:w="6227" w:type="dxa"/>
          </w:tcPr>
          <w:p w14:paraId="2D39CB09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Knowledge of how to assess the impact of teachers on student learning and skill in responding to the insights gained effectively</w:t>
            </w:r>
          </w:p>
        </w:tc>
        <w:tc>
          <w:tcPr>
            <w:tcW w:w="1241" w:type="dxa"/>
            <w:vAlign w:val="center"/>
          </w:tcPr>
          <w:p w14:paraId="1D2EE945" w14:textId="77777777" w:rsidR="003E5AA2" w:rsidRPr="00A72B5A" w:rsidRDefault="003E5AA2" w:rsidP="003B253E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2BB7BD1B" w14:textId="77777777" w:rsidR="003E5AA2" w:rsidRPr="00A72B5A" w:rsidRDefault="003E5AA2" w:rsidP="003E5AA2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</w:p>
        </w:tc>
      </w:tr>
      <w:tr w:rsidR="00673578" w:rsidRPr="00A72B5A" w14:paraId="1A8D62AB" w14:textId="77777777" w:rsidTr="003E5AA2">
        <w:tc>
          <w:tcPr>
            <w:tcW w:w="694" w:type="dxa"/>
          </w:tcPr>
          <w:p w14:paraId="6D24DE38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2.5</w:t>
            </w:r>
          </w:p>
        </w:tc>
        <w:tc>
          <w:tcPr>
            <w:tcW w:w="6227" w:type="dxa"/>
          </w:tcPr>
          <w:p w14:paraId="3A6DF604" w14:textId="77777777" w:rsidR="00673578" w:rsidRPr="00A72B5A" w:rsidRDefault="003311BF" w:rsidP="00673578">
            <w:pPr>
              <w:rPr>
                <w:rFonts w:ascii="Tw Cen MT" w:hAnsi="Tw Cen MT" w:cs="Calibri"/>
                <w:sz w:val="24"/>
                <w:szCs w:val="24"/>
              </w:rPr>
            </w:pPr>
            <w:r>
              <w:rPr>
                <w:rFonts w:ascii="Tw Cen MT" w:hAnsi="Tw Cen MT" w:cs="Calibri"/>
                <w:sz w:val="24"/>
                <w:szCs w:val="24"/>
              </w:rPr>
              <w:t>Leadership Experience and a proven track record of success</w:t>
            </w:r>
          </w:p>
        </w:tc>
        <w:tc>
          <w:tcPr>
            <w:tcW w:w="1241" w:type="dxa"/>
            <w:vAlign w:val="center"/>
          </w:tcPr>
          <w:p w14:paraId="2783D20B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071DBAA1" w14:textId="77777777" w:rsidR="00673578" w:rsidRPr="00A72B5A" w:rsidRDefault="003E5AA2" w:rsidP="00673578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</w:tr>
      <w:tr w:rsidR="00673578" w:rsidRPr="00A72B5A" w14:paraId="5C733ECA" w14:textId="77777777" w:rsidTr="003E5AA2">
        <w:tc>
          <w:tcPr>
            <w:tcW w:w="694" w:type="dxa"/>
          </w:tcPr>
          <w:p w14:paraId="3D0F0C18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2.6</w:t>
            </w:r>
          </w:p>
        </w:tc>
        <w:tc>
          <w:tcPr>
            <w:tcW w:w="6227" w:type="dxa"/>
          </w:tcPr>
          <w:p w14:paraId="054FC39F" w14:textId="77777777" w:rsidR="00673578" w:rsidRPr="00A72B5A" w:rsidRDefault="00673578" w:rsidP="00673578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Knowledge of sources of academic and professional scholarship related to the role and skills in using these sources to benefit the role</w:t>
            </w:r>
          </w:p>
        </w:tc>
        <w:tc>
          <w:tcPr>
            <w:tcW w:w="1241" w:type="dxa"/>
            <w:vAlign w:val="center"/>
          </w:tcPr>
          <w:p w14:paraId="60106880" w14:textId="77777777" w:rsidR="00673578" w:rsidRPr="00A72B5A" w:rsidRDefault="003E5AA2" w:rsidP="00673578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7085EA1D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</w:p>
        </w:tc>
      </w:tr>
      <w:tr w:rsidR="00673578" w:rsidRPr="00A72B5A" w14:paraId="6481F49C" w14:textId="77777777" w:rsidTr="003E5AA2">
        <w:tc>
          <w:tcPr>
            <w:tcW w:w="694" w:type="dxa"/>
          </w:tcPr>
          <w:p w14:paraId="4C3CA6B8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2.7</w:t>
            </w:r>
          </w:p>
        </w:tc>
        <w:tc>
          <w:tcPr>
            <w:tcW w:w="6227" w:type="dxa"/>
          </w:tcPr>
          <w:p w14:paraId="4DD4CACB" w14:textId="77777777" w:rsidR="00673578" w:rsidRPr="00A72B5A" w:rsidRDefault="00673578" w:rsidP="00673578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 xml:space="preserve">Knowledge of how to write meaningful improvement plans and skill in fulfilling </w:t>
            </w:r>
            <w:r w:rsidR="00CD5CC4">
              <w:rPr>
                <w:rFonts w:ascii="Tw Cen MT" w:hAnsi="Tw Cen MT" w:cs="Calibri"/>
                <w:sz w:val="24"/>
                <w:szCs w:val="24"/>
              </w:rPr>
              <w:t xml:space="preserve">the </w:t>
            </w:r>
            <w:r w:rsidRPr="00A72B5A">
              <w:rPr>
                <w:rFonts w:ascii="Tw Cen MT" w:hAnsi="Tw Cen MT" w:cs="Calibri"/>
                <w:sz w:val="24"/>
                <w:szCs w:val="24"/>
              </w:rPr>
              <w:t xml:space="preserve">priorities </w:t>
            </w:r>
            <w:r w:rsidR="00CD5CC4">
              <w:rPr>
                <w:rFonts w:ascii="Tw Cen MT" w:hAnsi="Tw Cen MT" w:cs="Calibri"/>
                <w:sz w:val="24"/>
                <w:szCs w:val="24"/>
              </w:rPr>
              <w:t>outlined</w:t>
            </w:r>
          </w:p>
        </w:tc>
        <w:tc>
          <w:tcPr>
            <w:tcW w:w="1241" w:type="dxa"/>
            <w:vAlign w:val="center"/>
          </w:tcPr>
          <w:p w14:paraId="7774A170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 w14:paraId="506241C5" w14:textId="77777777" w:rsidR="00673578" w:rsidRPr="00A72B5A" w:rsidRDefault="003E5AA2" w:rsidP="00673578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</w:tr>
      <w:tr w:rsidR="00673578" w:rsidRPr="00A72B5A" w14:paraId="6C33D317" w14:textId="77777777" w:rsidTr="003E5AA2">
        <w:tc>
          <w:tcPr>
            <w:tcW w:w="694" w:type="dxa"/>
          </w:tcPr>
          <w:p w14:paraId="689200E7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2.8</w:t>
            </w:r>
          </w:p>
        </w:tc>
        <w:tc>
          <w:tcPr>
            <w:tcW w:w="6227" w:type="dxa"/>
          </w:tcPr>
          <w:p w14:paraId="44397DE7" w14:textId="77777777" w:rsidR="00673578" w:rsidRPr="00A72B5A" w:rsidRDefault="00673578" w:rsidP="00673578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Ability to use a range of professional and interpersonal skills to build and sustain positive professional relationships with a range of stakeholders, including colleagues, students, parents, governors, members of the community, external partners and other agencies</w:t>
            </w:r>
          </w:p>
        </w:tc>
        <w:tc>
          <w:tcPr>
            <w:tcW w:w="1241" w:type="dxa"/>
            <w:vAlign w:val="center"/>
          </w:tcPr>
          <w:p w14:paraId="6C9FD48B" w14:textId="77777777" w:rsidR="00673578" w:rsidRPr="00A72B5A" w:rsidRDefault="00745779" w:rsidP="00673578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vAlign w:val="center"/>
          </w:tcPr>
          <w:p w14:paraId="4AA9B93A" w14:textId="77777777" w:rsidR="00673578" w:rsidRPr="00A72B5A" w:rsidRDefault="00673578" w:rsidP="00673578">
            <w:pPr>
              <w:jc w:val="center"/>
              <w:rPr>
                <w:rFonts w:ascii="Tw Cen MT" w:hAnsi="Tw Cen MT" w:cs="Calibri"/>
                <w:b/>
                <w:sz w:val="24"/>
                <w:szCs w:val="24"/>
              </w:rPr>
            </w:pPr>
          </w:p>
        </w:tc>
      </w:tr>
      <w:tr w:rsidR="00A72B5A" w:rsidRPr="00A72B5A" w14:paraId="106D4FA2" w14:textId="77777777" w:rsidTr="003E5AA2">
        <w:tc>
          <w:tcPr>
            <w:tcW w:w="694" w:type="dxa"/>
            <w:shd w:val="clear" w:color="auto" w:fill="BFBFBF" w:themeFill="background1" w:themeFillShade="BF"/>
          </w:tcPr>
          <w:p w14:paraId="1B35FE36" w14:textId="77777777" w:rsidR="00673578" w:rsidRPr="00A72B5A" w:rsidRDefault="003E5AA2" w:rsidP="003E5AA2">
            <w:pPr>
              <w:jc w:val="center"/>
              <w:rPr>
                <w:rFonts w:ascii="Tw Cen MT" w:hAnsi="Tw Cen MT" w:cs="Calibri"/>
                <w:b/>
                <w:sz w:val="28"/>
                <w:szCs w:val="24"/>
              </w:rPr>
            </w:pPr>
            <w:r w:rsidRPr="00A72B5A">
              <w:rPr>
                <w:rFonts w:ascii="Tw Cen MT" w:hAnsi="Tw Cen MT" w:cs="Calibri"/>
                <w:b/>
                <w:sz w:val="28"/>
                <w:szCs w:val="24"/>
              </w:rPr>
              <w:t>3.</w:t>
            </w:r>
          </w:p>
        </w:tc>
        <w:tc>
          <w:tcPr>
            <w:tcW w:w="6227" w:type="dxa"/>
            <w:shd w:val="clear" w:color="auto" w:fill="BFBFBF" w:themeFill="background1" w:themeFillShade="BF"/>
          </w:tcPr>
          <w:p w14:paraId="016623FB" w14:textId="77777777" w:rsidR="00673578" w:rsidRPr="00A72B5A" w:rsidRDefault="003E5AA2" w:rsidP="003E5AA2">
            <w:pPr>
              <w:jc w:val="center"/>
              <w:rPr>
                <w:rFonts w:ascii="Tw Cen MT" w:hAnsi="Tw Cen MT" w:cs="Calibri"/>
                <w:b/>
                <w:sz w:val="28"/>
                <w:szCs w:val="24"/>
              </w:rPr>
            </w:pPr>
            <w:r w:rsidRPr="00A72B5A">
              <w:rPr>
                <w:rFonts w:ascii="Tw Cen MT" w:hAnsi="Tw Cen MT" w:cs="Calibri"/>
                <w:b/>
                <w:sz w:val="28"/>
                <w:szCs w:val="24"/>
              </w:rPr>
              <w:t>Personal Qualities</w:t>
            </w:r>
          </w:p>
        </w:tc>
        <w:tc>
          <w:tcPr>
            <w:tcW w:w="1241" w:type="dxa"/>
            <w:shd w:val="clear" w:color="auto" w:fill="BFBFBF" w:themeFill="background1" w:themeFillShade="BF"/>
          </w:tcPr>
          <w:p w14:paraId="467EF6CD" w14:textId="77777777" w:rsidR="00673578" w:rsidRPr="00A72B5A" w:rsidRDefault="00673578" w:rsidP="003E5AA2">
            <w:pPr>
              <w:jc w:val="center"/>
              <w:rPr>
                <w:rFonts w:ascii="Tw Cen MT" w:hAnsi="Tw Cen MT" w:cs="Calibri"/>
                <w:b/>
                <w:sz w:val="28"/>
                <w:szCs w:val="24"/>
              </w:rPr>
            </w:pPr>
          </w:p>
        </w:tc>
        <w:tc>
          <w:tcPr>
            <w:tcW w:w="1311" w:type="dxa"/>
            <w:shd w:val="clear" w:color="auto" w:fill="BFBFBF" w:themeFill="background1" w:themeFillShade="BF"/>
          </w:tcPr>
          <w:p w14:paraId="0FCEED2B" w14:textId="77777777" w:rsidR="00673578" w:rsidRPr="00A72B5A" w:rsidRDefault="00673578" w:rsidP="003E5AA2">
            <w:pPr>
              <w:jc w:val="center"/>
              <w:rPr>
                <w:rFonts w:ascii="Tw Cen MT" w:hAnsi="Tw Cen MT" w:cs="Calibri"/>
                <w:b/>
                <w:sz w:val="28"/>
                <w:szCs w:val="24"/>
              </w:rPr>
            </w:pPr>
          </w:p>
        </w:tc>
      </w:tr>
      <w:tr w:rsidR="003E5AA2" w:rsidRPr="00A72B5A" w14:paraId="079001B9" w14:textId="77777777" w:rsidTr="003E5AA2">
        <w:tc>
          <w:tcPr>
            <w:tcW w:w="694" w:type="dxa"/>
          </w:tcPr>
          <w:p w14:paraId="4C94B87E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3.1</w:t>
            </w:r>
          </w:p>
        </w:tc>
        <w:tc>
          <w:tcPr>
            <w:tcW w:w="6227" w:type="dxa"/>
          </w:tcPr>
          <w:p w14:paraId="00768DEC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Determination to seek out evidence and base actions on what the evidence shows</w:t>
            </w:r>
          </w:p>
        </w:tc>
        <w:tc>
          <w:tcPr>
            <w:tcW w:w="1241" w:type="dxa"/>
            <w:vAlign w:val="center"/>
          </w:tcPr>
          <w:p w14:paraId="5F2F4989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3424EC75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234E95F5" w14:textId="77777777" w:rsidTr="003E5AA2">
        <w:tc>
          <w:tcPr>
            <w:tcW w:w="694" w:type="dxa"/>
          </w:tcPr>
          <w:p w14:paraId="3A9ED90B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3.2</w:t>
            </w:r>
          </w:p>
        </w:tc>
        <w:tc>
          <w:tcPr>
            <w:tcW w:w="6227" w:type="dxa"/>
          </w:tcPr>
          <w:p w14:paraId="7AF955BB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Ability to reflect on own practice and that of others and act on insights gained so that practice improves</w:t>
            </w:r>
          </w:p>
        </w:tc>
        <w:tc>
          <w:tcPr>
            <w:tcW w:w="1241" w:type="dxa"/>
            <w:vAlign w:val="center"/>
          </w:tcPr>
          <w:p w14:paraId="4A5AE5DD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1C311DBD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2757F4E5" w14:textId="77777777" w:rsidTr="003E5AA2">
        <w:tc>
          <w:tcPr>
            <w:tcW w:w="694" w:type="dxa"/>
          </w:tcPr>
          <w:p w14:paraId="18DB979F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3.3</w:t>
            </w:r>
          </w:p>
        </w:tc>
        <w:tc>
          <w:tcPr>
            <w:tcW w:w="6227" w:type="dxa"/>
          </w:tcPr>
          <w:p w14:paraId="3B546A68" w14:textId="16D21CC8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Advance communication skills – orally and written – matched to the needs of a variety of s</w:t>
            </w:r>
            <w:r w:rsidR="003804B1">
              <w:rPr>
                <w:rFonts w:ascii="Tw Cen MT" w:hAnsi="Tw Cen MT" w:cs="Calibri"/>
                <w:sz w:val="24"/>
                <w:szCs w:val="24"/>
              </w:rPr>
              <w:t>takeholders</w:t>
            </w:r>
            <w:r w:rsidRPr="00A72B5A">
              <w:rPr>
                <w:rFonts w:ascii="Tw Cen MT" w:hAnsi="Tw Cen MT" w:cs="Calibri"/>
                <w:sz w:val="24"/>
                <w:szCs w:val="24"/>
              </w:rPr>
              <w:t xml:space="preserve"> including: students; members of the </w:t>
            </w:r>
            <w:r w:rsidR="00826471">
              <w:rPr>
                <w:rFonts w:ascii="Tw Cen MT" w:hAnsi="Tw Cen MT" w:cs="Calibri"/>
                <w:sz w:val="24"/>
                <w:szCs w:val="24"/>
              </w:rPr>
              <w:t>Business &amp; Enterprise</w:t>
            </w:r>
            <w:r w:rsidRPr="00A72B5A">
              <w:rPr>
                <w:rFonts w:ascii="Tw Cen MT" w:hAnsi="Tw Cen MT" w:cs="Calibri"/>
                <w:sz w:val="24"/>
                <w:szCs w:val="24"/>
              </w:rPr>
              <w:t xml:space="preserve"> team; other subject leads, senior leaders, governors, members of the community, external partners and other agencies</w:t>
            </w:r>
          </w:p>
        </w:tc>
        <w:tc>
          <w:tcPr>
            <w:tcW w:w="1241" w:type="dxa"/>
            <w:vAlign w:val="center"/>
          </w:tcPr>
          <w:p w14:paraId="3082E1BD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281ACDDA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490946A4" w14:textId="77777777" w:rsidTr="003E5AA2">
        <w:tc>
          <w:tcPr>
            <w:tcW w:w="694" w:type="dxa"/>
          </w:tcPr>
          <w:p w14:paraId="745AC0B7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227" w:type="dxa"/>
          </w:tcPr>
          <w:p w14:paraId="58A03047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Able to analyse a situation accurately and respond appropriately</w:t>
            </w:r>
          </w:p>
        </w:tc>
        <w:tc>
          <w:tcPr>
            <w:tcW w:w="1241" w:type="dxa"/>
            <w:vAlign w:val="center"/>
          </w:tcPr>
          <w:p w14:paraId="1469011E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1B5C8FE7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66D20984" w14:textId="77777777" w:rsidTr="003E5AA2">
        <w:tc>
          <w:tcPr>
            <w:tcW w:w="694" w:type="dxa"/>
          </w:tcPr>
          <w:p w14:paraId="03E7E47D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3.5</w:t>
            </w:r>
          </w:p>
        </w:tc>
        <w:tc>
          <w:tcPr>
            <w:tcW w:w="6227" w:type="dxa"/>
          </w:tcPr>
          <w:p w14:paraId="723539E4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Ability to prioritise effectively</w:t>
            </w:r>
          </w:p>
        </w:tc>
        <w:tc>
          <w:tcPr>
            <w:tcW w:w="1241" w:type="dxa"/>
            <w:vAlign w:val="center"/>
          </w:tcPr>
          <w:p w14:paraId="7EFADFA7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7963055F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49894008" w14:textId="77777777" w:rsidTr="003E5AA2">
        <w:tc>
          <w:tcPr>
            <w:tcW w:w="694" w:type="dxa"/>
          </w:tcPr>
          <w:p w14:paraId="22C3FE79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3.6</w:t>
            </w:r>
          </w:p>
        </w:tc>
        <w:tc>
          <w:tcPr>
            <w:tcW w:w="6227" w:type="dxa"/>
          </w:tcPr>
          <w:p w14:paraId="5406228D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Resilience, determination and the ability to cope well under pressure</w:t>
            </w:r>
          </w:p>
        </w:tc>
        <w:tc>
          <w:tcPr>
            <w:tcW w:w="1241" w:type="dxa"/>
            <w:vAlign w:val="center"/>
          </w:tcPr>
          <w:p w14:paraId="0A6856B7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5FD355A3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7217F406" w14:textId="77777777" w:rsidTr="003E5AA2">
        <w:tc>
          <w:tcPr>
            <w:tcW w:w="694" w:type="dxa"/>
          </w:tcPr>
          <w:p w14:paraId="316A4960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3.7</w:t>
            </w:r>
          </w:p>
        </w:tc>
        <w:tc>
          <w:tcPr>
            <w:tcW w:w="6227" w:type="dxa"/>
          </w:tcPr>
          <w:p w14:paraId="558DB2E1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Emotionally intelligent</w:t>
            </w:r>
          </w:p>
        </w:tc>
        <w:tc>
          <w:tcPr>
            <w:tcW w:w="1241" w:type="dxa"/>
            <w:vAlign w:val="center"/>
          </w:tcPr>
          <w:p w14:paraId="381434C2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7A38DA34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11F7437D" w14:textId="77777777" w:rsidTr="003E5AA2">
        <w:tc>
          <w:tcPr>
            <w:tcW w:w="694" w:type="dxa"/>
          </w:tcPr>
          <w:p w14:paraId="1BF98331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3.8</w:t>
            </w:r>
          </w:p>
        </w:tc>
        <w:tc>
          <w:tcPr>
            <w:tcW w:w="6227" w:type="dxa"/>
          </w:tcPr>
          <w:p w14:paraId="4E2AAFC3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Active listener who offers/seeks advice and support when necessary</w:t>
            </w:r>
          </w:p>
        </w:tc>
        <w:tc>
          <w:tcPr>
            <w:tcW w:w="1241" w:type="dxa"/>
            <w:vAlign w:val="center"/>
          </w:tcPr>
          <w:p w14:paraId="56A5B82F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2E97D5F1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34C74EB0" w14:textId="77777777" w:rsidTr="003E5AA2">
        <w:tc>
          <w:tcPr>
            <w:tcW w:w="694" w:type="dxa"/>
          </w:tcPr>
          <w:p w14:paraId="55E4CA15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3.9</w:t>
            </w:r>
          </w:p>
        </w:tc>
        <w:tc>
          <w:tcPr>
            <w:tcW w:w="6227" w:type="dxa"/>
          </w:tcPr>
          <w:p w14:paraId="45295FE5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A willingness to contribute to the wider life of the Academy</w:t>
            </w:r>
          </w:p>
        </w:tc>
        <w:tc>
          <w:tcPr>
            <w:tcW w:w="1241" w:type="dxa"/>
            <w:vAlign w:val="center"/>
          </w:tcPr>
          <w:p w14:paraId="5F50ACFB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3508FC64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E5AA2" w:rsidRPr="00A72B5A" w14:paraId="42677724" w14:textId="77777777" w:rsidTr="003E5AA2">
        <w:tc>
          <w:tcPr>
            <w:tcW w:w="694" w:type="dxa"/>
          </w:tcPr>
          <w:p w14:paraId="5D227EEB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3.10</w:t>
            </w:r>
          </w:p>
        </w:tc>
        <w:tc>
          <w:tcPr>
            <w:tcW w:w="6227" w:type="dxa"/>
          </w:tcPr>
          <w:p w14:paraId="0F6BD411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Excellent attendance</w:t>
            </w:r>
          </w:p>
        </w:tc>
        <w:tc>
          <w:tcPr>
            <w:tcW w:w="1241" w:type="dxa"/>
            <w:vAlign w:val="center"/>
          </w:tcPr>
          <w:p w14:paraId="36B349B9" w14:textId="77777777" w:rsidR="003E5AA2" w:rsidRPr="00A72B5A" w:rsidRDefault="003E5AA2" w:rsidP="003E5AA2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</w:tcPr>
          <w:p w14:paraId="172004DE" w14:textId="77777777" w:rsidR="003E5AA2" w:rsidRPr="00A72B5A" w:rsidRDefault="003E5AA2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B253E" w:rsidRPr="00A72B5A" w14:paraId="7AFDD9D2" w14:textId="77777777" w:rsidTr="003B253E">
        <w:tc>
          <w:tcPr>
            <w:tcW w:w="694" w:type="dxa"/>
            <w:shd w:val="clear" w:color="auto" w:fill="BFBFBF" w:themeFill="background1" w:themeFillShade="BF"/>
          </w:tcPr>
          <w:p w14:paraId="1652664A" w14:textId="77777777" w:rsidR="003B253E" w:rsidRPr="00A72B5A" w:rsidRDefault="003B253E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4.</w:t>
            </w:r>
          </w:p>
        </w:tc>
        <w:tc>
          <w:tcPr>
            <w:tcW w:w="6227" w:type="dxa"/>
            <w:shd w:val="clear" w:color="auto" w:fill="BFBFBF" w:themeFill="background1" w:themeFillShade="BF"/>
          </w:tcPr>
          <w:p w14:paraId="722ADFEC" w14:textId="77777777" w:rsidR="003B253E" w:rsidRPr="00A72B5A" w:rsidRDefault="003B253E" w:rsidP="003E5AA2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Safeguarding</w:t>
            </w:r>
          </w:p>
        </w:tc>
        <w:tc>
          <w:tcPr>
            <w:tcW w:w="1241" w:type="dxa"/>
            <w:shd w:val="clear" w:color="auto" w:fill="BFBFBF" w:themeFill="background1" w:themeFillShade="BF"/>
            <w:vAlign w:val="center"/>
          </w:tcPr>
          <w:p w14:paraId="71DD6607" w14:textId="77777777" w:rsidR="003B253E" w:rsidRPr="00A72B5A" w:rsidRDefault="003B253E" w:rsidP="003E5AA2">
            <w:pPr>
              <w:jc w:val="center"/>
              <w:rPr>
                <w:rFonts w:ascii="Tw Cen MT" w:hAnsi="Tw Cen MT" w:cs="Calibri"/>
                <w:b/>
                <w:sz w:val="24"/>
                <w:szCs w:val="32"/>
              </w:rPr>
            </w:pPr>
          </w:p>
        </w:tc>
        <w:tc>
          <w:tcPr>
            <w:tcW w:w="1311" w:type="dxa"/>
            <w:shd w:val="clear" w:color="auto" w:fill="BFBFBF" w:themeFill="background1" w:themeFillShade="BF"/>
          </w:tcPr>
          <w:p w14:paraId="55A02024" w14:textId="77777777" w:rsidR="003B253E" w:rsidRPr="00A72B5A" w:rsidRDefault="003B253E" w:rsidP="003E5AA2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B253E" w:rsidRPr="00A72B5A" w14:paraId="128A0D2C" w14:textId="77777777" w:rsidTr="003B253E">
        <w:tc>
          <w:tcPr>
            <w:tcW w:w="694" w:type="dxa"/>
            <w:shd w:val="clear" w:color="auto" w:fill="auto"/>
          </w:tcPr>
          <w:p w14:paraId="779A37D6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4.1</w:t>
            </w:r>
          </w:p>
        </w:tc>
        <w:tc>
          <w:tcPr>
            <w:tcW w:w="6227" w:type="dxa"/>
            <w:shd w:val="clear" w:color="auto" w:fill="auto"/>
          </w:tcPr>
          <w:p w14:paraId="725CF1F8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Suitable to work with children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72BBA037" w14:textId="77777777" w:rsidR="003B253E" w:rsidRPr="00A72B5A" w:rsidRDefault="003B253E" w:rsidP="003B253E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shd w:val="clear" w:color="auto" w:fill="auto"/>
          </w:tcPr>
          <w:p w14:paraId="22FE5831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B253E" w:rsidRPr="00A72B5A" w14:paraId="7785A162" w14:textId="77777777" w:rsidTr="003B253E">
        <w:tc>
          <w:tcPr>
            <w:tcW w:w="694" w:type="dxa"/>
            <w:shd w:val="clear" w:color="auto" w:fill="auto"/>
          </w:tcPr>
          <w:p w14:paraId="5527FB65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4.2</w:t>
            </w:r>
          </w:p>
        </w:tc>
        <w:tc>
          <w:tcPr>
            <w:tcW w:w="6227" w:type="dxa"/>
            <w:shd w:val="clear" w:color="auto" w:fill="auto"/>
          </w:tcPr>
          <w:p w14:paraId="79E4242F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The ability to form and maintain appropriate professional relationships and personal boundaries with children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04D1EC1" w14:textId="77777777" w:rsidR="003B253E" w:rsidRPr="00A72B5A" w:rsidRDefault="003B253E" w:rsidP="003B253E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shd w:val="clear" w:color="auto" w:fill="auto"/>
          </w:tcPr>
          <w:p w14:paraId="69A1995E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  <w:tr w:rsidR="003B253E" w:rsidRPr="00A72B5A" w14:paraId="65493CF8" w14:textId="77777777" w:rsidTr="003B253E">
        <w:tc>
          <w:tcPr>
            <w:tcW w:w="694" w:type="dxa"/>
            <w:shd w:val="clear" w:color="auto" w:fill="auto"/>
          </w:tcPr>
          <w:p w14:paraId="5C8D1E91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4.3</w:t>
            </w:r>
          </w:p>
        </w:tc>
        <w:tc>
          <w:tcPr>
            <w:tcW w:w="6227" w:type="dxa"/>
            <w:shd w:val="clear" w:color="auto" w:fill="auto"/>
          </w:tcPr>
          <w:p w14:paraId="2CDA8528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  <w:r w:rsidRPr="00A72B5A">
              <w:rPr>
                <w:rFonts w:ascii="Tw Cen MT" w:hAnsi="Tw Cen MT" w:cs="Calibri"/>
                <w:sz w:val="24"/>
                <w:szCs w:val="24"/>
              </w:rPr>
              <w:t>The ability to maintain a disciplined learning environment and to support effective behaviour management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6331942" w14:textId="77777777" w:rsidR="003B253E" w:rsidRPr="00A72B5A" w:rsidRDefault="003B253E" w:rsidP="003B253E">
            <w:pPr>
              <w:jc w:val="center"/>
              <w:rPr>
                <w:rFonts w:ascii="Tw Cen MT" w:hAnsi="Tw Cen MT"/>
              </w:rPr>
            </w:pPr>
            <w:r w:rsidRPr="00A72B5A">
              <w:rPr>
                <w:rFonts w:ascii="Tw Cen MT" w:hAnsi="Tw Cen MT" w:cs="Calibri"/>
                <w:b/>
                <w:sz w:val="24"/>
                <w:szCs w:val="32"/>
              </w:rPr>
              <w:sym w:font="Wingdings" w:char="F0FC"/>
            </w:r>
          </w:p>
        </w:tc>
        <w:tc>
          <w:tcPr>
            <w:tcW w:w="1311" w:type="dxa"/>
            <w:shd w:val="clear" w:color="auto" w:fill="auto"/>
          </w:tcPr>
          <w:p w14:paraId="015CEEFE" w14:textId="77777777" w:rsidR="003B253E" w:rsidRPr="00A72B5A" w:rsidRDefault="003B253E" w:rsidP="003B253E">
            <w:pPr>
              <w:rPr>
                <w:rFonts w:ascii="Tw Cen MT" w:hAnsi="Tw Cen MT" w:cs="Calibri"/>
                <w:sz w:val="24"/>
                <w:szCs w:val="24"/>
              </w:rPr>
            </w:pPr>
          </w:p>
        </w:tc>
      </w:tr>
    </w:tbl>
    <w:p w14:paraId="45B4E6DD" w14:textId="77777777" w:rsidR="00673578" w:rsidRDefault="00673578" w:rsidP="00673578">
      <w:pPr>
        <w:jc w:val="center"/>
        <w:rPr>
          <w:rFonts w:ascii="Tw Cen MT" w:hAnsi="Tw Cen MT" w:cs="Calibri"/>
          <w:b/>
          <w:sz w:val="32"/>
          <w:szCs w:val="32"/>
        </w:rPr>
      </w:pPr>
    </w:p>
    <w:p w14:paraId="48097963" w14:textId="77777777" w:rsidR="00673578" w:rsidRDefault="00673578" w:rsidP="00673578">
      <w:pPr>
        <w:jc w:val="center"/>
      </w:pPr>
    </w:p>
    <w:sectPr w:rsidR="00673578" w:rsidSect="003E5AA2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8"/>
    <w:rsid w:val="003311BF"/>
    <w:rsid w:val="003804B1"/>
    <w:rsid w:val="003B253E"/>
    <w:rsid w:val="003D610F"/>
    <w:rsid w:val="003E5AA2"/>
    <w:rsid w:val="00673578"/>
    <w:rsid w:val="00745779"/>
    <w:rsid w:val="00786175"/>
    <w:rsid w:val="007E138D"/>
    <w:rsid w:val="00826471"/>
    <w:rsid w:val="008E4F32"/>
    <w:rsid w:val="00914E16"/>
    <w:rsid w:val="00A372EF"/>
    <w:rsid w:val="00A72B5A"/>
    <w:rsid w:val="00A75C2D"/>
    <w:rsid w:val="00AA7AD8"/>
    <w:rsid w:val="00CD5CC4"/>
    <w:rsid w:val="00DA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E6D63"/>
  <w15:chartTrackingRefBased/>
  <w15:docId w15:val="{F218C1CD-A27A-412A-9069-7510F863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3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CBCD9E995D2429E2753CA2D992DEE" ma:contentTypeVersion="11" ma:contentTypeDescription="Create a new document." ma:contentTypeScope="" ma:versionID="819223da6a6883827a533adeb3650502">
  <xsd:schema xmlns:xsd="http://www.w3.org/2001/XMLSchema" xmlns:xs="http://www.w3.org/2001/XMLSchema" xmlns:p="http://schemas.microsoft.com/office/2006/metadata/properties" xmlns:ns2="cea178b6-c4c7-42d6-8287-4f61c8d74d59" xmlns:ns3="81b2747e-7a3c-4fbf-ab6e-e64c7b3a3019" targetNamespace="http://schemas.microsoft.com/office/2006/metadata/properties" ma:root="true" ma:fieldsID="4c93e5387f67bd07b1c6f858e02faf4c" ns2:_="" ns3:_="">
    <xsd:import namespace="cea178b6-c4c7-42d6-8287-4f61c8d74d59"/>
    <xsd:import namespace="81b2747e-7a3c-4fbf-ab6e-e64c7b3a30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178b6-c4c7-42d6-8287-4f61c8d74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8a91d48-182e-46b3-bce8-0b51f50c89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747e-7a3c-4fbf-ab6e-e64c7b3a30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8eb6310-459d-488e-b9e7-61afea82f991}" ma:internalName="TaxCatchAll" ma:showField="CatchAllData" ma:web="81b2747e-7a3c-4fbf-ab6e-e64c7b3a3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a178b6-c4c7-42d6-8287-4f61c8d74d59">
      <Terms xmlns="http://schemas.microsoft.com/office/infopath/2007/PartnerControls"/>
    </lcf76f155ced4ddcb4097134ff3c332f>
    <TaxCatchAll xmlns="81b2747e-7a3c-4fbf-ab6e-e64c7b3a301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74E1BD-D46A-4E6F-9687-0159EEDC3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178b6-c4c7-42d6-8287-4f61c8d74d59"/>
    <ds:schemaRef ds:uri="81b2747e-7a3c-4fbf-ab6e-e64c7b3a3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34A1C-7EFD-4222-B596-FC097BC4F648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1b2747e-7a3c-4fbf-ab6e-e64c7b3a3019"/>
    <ds:schemaRef ds:uri="cea178b6-c4c7-42d6-8287-4f61c8d74d59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F67CB3E-100B-40C2-A011-44DAB2E1C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Whitehead</dc:creator>
  <cp:keywords/>
  <dc:description/>
  <cp:lastModifiedBy>Mrs K Sams</cp:lastModifiedBy>
  <cp:revision>2</cp:revision>
  <cp:lastPrinted>2023-04-18T15:09:00Z</cp:lastPrinted>
  <dcterms:created xsi:type="dcterms:W3CDTF">2024-09-16T12:55:00Z</dcterms:created>
  <dcterms:modified xsi:type="dcterms:W3CDTF">2024-09-16T12:55:00Z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0x0101003D4CBCD9E995D2429E2753CA2D992DEE</vt:lpwstr>
  </property>
</Properties>
</file>