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EB4F" w14:textId="30A0EB47" w:rsidR="007F6EBF" w:rsidRDefault="007F6EBF" w:rsidP="007F6EBF">
      <w:pPr>
        <w:pStyle w:val="BodyText"/>
        <w:jc w:val="right"/>
        <w:rPr>
          <w:color w:val="000000"/>
          <w:sz w:val="32"/>
          <w:szCs w:val="32"/>
          <w:u w:val="none"/>
        </w:rPr>
      </w:pPr>
      <w:r w:rsidRPr="007F6EBF">
        <w:rPr>
          <w:b w:val="0"/>
          <w:bCs w:val="0"/>
          <w:noProof/>
          <w:color w:val="000000"/>
          <w:sz w:val="32"/>
          <w:szCs w:val="32"/>
          <w:u w:val="none"/>
        </w:rPr>
        <w:drawing>
          <wp:inline distT="0" distB="0" distL="0" distR="0" wp14:anchorId="0843FD6A" wp14:editId="3B27BA28">
            <wp:extent cx="1517650" cy="661832"/>
            <wp:effectExtent l="0" t="0" r="6350" b="5080"/>
            <wp:docPr id="1" name="Picture 1" descr="C:\Users\bonny.keogh\AppData\Local\Microsoft\Windows\INetCache\Content.MSO\5CA687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ny.keogh\AppData\Local\Microsoft\Windows\INetCache\Content.MSO\5CA687A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53" cy="6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EEB3" w14:textId="69B05DBC" w:rsidR="00646215" w:rsidRPr="0040084F" w:rsidRDefault="00646215" w:rsidP="00646215">
      <w:pPr>
        <w:pStyle w:val="BodyText"/>
        <w:rPr>
          <w:color w:val="000000"/>
          <w:sz w:val="32"/>
          <w:szCs w:val="22"/>
          <w:u w:val="none"/>
        </w:rPr>
      </w:pPr>
      <w:r w:rsidRPr="0040084F">
        <w:rPr>
          <w:color w:val="000000"/>
          <w:sz w:val="32"/>
          <w:szCs w:val="32"/>
          <w:u w:val="none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40084F">
            <w:rPr>
              <w:color w:val="000000"/>
              <w:sz w:val="32"/>
              <w:szCs w:val="32"/>
              <w:u w:val="none"/>
            </w:rPr>
            <w:t>HARBOUR</w:t>
          </w:r>
        </w:smartTag>
        <w:r w:rsidRPr="0040084F">
          <w:rPr>
            <w:color w:val="000000"/>
            <w:sz w:val="32"/>
            <w:szCs w:val="32"/>
            <w:u w:val="none"/>
          </w:rPr>
          <w:t xml:space="preserve"> </w:t>
        </w:r>
        <w:smartTag w:uri="urn:schemas-microsoft-com:office:smarttags" w:element="PlaceType">
          <w:r w:rsidRPr="0040084F">
            <w:rPr>
              <w:color w:val="000000"/>
              <w:sz w:val="32"/>
              <w:szCs w:val="32"/>
              <w:u w:val="none"/>
            </w:rPr>
            <w:t>SCHOOL</w:t>
          </w:r>
        </w:smartTag>
      </w:smartTag>
    </w:p>
    <w:p w14:paraId="672A6659" w14:textId="77777777" w:rsidR="00646215" w:rsidRPr="0040084F" w:rsidRDefault="00646215" w:rsidP="00646215">
      <w:pPr>
        <w:pStyle w:val="BodyText"/>
        <w:rPr>
          <w:color w:val="000000"/>
          <w:sz w:val="22"/>
          <w:szCs w:val="22"/>
        </w:rPr>
      </w:pPr>
    </w:p>
    <w:p w14:paraId="5FE928B3" w14:textId="4101A652" w:rsidR="00646215" w:rsidRPr="0040084F" w:rsidRDefault="00646215" w:rsidP="00646215">
      <w:pPr>
        <w:pStyle w:val="BodyText"/>
        <w:rPr>
          <w:color w:val="000000"/>
          <w:szCs w:val="22"/>
          <w:u w:val="none"/>
        </w:rPr>
      </w:pPr>
      <w:r w:rsidRPr="0040084F">
        <w:rPr>
          <w:color w:val="000000"/>
          <w:szCs w:val="22"/>
          <w:u w:val="none"/>
        </w:rPr>
        <w:t>Job Description</w:t>
      </w:r>
      <w:r w:rsidR="00EB3C52">
        <w:rPr>
          <w:color w:val="000000"/>
          <w:szCs w:val="22"/>
          <w:u w:val="none"/>
        </w:rPr>
        <w:t xml:space="preserve"> and Person Specification</w:t>
      </w:r>
    </w:p>
    <w:p w14:paraId="0A37501D" w14:textId="77777777" w:rsidR="00646215" w:rsidRPr="0040084F" w:rsidRDefault="00646215" w:rsidP="00646215">
      <w:pPr>
        <w:pStyle w:val="BodyText"/>
        <w:jc w:val="both"/>
        <w:rPr>
          <w:color w:val="000000"/>
          <w:szCs w:val="22"/>
          <w:u w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534"/>
      </w:tblGrid>
      <w:tr w:rsidR="00646215" w:rsidRPr="007F6EBF" w14:paraId="10D6CAD2" w14:textId="77777777" w:rsidTr="63F58519">
        <w:tc>
          <w:tcPr>
            <w:tcW w:w="2988" w:type="dxa"/>
          </w:tcPr>
          <w:p w14:paraId="3FB8D24A" w14:textId="77777777" w:rsidR="00646215" w:rsidRPr="007F6EBF" w:rsidRDefault="00646215" w:rsidP="00CC46D8">
            <w:pPr>
              <w:pStyle w:val="BodyText"/>
              <w:jc w:val="both"/>
              <w:rPr>
                <w:color w:val="000000"/>
                <w:szCs w:val="24"/>
                <w:u w:val="none"/>
              </w:rPr>
            </w:pPr>
            <w:r w:rsidRPr="007F6EBF">
              <w:rPr>
                <w:color w:val="000000"/>
                <w:szCs w:val="24"/>
                <w:u w:val="none"/>
              </w:rPr>
              <w:t>Post:</w:t>
            </w:r>
          </w:p>
        </w:tc>
        <w:tc>
          <w:tcPr>
            <w:tcW w:w="5534" w:type="dxa"/>
          </w:tcPr>
          <w:p w14:paraId="6D1F0BC1" w14:textId="6DCB5CB1" w:rsidR="00646215" w:rsidRPr="007F6EBF" w:rsidRDefault="000A3730" w:rsidP="00CC46D8">
            <w:pPr>
              <w:pStyle w:val="BodyText"/>
              <w:jc w:val="left"/>
              <w:rPr>
                <w:b w:val="0"/>
                <w:color w:val="auto"/>
                <w:szCs w:val="24"/>
                <w:u w:val="none"/>
              </w:rPr>
            </w:pPr>
            <w:r w:rsidRPr="007F6EBF">
              <w:rPr>
                <w:b w:val="0"/>
                <w:color w:val="auto"/>
                <w:szCs w:val="24"/>
                <w:u w:val="none"/>
              </w:rPr>
              <w:t>Head of Campus</w:t>
            </w:r>
          </w:p>
        </w:tc>
      </w:tr>
      <w:tr w:rsidR="00646215" w:rsidRPr="007F6EBF" w14:paraId="2538C097" w14:textId="77777777" w:rsidTr="63F58519">
        <w:tc>
          <w:tcPr>
            <w:tcW w:w="2988" w:type="dxa"/>
          </w:tcPr>
          <w:p w14:paraId="5C4879D2" w14:textId="77777777" w:rsidR="00646215" w:rsidRPr="007F6EBF" w:rsidRDefault="00646215" w:rsidP="00CC46D8">
            <w:pPr>
              <w:pStyle w:val="BodyText"/>
              <w:jc w:val="both"/>
              <w:rPr>
                <w:color w:val="000000"/>
                <w:szCs w:val="24"/>
                <w:u w:val="none"/>
              </w:rPr>
            </w:pPr>
            <w:r w:rsidRPr="007F6EBF">
              <w:rPr>
                <w:color w:val="000000"/>
                <w:szCs w:val="24"/>
                <w:u w:val="none"/>
              </w:rPr>
              <w:t>Location:</w:t>
            </w:r>
          </w:p>
        </w:tc>
        <w:tc>
          <w:tcPr>
            <w:tcW w:w="5534" w:type="dxa"/>
          </w:tcPr>
          <w:p w14:paraId="38160B84" w14:textId="23418784" w:rsidR="00646215" w:rsidRPr="007F6EBF" w:rsidRDefault="00646215" w:rsidP="00CC46D8">
            <w:pPr>
              <w:pStyle w:val="BodyText"/>
              <w:jc w:val="both"/>
              <w:rPr>
                <w:b w:val="0"/>
                <w:color w:val="auto"/>
                <w:szCs w:val="24"/>
                <w:u w:val="none"/>
              </w:rPr>
            </w:pPr>
            <w:r w:rsidRPr="007F6EBF">
              <w:rPr>
                <w:b w:val="0"/>
                <w:color w:val="auto"/>
                <w:szCs w:val="24"/>
                <w:u w:val="none"/>
              </w:rPr>
              <w:t xml:space="preserve">The Harbour School </w:t>
            </w:r>
          </w:p>
        </w:tc>
      </w:tr>
      <w:tr w:rsidR="00646215" w:rsidRPr="007F6EBF" w14:paraId="365804A0" w14:textId="77777777" w:rsidTr="63F58519">
        <w:tc>
          <w:tcPr>
            <w:tcW w:w="2988" w:type="dxa"/>
          </w:tcPr>
          <w:p w14:paraId="7315D09F" w14:textId="77777777" w:rsidR="00646215" w:rsidRPr="007F6EBF" w:rsidRDefault="00646215" w:rsidP="00CC46D8">
            <w:pPr>
              <w:pStyle w:val="BodyText"/>
              <w:jc w:val="both"/>
              <w:rPr>
                <w:color w:val="000000"/>
                <w:szCs w:val="24"/>
                <w:u w:val="none"/>
              </w:rPr>
            </w:pPr>
            <w:r w:rsidRPr="007F6EBF">
              <w:rPr>
                <w:color w:val="000000"/>
                <w:szCs w:val="24"/>
                <w:u w:val="none"/>
              </w:rPr>
              <w:t>Reporting to:</w:t>
            </w:r>
          </w:p>
        </w:tc>
        <w:tc>
          <w:tcPr>
            <w:tcW w:w="5534" w:type="dxa"/>
          </w:tcPr>
          <w:p w14:paraId="4FDF1D30" w14:textId="77777777" w:rsidR="00646215" w:rsidRPr="007F6EBF" w:rsidRDefault="00646215" w:rsidP="00CC46D8">
            <w:pPr>
              <w:pStyle w:val="BodyText"/>
              <w:jc w:val="both"/>
              <w:rPr>
                <w:b w:val="0"/>
                <w:color w:val="auto"/>
                <w:szCs w:val="24"/>
                <w:u w:val="none"/>
              </w:rPr>
            </w:pPr>
            <w:r w:rsidRPr="007F6EBF">
              <w:rPr>
                <w:b w:val="0"/>
                <w:color w:val="auto"/>
                <w:szCs w:val="24"/>
                <w:u w:val="none"/>
              </w:rPr>
              <w:t>Headteacher</w:t>
            </w:r>
          </w:p>
        </w:tc>
      </w:tr>
      <w:tr w:rsidR="00646215" w:rsidRPr="007F6EBF" w14:paraId="07938E37" w14:textId="77777777" w:rsidTr="63F58519">
        <w:tc>
          <w:tcPr>
            <w:tcW w:w="2988" w:type="dxa"/>
          </w:tcPr>
          <w:p w14:paraId="179A123F" w14:textId="77777777" w:rsidR="00646215" w:rsidRPr="007F6EBF" w:rsidRDefault="00646215" w:rsidP="00CC46D8">
            <w:pPr>
              <w:pStyle w:val="BodyText"/>
              <w:jc w:val="both"/>
              <w:rPr>
                <w:color w:val="000000"/>
                <w:szCs w:val="24"/>
                <w:u w:val="none"/>
              </w:rPr>
            </w:pPr>
            <w:r w:rsidRPr="007F6EBF">
              <w:rPr>
                <w:color w:val="000000"/>
                <w:szCs w:val="24"/>
                <w:u w:val="none"/>
              </w:rPr>
              <w:t>Grade:</w:t>
            </w:r>
          </w:p>
        </w:tc>
        <w:tc>
          <w:tcPr>
            <w:tcW w:w="5534" w:type="dxa"/>
          </w:tcPr>
          <w:p w14:paraId="72A07E94" w14:textId="77777777" w:rsidR="00646215" w:rsidRPr="007F6EBF" w:rsidRDefault="004B78FE" w:rsidP="00CC46D8">
            <w:pPr>
              <w:pStyle w:val="BodyText"/>
              <w:jc w:val="both"/>
              <w:rPr>
                <w:b w:val="0"/>
                <w:color w:val="auto"/>
                <w:szCs w:val="24"/>
                <w:u w:val="none"/>
              </w:rPr>
            </w:pPr>
            <w:r w:rsidRPr="007F6EBF">
              <w:rPr>
                <w:b w:val="0"/>
                <w:color w:val="auto"/>
                <w:szCs w:val="24"/>
                <w:u w:val="none"/>
              </w:rPr>
              <w:t>Leadership 7 – 11</w:t>
            </w:r>
          </w:p>
        </w:tc>
      </w:tr>
    </w:tbl>
    <w:p w14:paraId="2A27FFA1" w14:textId="128943F8" w:rsidR="63F58519" w:rsidRPr="007F6EBF" w:rsidRDefault="63F58519" w:rsidP="63F58519">
      <w:pPr>
        <w:pStyle w:val="BodyText"/>
        <w:jc w:val="both"/>
        <w:rPr>
          <w:color w:val="000000" w:themeColor="text1"/>
          <w:szCs w:val="24"/>
        </w:rPr>
      </w:pPr>
    </w:p>
    <w:p w14:paraId="1CBEEA25" w14:textId="77777777" w:rsidR="00646215" w:rsidRPr="007F6EBF" w:rsidRDefault="00646215" w:rsidP="00646215">
      <w:pPr>
        <w:pStyle w:val="BodyText"/>
        <w:jc w:val="both"/>
        <w:rPr>
          <w:color w:val="000000"/>
          <w:szCs w:val="24"/>
        </w:rPr>
      </w:pPr>
      <w:r w:rsidRPr="007F6EBF">
        <w:rPr>
          <w:color w:val="000000" w:themeColor="text1"/>
          <w:szCs w:val="24"/>
        </w:rPr>
        <w:t>JOB PURPOSE:</w:t>
      </w:r>
    </w:p>
    <w:p w14:paraId="7ED7B4DB" w14:textId="71D246B7" w:rsidR="5663D72F" w:rsidRPr="007F6EBF" w:rsidRDefault="5663D72F" w:rsidP="5663D72F">
      <w:pPr>
        <w:pStyle w:val="BodyText"/>
        <w:jc w:val="both"/>
        <w:rPr>
          <w:color w:val="000000" w:themeColor="text1"/>
          <w:szCs w:val="24"/>
        </w:rPr>
      </w:pPr>
    </w:p>
    <w:p w14:paraId="2278C5DF" w14:textId="1989022F" w:rsidR="7365B67D" w:rsidRPr="007F6EBF" w:rsidRDefault="7365B67D" w:rsidP="5663D72F">
      <w:pPr>
        <w:pStyle w:val="BodyText"/>
        <w:jc w:val="both"/>
        <w:rPr>
          <w:color w:val="000000" w:themeColor="text1"/>
          <w:szCs w:val="24"/>
        </w:rPr>
      </w:pPr>
      <w:r w:rsidRPr="007F6EBF">
        <w:rPr>
          <w:color w:val="000000" w:themeColor="text1"/>
          <w:szCs w:val="24"/>
        </w:rPr>
        <w:t xml:space="preserve">To play an active role within the school senior leadership team whilst leading </w:t>
      </w:r>
      <w:proofErr w:type="gramStart"/>
      <w:r w:rsidRPr="007F6EBF">
        <w:rPr>
          <w:color w:val="000000" w:themeColor="text1"/>
          <w:szCs w:val="24"/>
        </w:rPr>
        <w:t xml:space="preserve">a  </w:t>
      </w:r>
      <w:r w:rsidR="007F6EBF">
        <w:rPr>
          <w:color w:val="000000" w:themeColor="text1"/>
          <w:szCs w:val="24"/>
        </w:rPr>
        <w:t>C</w:t>
      </w:r>
      <w:r w:rsidRPr="007F6EBF">
        <w:rPr>
          <w:color w:val="000000" w:themeColor="text1"/>
          <w:szCs w:val="24"/>
        </w:rPr>
        <w:t>ampus</w:t>
      </w:r>
      <w:proofErr w:type="gramEnd"/>
      <w:r w:rsidRPr="007F6EBF">
        <w:rPr>
          <w:color w:val="000000" w:themeColor="text1"/>
          <w:szCs w:val="24"/>
        </w:rPr>
        <w:t xml:space="preserve"> within the </w:t>
      </w:r>
      <w:r w:rsidR="00CF2E30" w:rsidRPr="007F6EBF">
        <w:rPr>
          <w:color w:val="000000" w:themeColor="text1"/>
          <w:szCs w:val="24"/>
        </w:rPr>
        <w:t>s</w:t>
      </w:r>
      <w:r w:rsidRPr="007F6EBF">
        <w:rPr>
          <w:color w:val="000000" w:themeColor="text1"/>
          <w:szCs w:val="24"/>
        </w:rPr>
        <w:t>chool to ensure pupil needs are fully met</w:t>
      </w:r>
    </w:p>
    <w:p w14:paraId="5A39BBE3" w14:textId="77777777" w:rsidR="00646215" w:rsidRPr="007F6EBF" w:rsidRDefault="00646215" w:rsidP="00646215">
      <w:pPr>
        <w:pStyle w:val="BodyText"/>
        <w:jc w:val="both"/>
        <w:rPr>
          <w:color w:val="000000"/>
          <w:szCs w:val="24"/>
        </w:rPr>
      </w:pPr>
    </w:p>
    <w:p w14:paraId="326B7E39" w14:textId="4C3F6C81" w:rsidR="00646215" w:rsidRPr="007F6EBF" w:rsidRDefault="00646215" w:rsidP="5663D72F">
      <w:pPr>
        <w:pStyle w:val="BodyText"/>
        <w:jc w:val="both"/>
        <w:rPr>
          <w:b w:val="0"/>
          <w:bCs w:val="0"/>
          <w:strike/>
          <w:color w:val="000000" w:themeColor="text1"/>
          <w:szCs w:val="24"/>
          <w:u w:val="none"/>
        </w:rPr>
      </w:pPr>
      <w:r w:rsidRPr="007F6EBF">
        <w:rPr>
          <w:b w:val="0"/>
          <w:bCs w:val="0"/>
          <w:color w:val="000000" w:themeColor="text1"/>
          <w:szCs w:val="24"/>
          <w:u w:val="none"/>
        </w:rPr>
        <w:t xml:space="preserve">To ensure high quality provision for </w:t>
      </w:r>
      <w:r w:rsidR="0040084F" w:rsidRPr="007F6EBF">
        <w:rPr>
          <w:b w:val="0"/>
          <w:bCs w:val="0"/>
          <w:color w:val="000000" w:themeColor="text1"/>
          <w:szCs w:val="24"/>
          <w:u w:val="none"/>
        </w:rPr>
        <w:t>pupils</w:t>
      </w:r>
      <w:r w:rsidRPr="007F6EBF">
        <w:rPr>
          <w:b w:val="0"/>
          <w:bCs w:val="0"/>
          <w:color w:val="000000" w:themeColor="text1"/>
          <w:szCs w:val="24"/>
          <w:u w:val="none"/>
        </w:rPr>
        <w:t xml:space="preserve"> with </w:t>
      </w:r>
      <w:r w:rsidR="0040084F" w:rsidRPr="007F6EBF">
        <w:rPr>
          <w:b w:val="0"/>
          <w:bCs w:val="0"/>
          <w:color w:val="000000" w:themeColor="text1"/>
          <w:szCs w:val="24"/>
          <w:u w:val="none"/>
        </w:rPr>
        <w:t>S</w:t>
      </w:r>
      <w:r w:rsidR="00640AB5" w:rsidRPr="007F6EBF">
        <w:rPr>
          <w:b w:val="0"/>
          <w:bCs w:val="0"/>
          <w:color w:val="000000" w:themeColor="text1"/>
          <w:szCs w:val="24"/>
          <w:u w:val="none"/>
        </w:rPr>
        <w:t>ocial, Emotional and/or Mental Health (SEMH) Needs</w:t>
      </w:r>
      <w:r w:rsidR="7AFB0877" w:rsidRPr="007F6EBF">
        <w:rPr>
          <w:b w:val="0"/>
          <w:bCs w:val="0"/>
          <w:color w:val="000000" w:themeColor="text1"/>
          <w:szCs w:val="24"/>
          <w:u w:val="none"/>
        </w:rPr>
        <w:t xml:space="preserve"> and other complex needs.</w:t>
      </w:r>
    </w:p>
    <w:p w14:paraId="59E2560A" w14:textId="71158B89" w:rsidR="00646215" w:rsidRPr="007F6EBF" w:rsidRDefault="00646215" w:rsidP="5663D72F">
      <w:pPr>
        <w:pStyle w:val="BodyText"/>
        <w:jc w:val="both"/>
        <w:rPr>
          <w:b w:val="0"/>
          <w:bCs w:val="0"/>
          <w:color w:val="000000" w:themeColor="text1"/>
          <w:szCs w:val="24"/>
          <w:u w:val="none"/>
        </w:rPr>
      </w:pPr>
    </w:p>
    <w:p w14:paraId="50446987" w14:textId="77777777" w:rsidR="00646215" w:rsidRPr="007F6EBF" w:rsidRDefault="00646215" w:rsidP="00646215">
      <w:pPr>
        <w:pStyle w:val="BodyText"/>
        <w:jc w:val="both"/>
        <w:rPr>
          <w:color w:val="000000"/>
          <w:szCs w:val="24"/>
          <w:u w:val="none"/>
        </w:rPr>
      </w:pPr>
      <w:r w:rsidRPr="007F6EBF">
        <w:rPr>
          <w:color w:val="000000" w:themeColor="text1"/>
          <w:szCs w:val="24"/>
          <w:u w:val="none"/>
        </w:rPr>
        <w:t>Responsible for:</w:t>
      </w:r>
    </w:p>
    <w:p w14:paraId="07C95EEA" w14:textId="6414F83B" w:rsidR="5663D72F" w:rsidRPr="007F6EBF" w:rsidRDefault="5663D72F" w:rsidP="5663D72F">
      <w:pPr>
        <w:pStyle w:val="BodyText"/>
        <w:jc w:val="both"/>
        <w:rPr>
          <w:color w:val="000000" w:themeColor="text1"/>
          <w:szCs w:val="24"/>
          <w:u w:val="none"/>
        </w:rPr>
      </w:pPr>
    </w:p>
    <w:p w14:paraId="04CAE934" w14:textId="67D5A3FD" w:rsidR="67C02D0A" w:rsidRPr="007F6EBF" w:rsidRDefault="67C02D0A" w:rsidP="5663D72F">
      <w:pPr>
        <w:pStyle w:val="BodyText"/>
        <w:numPr>
          <w:ilvl w:val="0"/>
          <w:numId w:val="1"/>
        </w:numPr>
        <w:jc w:val="both"/>
        <w:rPr>
          <w:rFonts w:eastAsia="Arial"/>
          <w:b w:val="0"/>
          <w:bCs w:val="0"/>
          <w:color w:val="000000" w:themeColor="text1"/>
          <w:szCs w:val="24"/>
          <w:u w:val="none"/>
        </w:rPr>
      </w:pPr>
      <w:r w:rsidRPr="007F6EBF">
        <w:rPr>
          <w:b w:val="0"/>
          <w:bCs w:val="0"/>
          <w:color w:val="000000" w:themeColor="text1"/>
          <w:szCs w:val="24"/>
          <w:u w:val="none"/>
        </w:rPr>
        <w:t>Positive outcomes for all pupils ensuring their needs are fully met and that appropriate provision is identified and secured for them</w:t>
      </w:r>
    </w:p>
    <w:p w14:paraId="6E4A9B21" w14:textId="60500F6A" w:rsidR="0040084F" w:rsidRPr="007F6EBF" w:rsidRDefault="008E6AD9" w:rsidP="00646215">
      <w:pPr>
        <w:pStyle w:val="BodyText"/>
        <w:numPr>
          <w:ilvl w:val="0"/>
          <w:numId w:val="1"/>
        </w:numPr>
        <w:jc w:val="both"/>
        <w:rPr>
          <w:b w:val="0"/>
          <w:bCs w:val="0"/>
          <w:color w:val="auto"/>
          <w:szCs w:val="24"/>
          <w:u w:val="none"/>
        </w:rPr>
      </w:pPr>
      <w:r w:rsidRPr="007F6EBF">
        <w:rPr>
          <w:b w:val="0"/>
          <w:bCs w:val="0"/>
          <w:color w:val="000000" w:themeColor="text1"/>
          <w:szCs w:val="24"/>
          <w:u w:val="none"/>
        </w:rPr>
        <w:t xml:space="preserve">Day to day leadership and management of a </w:t>
      </w:r>
      <w:r w:rsidR="00CF2E30" w:rsidRPr="007F6EBF">
        <w:rPr>
          <w:b w:val="0"/>
          <w:bCs w:val="0"/>
          <w:color w:val="000000" w:themeColor="text1"/>
          <w:szCs w:val="24"/>
          <w:u w:val="none"/>
        </w:rPr>
        <w:t>c</w:t>
      </w:r>
      <w:r w:rsidRPr="007F6EBF">
        <w:rPr>
          <w:b w:val="0"/>
          <w:bCs w:val="0"/>
          <w:color w:val="000000" w:themeColor="text1"/>
          <w:szCs w:val="24"/>
          <w:u w:val="none"/>
        </w:rPr>
        <w:t>ampus</w:t>
      </w:r>
      <w:r w:rsidR="0040084F" w:rsidRPr="007F6EBF">
        <w:rPr>
          <w:b w:val="0"/>
          <w:bCs w:val="0"/>
          <w:color w:val="auto"/>
          <w:szCs w:val="24"/>
          <w:u w:val="none"/>
        </w:rPr>
        <w:t xml:space="preserve"> </w:t>
      </w:r>
      <w:r w:rsidR="00CF2E30" w:rsidRPr="007F6EBF">
        <w:rPr>
          <w:b w:val="0"/>
          <w:bCs w:val="0"/>
          <w:color w:val="auto"/>
          <w:szCs w:val="24"/>
          <w:u w:val="none"/>
        </w:rPr>
        <w:t>within</w:t>
      </w:r>
      <w:r w:rsidRPr="007F6EBF">
        <w:rPr>
          <w:b w:val="0"/>
          <w:bCs w:val="0"/>
          <w:color w:val="auto"/>
          <w:szCs w:val="24"/>
          <w:u w:val="none"/>
        </w:rPr>
        <w:t xml:space="preserve"> </w:t>
      </w:r>
      <w:r w:rsidR="0040084F" w:rsidRPr="007F6EBF">
        <w:rPr>
          <w:b w:val="0"/>
          <w:bCs w:val="0"/>
          <w:color w:val="auto"/>
          <w:szCs w:val="24"/>
          <w:u w:val="none"/>
        </w:rPr>
        <w:t>The Harbour School</w:t>
      </w:r>
      <w:r w:rsidR="5B17DE73" w:rsidRPr="007F6EBF">
        <w:rPr>
          <w:b w:val="0"/>
          <w:bCs w:val="0"/>
          <w:color w:val="auto"/>
          <w:szCs w:val="24"/>
          <w:u w:val="none"/>
        </w:rPr>
        <w:t xml:space="preserve"> </w:t>
      </w:r>
    </w:p>
    <w:p w14:paraId="44EAFD9C" w14:textId="77777777" w:rsidR="0040084F" w:rsidRPr="007F6EBF" w:rsidRDefault="0040084F" w:rsidP="00646215">
      <w:pPr>
        <w:pStyle w:val="BodyText"/>
        <w:jc w:val="both"/>
        <w:rPr>
          <w:b w:val="0"/>
          <w:color w:val="auto"/>
          <w:szCs w:val="24"/>
          <w:u w:val="none"/>
        </w:rPr>
      </w:pPr>
    </w:p>
    <w:p w14:paraId="4B94D5A5" w14:textId="77777777" w:rsidR="00646215" w:rsidRPr="007F6EBF" w:rsidRDefault="00646215" w:rsidP="00646215">
      <w:pPr>
        <w:pStyle w:val="BodyText"/>
        <w:jc w:val="both"/>
        <w:rPr>
          <w:b w:val="0"/>
          <w:color w:val="auto"/>
          <w:szCs w:val="24"/>
          <w:u w:val="none"/>
        </w:rPr>
      </w:pPr>
    </w:p>
    <w:p w14:paraId="6E9BD57A" w14:textId="77777777" w:rsidR="00646215" w:rsidRPr="007F6EBF" w:rsidRDefault="00646215" w:rsidP="00646215">
      <w:pPr>
        <w:pStyle w:val="Heading2"/>
        <w:jc w:val="both"/>
      </w:pPr>
      <w:r w:rsidRPr="007F6EBF">
        <w:t>MAIN RESPONSIBILITIES:</w:t>
      </w:r>
    </w:p>
    <w:p w14:paraId="45FB0818" w14:textId="77777777" w:rsidR="00646215" w:rsidRPr="007F6EBF" w:rsidRDefault="00646215" w:rsidP="00646215">
      <w:pPr>
        <w:rPr>
          <w:rFonts w:ascii="Arial" w:hAnsi="Arial" w:cs="Arial"/>
        </w:rPr>
      </w:pPr>
    </w:p>
    <w:p w14:paraId="1BF46809" w14:textId="4F33309B" w:rsidR="00646215" w:rsidRPr="007F6EBF" w:rsidRDefault="00646215" w:rsidP="004B78FE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 xml:space="preserve">To carry out </w:t>
      </w:r>
      <w:r w:rsidR="00CF2E30" w:rsidRPr="007F6EBF">
        <w:rPr>
          <w:rFonts w:ascii="Arial" w:hAnsi="Arial" w:cs="Arial"/>
          <w:bCs/>
        </w:rPr>
        <w:t>the professional</w:t>
      </w:r>
      <w:r w:rsidRPr="007F6EBF">
        <w:rPr>
          <w:rFonts w:ascii="Arial" w:hAnsi="Arial" w:cs="Arial"/>
          <w:bCs/>
        </w:rPr>
        <w:t xml:space="preserve"> duties as defined in paragraphs 64 and 65 of the “School Teachers’ Pay and Conditions” document.</w:t>
      </w:r>
    </w:p>
    <w:p w14:paraId="18B17331" w14:textId="7E9047E2" w:rsidR="0033381D" w:rsidRPr="007F6EBF" w:rsidRDefault="0033381D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</w:t>
      </w:r>
      <w:r w:rsidR="008E6AD9" w:rsidRPr="007F6EBF">
        <w:rPr>
          <w:rFonts w:ascii="Arial" w:hAnsi="Arial" w:cs="Arial"/>
        </w:rPr>
        <w:t>be a Deputy</w:t>
      </w:r>
      <w:r w:rsidR="00E21E1C" w:rsidRPr="007F6EBF">
        <w:rPr>
          <w:rFonts w:ascii="Arial" w:hAnsi="Arial" w:cs="Arial"/>
        </w:rPr>
        <w:t xml:space="preserve"> Designated Safeguarding Lead </w:t>
      </w:r>
      <w:r w:rsidR="008E6AD9" w:rsidRPr="007F6EBF">
        <w:rPr>
          <w:rFonts w:ascii="Arial" w:hAnsi="Arial" w:cs="Arial"/>
        </w:rPr>
        <w:t>to</w:t>
      </w:r>
      <w:r w:rsidR="00E21E1C" w:rsidRPr="007F6EBF">
        <w:rPr>
          <w:rFonts w:ascii="Arial" w:hAnsi="Arial" w:cs="Arial"/>
        </w:rPr>
        <w:t xml:space="preserve"> </w:t>
      </w:r>
      <w:r w:rsidRPr="007F6EBF">
        <w:rPr>
          <w:rFonts w:ascii="Arial" w:hAnsi="Arial" w:cs="Arial"/>
        </w:rPr>
        <w:t>ensure the highest</w:t>
      </w:r>
      <w:r w:rsidR="00E21E1C" w:rsidRPr="007F6EBF">
        <w:rPr>
          <w:rFonts w:ascii="Arial" w:hAnsi="Arial" w:cs="Arial"/>
        </w:rPr>
        <w:t xml:space="preserve"> levels of safeguarding</w:t>
      </w:r>
      <w:r w:rsidR="4BE42EA1" w:rsidRPr="007F6EBF">
        <w:rPr>
          <w:rFonts w:ascii="Arial" w:hAnsi="Arial" w:cs="Arial"/>
        </w:rPr>
        <w:t xml:space="preserve"> for pupils</w:t>
      </w:r>
      <w:r w:rsidR="00CF2E30" w:rsidRPr="007F6EBF">
        <w:rPr>
          <w:rFonts w:ascii="Arial" w:hAnsi="Arial" w:cs="Arial"/>
        </w:rPr>
        <w:t>.</w:t>
      </w:r>
    </w:p>
    <w:p w14:paraId="024F7D81" w14:textId="06D7E152" w:rsidR="4D520499" w:rsidRPr="007F6EBF" w:rsidRDefault="4D520499" w:rsidP="63F58519">
      <w:pPr>
        <w:pStyle w:val="BodyTextIndent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take a lead with Health and Safety of the </w:t>
      </w:r>
      <w:r w:rsidR="00CF2E30" w:rsidRPr="007F6EBF">
        <w:rPr>
          <w:rFonts w:ascii="Arial" w:hAnsi="Arial" w:cs="Arial"/>
        </w:rPr>
        <w:t>c</w:t>
      </w:r>
      <w:r w:rsidRPr="007F6EBF">
        <w:rPr>
          <w:rFonts w:ascii="Arial" w:hAnsi="Arial" w:cs="Arial"/>
        </w:rPr>
        <w:t>ampus</w:t>
      </w:r>
      <w:r w:rsidR="00CF2E30" w:rsidRPr="007F6EBF">
        <w:rPr>
          <w:rFonts w:ascii="Arial" w:hAnsi="Arial" w:cs="Arial"/>
        </w:rPr>
        <w:t>.</w:t>
      </w:r>
    </w:p>
    <w:p w14:paraId="1D396E4D" w14:textId="30402040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contribute towards the development and maintenance of a</w:t>
      </w:r>
      <w:r w:rsidR="002B03D1" w:rsidRPr="007F6EBF">
        <w:rPr>
          <w:rFonts w:ascii="Arial" w:hAnsi="Arial" w:cs="Arial"/>
        </w:rPr>
        <w:t>n ambitious</w:t>
      </w:r>
      <w:r w:rsidRPr="007F6EBF">
        <w:rPr>
          <w:rFonts w:ascii="Arial" w:hAnsi="Arial" w:cs="Arial"/>
        </w:rPr>
        <w:t xml:space="preserve"> curriculum model and range of interventions appropriate to m</w:t>
      </w:r>
      <w:r w:rsidR="00CC46D8" w:rsidRPr="007F6EBF">
        <w:rPr>
          <w:rFonts w:ascii="Arial" w:hAnsi="Arial" w:cs="Arial"/>
        </w:rPr>
        <w:t xml:space="preserve">eeting the requirements of </w:t>
      </w:r>
      <w:r w:rsidR="0040084F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attending the school and ensure that they receive a broad and balanced curriculum in accordance with their needs and circumstances.</w:t>
      </w:r>
    </w:p>
    <w:p w14:paraId="50E0AE1C" w14:textId="55650468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With the Headteacher and Deputy</w:t>
      </w:r>
      <w:r w:rsidR="00CF2E30" w:rsidRPr="007F6EBF">
        <w:rPr>
          <w:rFonts w:ascii="Arial" w:hAnsi="Arial" w:cs="Arial"/>
        </w:rPr>
        <w:t xml:space="preserve"> Headteacher</w:t>
      </w:r>
      <w:r w:rsidRPr="007F6EBF">
        <w:rPr>
          <w:rFonts w:ascii="Arial" w:hAnsi="Arial" w:cs="Arial"/>
        </w:rPr>
        <w:t xml:space="preserve">, ensure the learning needs of all the </w:t>
      </w:r>
      <w:r w:rsidR="0040084F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attending the school are assessed, targets set and monitored and progress reported on to maximise learning potential and increase opportunities for </w:t>
      </w:r>
      <w:r w:rsidR="002B03D1" w:rsidRPr="007F6EBF">
        <w:rPr>
          <w:rFonts w:ascii="Arial" w:hAnsi="Arial" w:cs="Arial"/>
        </w:rPr>
        <w:t>the next stage in education, training or employment</w:t>
      </w:r>
      <w:r w:rsidRPr="007F6EBF">
        <w:rPr>
          <w:rFonts w:ascii="Arial" w:hAnsi="Arial" w:cs="Arial"/>
        </w:rPr>
        <w:t>.</w:t>
      </w:r>
    </w:p>
    <w:p w14:paraId="4B77F248" w14:textId="77777777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ensure that appropriate learning programmes and interventions for </w:t>
      </w:r>
      <w:r w:rsidR="0040084F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are developed and maintained, and are of high quality, through monitoring curriculum planning and the quality of teaching and pastoral support.</w:t>
      </w:r>
    </w:p>
    <w:p w14:paraId="1A2E1004" w14:textId="71097F01" w:rsidR="00646215" w:rsidRPr="007F6EBF" w:rsidRDefault="6DD5DAC2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s</w:t>
      </w:r>
      <w:r w:rsidR="00826E14" w:rsidRPr="007F6EBF">
        <w:rPr>
          <w:rFonts w:ascii="Arial" w:hAnsi="Arial" w:cs="Arial"/>
        </w:rPr>
        <w:t>upport the H</w:t>
      </w:r>
      <w:r w:rsidR="00646215" w:rsidRPr="007F6EBF">
        <w:rPr>
          <w:rFonts w:ascii="Arial" w:hAnsi="Arial" w:cs="Arial"/>
        </w:rPr>
        <w:t>eadteacher</w:t>
      </w:r>
      <w:r w:rsidR="3A2F3E3D" w:rsidRPr="007F6EBF">
        <w:rPr>
          <w:rFonts w:ascii="Arial" w:hAnsi="Arial" w:cs="Arial"/>
        </w:rPr>
        <w:t>,</w:t>
      </w:r>
      <w:r w:rsidR="00646215" w:rsidRPr="007F6EBF">
        <w:rPr>
          <w:rFonts w:ascii="Arial" w:hAnsi="Arial" w:cs="Arial"/>
        </w:rPr>
        <w:t xml:space="preserve"> </w:t>
      </w:r>
      <w:r w:rsidR="5A6C30CA" w:rsidRPr="007F6EBF">
        <w:rPr>
          <w:rFonts w:ascii="Arial" w:hAnsi="Arial" w:cs="Arial"/>
        </w:rPr>
        <w:t xml:space="preserve">Deputy </w:t>
      </w:r>
      <w:r w:rsidR="00CF2E30" w:rsidRPr="007F6EBF">
        <w:rPr>
          <w:rFonts w:ascii="Arial" w:hAnsi="Arial" w:cs="Arial"/>
        </w:rPr>
        <w:t xml:space="preserve">Headteacher </w:t>
      </w:r>
      <w:r w:rsidR="18CD3D33" w:rsidRPr="007F6EBF">
        <w:rPr>
          <w:rFonts w:ascii="Arial" w:hAnsi="Arial" w:cs="Arial"/>
        </w:rPr>
        <w:t xml:space="preserve">and SENCo </w:t>
      </w:r>
      <w:r w:rsidR="00646215" w:rsidRPr="007F6EBF">
        <w:rPr>
          <w:rFonts w:ascii="Arial" w:hAnsi="Arial" w:cs="Arial"/>
        </w:rPr>
        <w:t>in ensuring the objectives of the SEN</w:t>
      </w:r>
      <w:r w:rsidR="00CF2E30" w:rsidRPr="007F6EBF">
        <w:rPr>
          <w:rFonts w:ascii="Arial" w:hAnsi="Arial" w:cs="Arial"/>
        </w:rPr>
        <w:t>D</w:t>
      </w:r>
      <w:r w:rsidR="00646215" w:rsidRPr="007F6EBF">
        <w:rPr>
          <w:rFonts w:ascii="Arial" w:hAnsi="Arial" w:cs="Arial"/>
        </w:rPr>
        <w:t xml:space="preserve"> policy are reflected in the school development plan, that effective systems are in place to identify and meet needs and that they are co-ordinated, monitored, evaluated and reviewed.</w:t>
      </w:r>
    </w:p>
    <w:p w14:paraId="2DE1D277" w14:textId="3D46A06B" w:rsidR="00646215" w:rsidRPr="007F6EBF" w:rsidRDefault="544EEBE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d</w:t>
      </w:r>
      <w:r w:rsidR="00646215" w:rsidRPr="007F6EBF">
        <w:rPr>
          <w:rFonts w:ascii="Arial" w:hAnsi="Arial" w:cs="Arial"/>
        </w:rPr>
        <w:t xml:space="preserve">evelop and maintain highly effective inclusion procedures which promote high standards of </w:t>
      </w:r>
      <w:r w:rsidR="002B03D1" w:rsidRPr="007F6EBF">
        <w:rPr>
          <w:rFonts w:ascii="Arial" w:hAnsi="Arial" w:cs="Arial"/>
        </w:rPr>
        <w:t>engagement, regulation</w:t>
      </w:r>
      <w:r w:rsidR="00646215" w:rsidRPr="007F6EBF">
        <w:rPr>
          <w:rFonts w:ascii="Arial" w:hAnsi="Arial" w:cs="Arial"/>
        </w:rPr>
        <w:t xml:space="preserve"> and good levels of attendance.</w:t>
      </w:r>
    </w:p>
    <w:p w14:paraId="00527BAC" w14:textId="77777777" w:rsidR="00646215" w:rsidRPr="007F6EBF" w:rsidRDefault="00CC46D8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lastRenderedPageBreak/>
        <w:t xml:space="preserve">To ensure that all </w:t>
      </w:r>
      <w:r w:rsidR="0040084F" w:rsidRPr="007F6EBF">
        <w:rPr>
          <w:rFonts w:ascii="Arial" w:hAnsi="Arial" w:cs="Arial"/>
        </w:rPr>
        <w:t>pupils</w:t>
      </w:r>
      <w:r w:rsidR="00646215" w:rsidRPr="007F6EBF">
        <w:rPr>
          <w:rFonts w:ascii="Arial" w:hAnsi="Arial" w:cs="Arial"/>
        </w:rPr>
        <w:t xml:space="preserve"> attending the school receive an appropriate level of </w:t>
      </w:r>
      <w:proofErr w:type="gramStart"/>
      <w:r w:rsidR="00646215" w:rsidRPr="007F6EBF">
        <w:rPr>
          <w:rFonts w:ascii="Arial" w:hAnsi="Arial" w:cs="Arial"/>
        </w:rPr>
        <w:t>high quality</w:t>
      </w:r>
      <w:proofErr w:type="gramEnd"/>
      <w:r w:rsidR="00646215" w:rsidRPr="007F6EBF">
        <w:rPr>
          <w:rFonts w:ascii="Arial" w:hAnsi="Arial" w:cs="Arial"/>
        </w:rPr>
        <w:t xml:space="preserve"> pastoral care to address their social and emotional needs.</w:t>
      </w:r>
    </w:p>
    <w:p w14:paraId="03583D4F" w14:textId="233B29AE" w:rsidR="00646215" w:rsidRPr="007F6EBF" w:rsidRDefault="1FB122E4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w</w:t>
      </w:r>
      <w:r w:rsidR="00646215" w:rsidRPr="007F6EBF">
        <w:rPr>
          <w:rFonts w:ascii="Arial" w:hAnsi="Arial" w:cs="Arial"/>
        </w:rPr>
        <w:t>ork with the SLT to ensure the school meets attendance targets</w:t>
      </w:r>
      <w:r w:rsidR="00BF4D7A" w:rsidRPr="007F6EBF">
        <w:rPr>
          <w:rFonts w:ascii="Arial" w:hAnsi="Arial" w:cs="Arial"/>
        </w:rPr>
        <w:t>.</w:t>
      </w:r>
    </w:p>
    <w:p w14:paraId="34AFE14B" w14:textId="07A930C4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be pro-active in collaborating with other agencies and organisations in order </w:t>
      </w:r>
      <w:r w:rsidR="00CC46D8" w:rsidRPr="007F6EBF">
        <w:rPr>
          <w:rFonts w:ascii="Arial" w:hAnsi="Arial" w:cs="Arial"/>
        </w:rPr>
        <w:t xml:space="preserve">to meet the wider needs of </w:t>
      </w:r>
      <w:r w:rsidR="0040084F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and their families.</w:t>
      </w:r>
    </w:p>
    <w:p w14:paraId="0B36C014" w14:textId="77777777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work with mainstream colleagues to ensure </w:t>
      </w:r>
      <w:r w:rsidR="0040084F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have the opportunity to be included in mainstream school where appropriate,</w:t>
      </w:r>
      <w:r w:rsidR="00E21E1C" w:rsidRPr="007F6EBF">
        <w:rPr>
          <w:rFonts w:ascii="Arial" w:hAnsi="Arial" w:cs="Arial"/>
        </w:rPr>
        <w:t xml:space="preserve"> </w:t>
      </w:r>
      <w:r w:rsidRPr="007F6EBF">
        <w:rPr>
          <w:rFonts w:ascii="Arial" w:hAnsi="Arial" w:cs="Arial"/>
        </w:rPr>
        <w:t>and provide suitable support for the process.</w:t>
      </w:r>
    </w:p>
    <w:p w14:paraId="17CF87FD" w14:textId="4B99D839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set a high standard of professionalism in relationships with staff and parents and develop good working partnerships with parent/carers of the </w:t>
      </w:r>
      <w:r w:rsidR="002B03D1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attending the school and ensure that their views are </w:t>
      </w:r>
      <w:proofErr w:type="gramStart"/>
      <w:r w:rsidRPr="007F6EBF">
        <w:rPr>
          <w:rFonts w:ascii="Arial" w:hAnsi="Arial" w:cs="Arial"/>
        </w:rPr>
        <w:t>taken into account</w:t>
      </w:r>
      <w:proofErr w:type="gramEnd"/>
      <w:r w:rsidRPr="007F6EBF">
        <w:rPr>
          <w:rFonts w:ascii="Arial" w:hAnsi="Arial" w:cs="Arial"/>
        </w:rPr>
        <w:t xml:space="preserve"> in any decisions made.</w:t>
      </w:r>
    </w:p>
    <w:p w14:paraId="4D97F45E" w14:textId="77777777" w:rsidR="00646215" w:rsidRPr="007F6EBF" w:rsidRDefault="00646215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ensure that the views of </w:t>
      </w:r>
      <w:r w:rsidR="0040084F" w:rsidRPr="007F6EBF">
        <w:rPr>
          <w:rFonts w:ascii="Arial" w:hAnsi="Arial" w:cs="Arial"/>
        </w:rPr>
        <w:t>pupils</w:t>
      </w:r>
      <w:r w:rsidRPr="007F6EBF">
        <w:rPr>
          <w:rFonts w:ascii="Arial" w:hAnsi="Arial" w:cs="Arial"/>
        </w:rPr>
        <w:t xml:space="preserve"> are </w:t>
      </w:r>
      <w:proofErr w:type="gramStart"/>
      <w:r w:rsidRPr="007F6EBF">
        <w:rPr>
          <w:rFonts w:ascii="Arial" w:hAnsi="Arial" w:cs="Arial"/>
        </w:rPr>
        <w:t>taken into account</w:t>
      </w:r>
      <w:proofErr w:type="gramEnd"/>
      <w:r w:rsidRPr="007F6EBF">
        <w:rPr>
          <w:rFonts w:ascii="Arial" w:hAnsi="Arial" w:cs="Arial"/>
        </w:rPr>
        <w:t xml:space="preserve"> in any decisions made.</w:t>
      </w:r>
    </w:p>
    <w:p w14:paraId="3F249A43" w14:textId="44910FEC" w:rsidR="00646215" w:rsidRPr="007F6EBF" w:rsidRDefault="6A51F4EF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s</w:t>
      </w:r>
      <w:r w:rsidR="00646215" w:rsidRPr="007F6EBF">
        <w:rPr>
          <w:rFonts w:ascii="Arial" w:hAnsi="Arial" w:cs="Arial"/>
        </w:rPr>
        <w:t>upport the Headteacher and the Deputy Headteacher in the deployment of teaching staff and support those in their duties.</w:t>
      </w:r>
    </w:p>
    <w:p w14:paraId="05B489A0" w14:textId="6808D6A0" w:rsidR="0075423E" w:rsidRPr="007F6EBF" w:rsidRDefault="009616F0" w:rsidP="63F58519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Arial" w:hAnsi="Arial" w:cs="Arial"/>
        </w:rPr>
      </w:pPr>
      <w:r w:rsidRPr="007F6EBF">
        <w:rPr>
          <w:rFonts w:ascii="Arial" w:hAnsi="Arial" w:cs="Arial"/>
        </w:rPr>
        <w:t>To coach</w:t>
      </w:r>
      <w:r w:rsidR="757815BF" w:rsidRPr="007F6EBF">
        <w:rPr>
          <w:rFonts w:ascii="Arial" w:hAnsi="Arial" w:cs="Arial"/>
        </w:rPr>
        <w:t xml:space="preserve"> and mentor</w:t>
      </w:r>
      <w:r w:rsidRPr="007F6EBF">
        <w:rPr>
          <w:rFonts w:ascii="Arial" w:hAnsi="Arial" w:cs="Arial"/>
        </w:rPr>
        <w:t xml:space="preserve"> staff in order to develop and maintain best practice</w:t>
      </w:r>
      <w:r w:rsidR="00CC46D8" w:rsidRPr="007F6EBF">
        <w:rPr>
          <w:rFonts w:ascii="Arial" w:hAnsi="Arial" w:cs="Arial"/>
        </w:rPr>
        <w:t>.</w:t>
      </w:r>
    </w:p>
    <w:p w14:paraId="049F31CB" w14:textId="77777777" w:rsidR="00CC46D8" w:rsidRPr="007F6EBF" w:rsidRDefault="00CC46D8" w:rsidP="004B78FE">
      <w:pPr>
        <w:ind w:left="567" w:hanging="567"/>
        <w:rPr>
          <w:rFonts w:ascii="Arial" w:hAnsi="Arial" w:cs="Arial"/>
          <w:bCs/>
        </w:rPr>
      </w:pPr>
    </w:p>
    <w:p w14:paraId="547660EC" w14:textId="105D70CE" w:rsidR="009616F0" w:rsidRPr="007F6EBF" w:rsidRDefault="0033381D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l</w:t>
      </w:r>
      <w:r w:rsidR="009616F0" w:rsidRPr="007F6EBF">
        <w:rPr>
          <w:rFonts w:ascii="Arial" w:hAnsi="Arial" w:cs="Arial"/>
        </w:rPr>
        <w:t xml:space="preserve">ead groups of staff in </w:t>
      </w:r>
      <w:r w:rsidR="00BF4D7A" w:rsidRPr="007F6EBF">
        <w:rPr>
          <w:rFonts w:ascii="Arial" w:hAnsi="Arial" w:cs="Arial"/>
        </w:rPr>
        <w:t>CPD</w:t>
      </w:r>
      <w:r w:rsidR="009616F0" w:rsidRPr="007F6EBF">
        <w:rPr>
          <w:rFonts w:ascii="Arial" w:hAnsi="Arial" w:cs="Arial"/>
        </w:rPr>
        <w:t xml:space="preserve"> activities and evaluate outcomes.</w:t>
      </w:r>
    </w:p>
    <w:p w14:paraId="6881CF58" w14:textId="673B9CE4" w:rsidR="009616F0" w:rsidRPr="007F6EBF" w:rsidRDefault="009616F0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 xml:space="preserve">To </w:t>
      </w:r>
      <w:r w:rsidR="002B03D1" w:rsidRPr="007F6EBF">
        <w:rPr>
          <w:rFonts w:ascii="Arial" w:hAnsi="Arial" w:cs="Arial"/>
        </w:rPr>
        <w:t>carry out</w:t>
      </w:r>
      <w:r w:rsidRPr="007F6EBF">
        <w:rPr>
          <w:rFonts w:ascii="Arial" w:hAnsi="Arial" w:cs="Arial"/>
        </w:rPr>
        <w:t xml:space="preserve"> </w:t>
      </w:r>
      <w:r w:rsidR="0033381D" w:rsidRPr="007F6EBF">
        <w:rPr>
          <w:rFonts w:ascii="Arial" w:hAnsi="Arial" w:cs="Arial"/>
        </w:rPr>
        <w:t xml:space="preserve">appraisal and </w:t>
      </w:r>
      <w:r w:rsidRPr="007F6EBF">
        <w:rPr>
          <w:rFonts w:ascii="Arial" w:hAnsi="Arial" w:cs="Arial"/>
        </w:rPr>
        <w:t>performance management process</w:t>
      </w:r>
      <w:r w:rsidR="002B03D1" w:rsidRPr="007F6EBF">
        <w:rPr>
          <w:rFonts w:ascii="Arial" w:hAnsi="Arial" w:cs="Arial"/>
        </w:rPr>
        <w:t xml:space="preserve"> of staff </w:t>
      </w:r>
      <w:r w:rsidRPr="007F6EBF">
        <w:rPr>
          <w:rFonts w:ascii="Arial" w:hAnsi="Arial" w:cs="Arial"/>
        </w:rPr>
        <w:t>who are on a range of conditions of service.</w:t>
      </w:r>
    </w:p>
    <w:p w14:paraId="68841016" w14:textId="77777777" w:rsidR="009616F0" w:rsidRPr="007F6EBF" w:rsidRDefault="009616F0" w:rsidP="63F58519">
      <w:pPr>
        <w:pStyle w:val="BodyTextIndent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ensure that all staff comply fully with equal opportunities policies and criteria for safeguarding children and young people.</w:t>
      </w:r>
    </w:p>
    <w:p w14:paraId="53128261" w14:textId="77777777" w:rsidR="009616F0" w:rsidRPr="007F6EBF" w:rsidRDefault="009616F0" w:rsidP="009616F0">
      <w:pPr>
        <w:pStyle w:val="BodyTextIndent"/>
        <w:ind w:left="0"/>
        <w:jc w:val="both"/>
        <w:rPr>
          <w:rFonts w:ascii="Arial" w:hAnsi="Arial" w:cs="Arial"/>
          <w:b/>
        </w:rPr>
      </w:pPr>
    </w:p>
    <w:p w14:paraId="35912B2E" w14:textId="77777777" w:rsidR="009616F0" w:rsidRPr="007F6EBF" w:rsidRDefault="009616F0" w:rsidP="009616F0">
      <w:pPr>
        <w:pStyle w:val="BodyTextIndent"/>
        <w:ind w:left="0"/>
        <w:jc w:val="both"/>
        <w:rPr>
          <w:rFonts w:ascii="Arial" w:hAnsi="Arial" w:cs="Arial"/>
          <w:b/>
        </w:rPr>
      </w:pPr>
      <w:r w:rsidRPr="007F6EBF">
        <w:rPr>
          <w:rFonts w:ascii="Arial" w:hAnsi="Arial" w:cs="Arial"/>
          <w:b/>
        </w:rPr>
        <w:t>Teaching and Learning</w:t>
      </w:r>
    </w:p>
    <w:p w14:paraId="56D45457" w14:textId="3E6D6EBC" w:rsidR="009616F0" w:rsidRPr="007F6EBF" w:rsidRDefault="009616F0" w:rsidP="004B78FE">
      <w:pPr>
        <w:pStyle w:val="BodyTextIndent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 xml:space="preserve">To </w:t>
      </w:r>
      <w:r w:rsidR="0033381D" w:rsidRPr="007F6EBF">
        <w:rPr>
          <w:rFonts w:ascii="Arial" w:hAnsi="Arial" w:cs="Arial"/>
          <w:bCs/>
        </w:rPr>
        <w:t xml:space="preserve">promote </w:t>
      </w:r>
      <w:r w:rsidR="002B03D1" w:rsidRPr="007F6EBF">
        <w:rPr>
          <w:rFonts w:ascii="Arial" w:hAnsi="Arial" w:cs="Arial"/>
          <w:bCs/>
        </w:rPr>
        <w:t>outstanding</w:t>
      </w:r>
      <w:r w:rsidRPr="007F6EBF">
        <w:rPr>
          <w:rFonts w:ascii="Arial" w:hAnsi="Arial" w:cs="Arial"/>
          <w:bCs/>
        </w:rPr>
        <w:t xml:space="preserve"> teaching</w:t>
      </w:r>
      <w:r w:rsidR="002B03D1" w:rsidRPr="007F6EBF">
        <w:rPr>
          <w:rFonts w:ascii="Arial" w:hAnsi="Arial" w:cs="Arial"/>
          <w:bCs/>
        </w:rPr>
        <w:t xml:space="preserve">, learning and assessment practice </w:t>
      </w:r>
      <w:r w:rsidRPr="007F6EBF">
        <w:rPr>
          <w:rFonts w:ascii="Arial" w:hAnsi="Arial" w:cs="Arial"/>
          <w:bCs/>
        </w:rPr>
        <w:t>in relation to t</w:t>
      </w:r>
      <w:r w:rsidR="0002091A" w:rsidRPr="007F6EBF">
        <w:rPr>
          <w:rFonts w:ascii="Arial" w:hAnsi="Arial" w:cs="Arial"/>
          <w:bCs/>
        </w:rPr>
        <w:t xml:space="preserve">he needs of the </w:t>
      </w:r>
      <w:r w:rsidRPr="007F6EBF">
        <w:rPr>
          <w:rFonts w:ascii="Arial" w:hAnsi="Arial" w:cs="Arial"/>
          <w:bCs/>
        </w:rPr>
        <w:t>pupils</w:t>
      </w:r>
      <w:r w:rsidR="002B03D1" w:rsidRPr="007F6EBF">
        <w:rPr>
          <w:rFonts w:ascii="Arial" w:hAnsi="Arial" w:cs="Arial"/>
          <w:bCs/>
        </w:rPr>
        <w:t>.</w:t>
      </w:r>
    </w:p>
    <w:p w14:paraId="415573A7" w14:textId="2AB2B8C6" w:rsidR="009616F0" w:rsidRPr="007F6EBF" w:rsidRDefault="0033381D" w:rsidP="004B78FE">
      <w:pPr>
        <w:pStyle w:val="BodyTextIndent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To be</w:t>
      </w:r>
      <w:r w:rsidR="009616F0" w:rsidRPr="007F6EBF">
        <w:rPr>
          <w:rFonts w:ascii="Arial" w:hAnsi="Arial" w:cs="Arial"/>
          <w:bCs/>
        </w:rPr>
        <w:t xml:space="preserve"> responsible for the</w:t>
      </w:r>
      <w:r w:rsidRPr="007F6EBF">
        <w:rPr>
          <w:rFonts w:ascii="Arial" w:hAnsi="Arial" w:cs="Arial"/>
          <w:bCs/>
        </w:rPr>
        <w:t xml:space="preserve"> </w:t>
      </w:r>
      <w:r w:rsidR="00BF4D7A" w:rsidRPr="007F6EBF">
        <w:rPr>
          <w:rFonts w:ascii="Arial" w:hAnsi="Arial" w:cs="Arial"/>
          <w:bCs/>
        </w:rPr>
        <w:t>q</w:t>
      </w:r>
      <w:r w:rsidRPr="007F6EBF">
        <w:rPr>
          <w:rFonts w:ascii="Arial" w:hAnsi="Arial" w:cs="Arial"/>
          <w:bCs/>
        </w:rPr>
        <w:t xml:space="preserve">uality of </w:t>
      </w:r>
      <w:r w:rsidR="00BF4D7A" w:rsidRPr="007F6EBF">
        <w:rPr>
          <w:rFonts w:ascii="Arial" w:hAnsi="Arial" w:cs="Arial"/>
          <w:bCs/>
        </w:rPr>
        <w:t>e</w:t>
      </w:r>
      <w:r w:rsidRPr="007F6EBF">
        <w:rPr>
          <w:rFonts w:ascii="Arial" w:hAnsi="Arial" w:cs="Arial"/>
          <w:bCs/>
        </w:rPr>
        <w:t>ducation</w:t>
      </w:r>
      <w:r w:rsidR="009616F0" w:rsidRPr="007F6EBF">
        <w:rPr>
          <w:rFonts w:ascii="Arial" w:hAnsi="Arial" w:cs="Arial"/>
          <w:bCs/>
        </w:rPr>
        <w:t xml:space="preserve"> </w:t>
      </w:r>
      <w:r w:rsidRPr="007F6EBF">
        <w:rPr>
          <w:rFonts w:ascii="Arial" w:hAnsi="Arial" w:cs="Arial"/>
          <w:bCs/>
        </w:rPr>
        <w:t xml:space="preserve">for all </w:t>
      </w:r>
      <w:r w:rsidR="0040084F" w:rsidRPr="007F6EBF">
        <w:rPr>
          <w:rFonts w:ascii="Arial" w:hAnsi="Arial" w:cs="Arial"/>
          <w:bCs/>
        </w:rPr>
        <w:t>pupils</w:t>
      </w:r>
      <w:r w:rsidR="009616F0" w:rsidRPr="007F6EBF">
        <w:rPr>
          <w:rFonts w:ascii="Arial" w:hAnsi="Arial" w:cs="Arial"/>
          <w:bCs/>
        </w:rPr>
        <w:t>, developing a stimulating and challenging learning environment which secures effective learning and provides high standards of achievement</w:t>
      </w:r>
      <w:r w:rsidRPr="007F6EBF">
        <w:rPr>
          <w:rFonts w:ascii="Arial" w:hAnsi="Arial" w:cs="Arial"/>
          <w:bCs/>
        </w:rPr>
        <w:t xml:space="preserve"> and progress. </w:t>
      </w:r>
    </w:p>
    <w:p w14:paraId="25789A31" w14:textId="33CB73AC" w:rsidR="009616F0" w:rsidRPr="007F6EBF" w:rsidRDefault="009616F0" w:rsidP="004B78FE">
      <w:pPr>
        <w:pStyle w:val="BodyTextIndent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 xml:space="preserve">Be responsible for ensuring that improvements in </w:t>
      </w:r>
      <w:r w:rsidR="0033381D" w:rsidRPr="007F6EBF">
        <w:rPr>
          <w:rFonts w:ascii="Arial" w:hAnsi="Arial" w:cs="Arial"/>
          <w:bCs/>
        </w:rPr>
        <w:t xml:space="preserve">English, </w:t>
      </w:r>
      <w:r w:rsidR="00BF4D7A" w:rsidRPr="007F6EBF">
        <w:rPr>
          <w:rFonts w:ascii="Arial" w:hAnsi="Arial" w:cs="Arial"/>
          <w:bCs/>
        </w:rPr>
        <w:t>M</w:t>
      </w:r>
      <w:r w:rsidR="0033381D" w:rsidRPr="007F6EBF">
        <w:rPr>
          <w:rFonts w:ascii="Arial" w:hAnsi="Arial" w:cs="Arial"/>
          <w:bCs/>
        </w:rPr>
        <w:t xml:space="preserve">aths and Emotional Literacy </w:t>
      </w:r>
      <w:r w:rsidRPr="007F6EBF">
        <w:rPr>
          <w:rFonts w:ascii="Arial" w:hAnsi="Arial" w:cs="Arial"/>
          <w:bCs/>
        </w:rPr>
        <w:t>are priority targets for all pupils.</w:t>
      </w:r>
    </w:p>
    <w:p w14:paraId="2CF2615F" w14:textId="3C04600E" w:rsidR="009616F0" w:rsidRPr="007F6EBF" w:rsidRDefault="009616F0" w:rsidP="004B78FE">
      <w:pPr>
        <w:pStyle w:val="BodyTextIndent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 xml:space="preserve">Be responsible for the pastoral care of </w:t>
      </w:r>
      <w:r w:rsidR="0040084F" w:rsidRPr="007F6EBF">
        <w:rPr>
          <w:rFonts w:ascii="Arial" w:hAnsi="Arial" w:cs="Arial"/>
          <w:bCs/>
        </w:rPr>
        <w:t>pupils</w:t>
      </w:r>
      <w:r w:rsidRPr="007F6EBF">
        <w:rPr>
          <w:rFonts w:ascii="Arial" w:hAnsi="Arial" w:cs="Arial"/>
          <w:bCs/>
        </w:rPr>
        <w:t xml:space="preserve"> </w:t>
      </w:r>
      <w:r w:rsidR="0033381D" w:rsidRPr="007F6EBF">
        <w:rPr>
          <w:rFonts w:ascii="Arial" w:hAnsi="Arial" w:cs="Arial"/>
          <w:bCs/>
        </w:rPr>
        <w:t xml:space="preserve">promoting relational approaches </w:t>
      </w:r>
      <w:r w:rsidR="002B03D1" w:rsidRPr="007F6EBF">
        <w:rPr>
          <w:rFonts w:ascii="Arial" w:hAnsi="Arial" w:cs="Arial"/>
          <w:bCs/>
        </w:rPr>
        <w:t xml:space="preserve">in </w:t>
      </w:r>
      <w:r w:rsidRPr="007F6EBF">
        <w:rPr>
          <w:rFonts w:ascii="Arial" w:hAnsi="Arial" w:cs="Arial"/>
          <w:bCs/>
        </w:rPr>
        <w:t>accordance with school policies.</w:t>
      </w:r>
    </w:p>
    <w:p w14:paraId="4227F19A" w14:textId="3BE250A6" w:rsidR="009616F0" w:rsidRPr="007F6EBF" w:rsidRDefault="002B03D1" w:rsidP="63F58519">
      <w:pPr>
        <w:pStyle w:val="BodyTextIndent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F6EBF">
        <w:rPr>
          <w:rFonts w:ascii="Arial" w:hAnsi="Arial" w:cs="Arial"/>
        </w:rPr>
        <w:t>To s</w:t>
      </w:r>
      <w:r w:rsidR="009616F0" w:rsidRPr="007F6EBF">
        <w:rPr>
          <w:rFonts w:ascii="Arial" w:hAnsi="Arial" w:cs="Arial"/>
        </w:rPr>
        <w:t>upport the Headteacher and Deputy</w:t>
      </w:r>
      <w:r w:rsidR="00BF4D7A" w:rsidRPr="007F6EBF">
        <w:rPr>
          <w:rFonts w:ascii="Arial" w:hAnsi="Arial" w:cs="Arial"/>
        </w:rPr>
        <w:t xml:space="preserve"> Headteacher</w:t>
      </w:r>
      <w:r w:rsidR="009616F0" w:rsidRPr="007F6EBF">
        <w:rPr>
          <w:rFonts w:ascii="Arial" w:hAnsi="Arial" w:cs="Arial"/>
        </w:rPr>
        <w:t xml:space="preserve"> </w:t>
      </w:r>
      <w:r w:rsidR="056BF2DF" w:rsidRPr="007F6EBF">
        <w:rPr>
          <w:rFonts w:ascii="Arial" w:hAnsi="Arial" w:cs="Arial"/>
        </w:rPr>
        <w:t>i</w:t>
      </w:r>
      <w:r w:rsidR="009616F0" w:rsidRPr="007F6EBF">
        <w:rPr>
          <w:rFonts w:ascii="Arial" w:hAnsi="Arial" w:cs="Arial"/>
        </w:rPr>
        <w:t>n the monitoring of the quality of</w:t>
      </w:r>
      <w:r w:rsidR="5566AAB4" w:rsidRPr="007F6EBF">
        <w:rPr>
          <w:rFonts w:ascii="Arial" w:hAnsi="Arial" w:cs="Arial"/>
        </w:rPr>
        <w:t xml:space="preserve"> education</w:t>
      </w:r>
      <w:r w:rsidR="009616F0" w:rsidRPr="007F6EBF">
        <w:rPr>
          <w:rFonts w:ascii="Arial" w:hAnsi="Arial" w:cs="Arial"/>
        </w:rPr>
        <w:t xml:space="preserve"> and achievement of all pupils, including the analysis of performance data.</w:t>
      </w:r>
    </w:p>
    <w:p w14:paraId="62486C05" w14:textId="4F73422D" w:rsidR="007F6EBF" w:rsidRDefault="007F6EBF">
      <w:pPr>
        <w:rPr>
          <w:rFonts w:ascii="Arial" w:hAnsi="Arial" w:cs="Arial"/>
          <w:b/>
          <w:bCs/>
          <w:kern w:val="32"/>
        </w:rPr>
      </w:pPr>
      <w:r>
        <w:br w:type="page"/>
      </w:r>
    </w:p>
    <w:p w14:paraId="13BEA2E6" w14:textId="77777777" w:rsidR="0002091A" w:rsidRPr="007F6EBF" w:rsidRDefault="0002091A" w:rsidP="0002091A">
      <w:pPr>
        <w:pStyle w:val="Heading1"/>
        <w:spacing w:before="0" w:after="0"/>
        <w:rPr>
          <w:sz w:val="24"/>
          <w:szCs w:val="24"/>
        </w:rPr>
      </w:pPr>
    </w:p>
    <w:p w14:paraId="68D84FA1" w14:textId="77777777" w:rsidR="009616F0" w:rsidRPr="007F6EBF" w:rsidRDefault="009616F0" w:rsidP="009616F0">
      <w:pPr>
        <w:pStyle w:val="Heading1"/>
        <w:rPr>
          <w:sz w:val="24"/>
          <w:szCs w:val="24"/>
        </w:rPr>
      </w:pPr>
      <w:r w:rsidRPr="007F6EBF">
        <w:rPr>
          <w:sz w:val="24"/>
          <w:szCs w:val="24"/>
        </w:rPr>
        <w:t>Strategic Direction and Development</w:t>
      </w:r>
    </w:p>
    <w:p w14:paraId="7AD9A476" w14:textId="77777777" w:rsidR="009616F0" w:rsidRPr="007F6EBF" w:rsidRDefault="009616F0" w:rsidP="004B78FE">
      <w:pPr>
        <w:pStyle w:val="BodyTextIndent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Support and secure the commitment of others to the vision, ethos and policies of the school and promote high levels of achievement in the school.</w:t>
      </w:r>
    </w:p>
    <w:p w14:paraId="3E765C56" w14:textId="7472BC33" w:rsidR="009616F0" w:rsidRPr="007F6EBF" w:rsidRDefault="009616F0" w:rsidP="004B78FE">
      <w:pPr>
        <w:pStyle w:val="BodyTextIndent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Support the creation and implementation of the school development plan, and to take responsibility for appropriately delegated aspects of it.</w:t>
      </w:r>
    </w:p>
    <w:p w14:paraId="0F861ECA" w14:textId="77777777" w:rsidR="009616F0" w:rsidRPr="007F6EBF" w:rsidRDefault="009616F0" w:rsidP="004B78FE">
      <w:pPr>
        <w:pStyle w:val="BodyTextIndent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Support all staff in achieving the priorities and targets of the school sets and monitor the progress of those which relate to the school.</w:t>
      </w:r>
    </w:p>
    <w:p w14:paraId="2D11550B" w14:textId="77777777" w:rsidR="009616F0" w:rsidRPr="007F6EBF" w:rsidRDefault="009616F0" w:rsidP="004B78FE">
      <w:pPr>
        <w:pStyle w:val="BodyTextIndent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Support the evaluation of the effectiveness of the school’s policies and developments and analyse their impact on the school.</w:t>
      </w:r>
    </w:p>
    <w:p w14:paraId="7E1770DD" w14:textId="77777777" w:rsidR="009616F0" w:rsidRPr="007F6EBF" w:rsidRDefault="009616F0" w:rsidP="004B78FE">
      <w:pPr>
        <w:pStyle w:val="BodyTextIndent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Ensure that parents</w:t>
      </w:r>
      <w:r w:rsidR="0033381D" w:rsidRPr="007F6EBF">
        <w:rPr>
          <w:rFonts w:ascii="Arial" w:hAnsi="Arial" w:cs="Arial"/>
          <w:bCs/>
        </w:rPr>
        <w:t>/carers</w:t>
      </w:r>
      <w:r w:rsidRPr="007F6EBF">
        <w:rPr>
          <w:rFonts w:ascii="Arial" w:hAnsi="Arial" w:cs="Arial"/>
          <w:bCs/>
        </w:rPr>
        <w:t xml:space="preserve"> are well informed about the curriculum, targets, children’s progress and attainment.</w:t>
      </w:r>
    </w:p>
    <w:p w14:paraId="59D8A6BA" w14:textId="77777777" w:rsidR="00EB3C52" w:rsidRDefault="00EB3C52" w:rsidP="00EB3C52">
      <w:pPr>
        <w:pStyle w:val="Heading1"/>
        <w:spacing w:before="0" w:after="0"/>
        <w:rPr>
          <w:sz w:val="24"/>
          <w:szCs w:val="24"/>
        </w:rPr>
      </w:pPr>
    </w:p>
    <w:p w14:paraId="5EFA16CD" w14:textId="77777777" w:rsidR="00EB3C52" w:rsidRDefault="00EB3C52" w:rsidP="00EB3C52">
      <w:pPr>
        <w:pStyle w:val="Heading1"/>
        <w:spacing w:before="0" w:after="0"/>
        <w:rPr>
          <w:sz w:val="24"/>
          <w:szCs w:val="24"/>
        </w:rPr>
      </w:pPr>
    </w:p>
    <w:p w14:paraId="146DCDFB" w14:textId="77777777" w:rsidR="00EB3C52" w:rsidRDefault="00EB3C52" w:rsidP="00EB3C52">
      <w:pPr>
        <w:pStyle w:val="Heading1"/>
        <w:spacing w:before="0" w:after="0"/>
        <w:rPr>
          <w:sz w:val="24"/>
          <w:szCs w:val="24"/>
        </w:rPr>
      </w:pPr>
    </w:p>
    <w:p w14:paraId="2C6776F2" w14:textId="3B49AC8F" w:rsidR="00EB3C52" w:rsidRPr="006950CA" w:rsidRDefault="00EB3C52" w:rsidP="00EB3C52">
      <w:pPr>
        <w:pStyle w:val="Heading1"/>
        <w:spacing w:before="0" w:after="0"/>
        <w:rPr>
          <w:color w:val="FF0000"/>
          <w:sz w:val="24"/>
          <w:szCs w:val="24"/>
        </w:rPr>
      </w:pPr>
      <w:r w:rsidRPr="006950CA">
        <w:rPr>
          <w:sz w:val="24"/>
          <w:szCs w:val="24"/>
        </w:rPr>
        <w:t xml:space="preserve">Person Specification: </w:t>
      </w:r>
      <w:r>
        <w:rPr>
          <w:sz w:val="24"/>
          <w:szCs w:val="24"/>
        </w:rPr>
        <w:t>Head of Campus</w:t>
      </w:r>
      <w:r w:rsidRPr="006950CA">
        <w:rPr>
          <w:sz w:val="24"/>
          <w:szCs w:val="24"/>
        </w:rPr>
        <w:t xml:space="preserve"> </w:t>
      </w:r>
    </w:p>
    <w:p w14:paraId="184AE859" w14:textId="77777777" w:rsidR="00EB3C52" w:rsidRPr="006950CA" w:rsidRDefault="00EB3C52" w:rsidP="00EB3C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4310"/>
        <w:gridCol w:w="1564"/>
        <w:gridCol w:w="1618"/>
      </w:tblGrid>
      <w:tr w:rsidR="00EB3C52" w:rsidRPr="006950CA" w14:paraId="63E0FAC8" w14:textId="77777777" w:rsidTr="00F708F3">
        <w:trPr>
          <w:tblHeader/>
        </w:trPr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14:paraId="0CC06E49" w14:textId="77777777" w:rsidR="00EB3C52" w:rsidRPr="006950CA" w:rsidRDefault="00EB3C52" w:rsidP="00F708F3">
            <w:pPr>
              <w:pStyle w:val="Heading2"/>
              <w:rPr>
                <w:u w:val="none"/>
              </w:rPr>
            </w:pPr>
            <w:r w:rsidRPr="006950CA">
              <w:rPr>
                <w:u w:val="none"/>
              </w:rPr>
              <w:t>Criteria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D5392B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  <w:b/>
              </w:rPr>
              <w:t>Essential</w:t>
            </w:r>
            <w:r w:rsidRPr="006950CA">
              <w:rPr>
                <w:rFonts w:ascii="Arial" w:hAnsi="Arial" w:cs="Arial"/>
              </w:rPr>
              <w:t xml:space="preserve"> (E)</w:t>
            </w:r>
          </w:p>
          <w:p w14:paraId="1A30C9D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or</w:t>
            </w:r>
          </w:p>
          <w:p w14:paraId="5CBC99B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  <w:b/>
              </w:rPr>
              <w:t>Desirable</w:t>
            </w:r>
            <w:r w:rsidRPr="006950CA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A6111E9" w14:textId="77777777" w:rsidR="00EB3C52" w:rsidRPr="006950CA" w:rsidRDefault="00EB3C52" w:rsidP="00F708F3">
            <w:pPr>
              <w:jc w:val="center"/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How Assessed</w:t>
            </w:r>
          </w:p>
          <w:p w14:paraId="08F90618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Application (A) Interview (I)</w:t>
            </w:r>
          </w:p>
          <w:p w14:paraId="546B702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Reference (R)</w:t>
            </w:r>
          </w:p>
          <w:p w14:paraId="38BA732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Test (T)</w:t>
            </w:r>
          </w:p>
        </w:tc>
      </w:tr>
      <w:tr w:rsidR="00EB3C52" w:rsidRPr="006950CA" w14:paraId="42421DD0" w14:textId="77777777" w:rsidTr="00F708F3">
        <w:trPr>
          <w:cantSplit/>
          <w:trHeight w:val="567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01B368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vAlign w:val="center"/>
          </w:tcPr>
          <w:p w14:paraId="614C7412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4D0DC7D5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8026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652AE12A" w14:textId="77777777" w:rsidTr="00F708F3">
        <w:trPr>
          <w:cantSplit/>
          <w:trHeight w:val="567"/>
        </w:trPr>
        <w:tc>
          <w:tcPr>
            <w:tcW w:w="1750" w:type="dxa"/>
            <w:vMerge/>
            <w:tcBorders>
              <w:left w:val="single" w:sz="4" w:space="0" w:color="auto"/>
            </w:tcBorders>
          </w:tcPr>
          <w:p w14:paraId="7D7E84F5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79BFA762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Degree or equivalent </w:t>
            </w:r>
          </w:p>
        </w:tc>
        <w:tc>
          <w:tcPr>
            <w:tcW w:w="1564" w:type="dxa"/>
            <w:vAlign w:val="center"/>
          </w:tcPr>
          <w:p w14:paraId="48854885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3C3C0224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490A215F" w14:textId="77777777" w:rsidTr="00F708F3">
        <w:trPr>
          <w:cantSplit/>
          <w:trHeight w:val="567"/>
        </w:trPr>
        <w:tc>
          <w:tcPr>
            <w:tcW w:w="1750" w:type="dxa"/>
            <w:vMerge/>
            <w:tcBorders>
              <w:left w:val="single" w:sz="4" w:space="0" w:color="auto"/>
            </w:tcBorders>
          </w:tcPr>
          <w:p w14:paraId="390CEA0A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3F7B5D0C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Evidence of recent professional development, in respect of effective practice for pupils with SEMH and other complex needs.</w:t>
            </w:r>
          </w:p>
        </w:tc>
        <w:tc>
          <w:tcPr>
            <w:tcW w:w="1564" w:type="dxa"/>
            <w:vAlign w:val="center"/>
          </w:tcPr>
          <w:p w14:paraId="7AAD5FE9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68456394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449C316" w14:textId="77777777" w:rsidTr="00F708F3">
        <w:trPr>
          <w:cantSplit/>
          <w:trHeight w:val="567"/>
        </w:trPr>
        <w:tc>
          <w:tcPr>
            <w:tcW w:w="1750" w:type="dxa"/>
            <w:vMerge/>
            <w:tcBorders>
              <w:left w:val="single" w:sz="4" w:space="0" w:color="auto"/>
            </w:tcBorders>
          </w:tcPr>
          <w:p w14:paraId="24AF15FA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center"/>
          </w:tcPr>
          <w:p w14:paraId="6BEAD0D7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Evidence of recent leadership Continuing Professional Development.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A5AAAB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3E374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65112B33" w14:textId="77777777" w:rsidTr="00F708F3">
        <w:trPr>
          <w:cantSplit/>
          <w:trHeight w:val="567"/>
        </w:trPr>
        <w:tc>
          <w:tcPr>
            <w:tcW w:w="1750" w:type="dxa"/>
            <w:vMerge/>
            <w:tcBorders>
              <w:left w:val="single" w:sz="4" w:space="0" w:color="auto"/>
            </w:tcBorders>
          </w:tcPr>
          <w:p w14:paraId="4CCE1D33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vAlign w:val="center"/>
          </w:tcPr>
          <w:p w14:paraId="1A431142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An outstanding/good teacher.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19F9E1C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256554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1FE33DC" w14:textId="77777777" w:rsidTr="00F708F3">
        <w:trPr>
          <w:cantSplit/>
          <w:trHeight w:val="567"/>
        </w:trPr>
        <w:tc>
          <w:tcPr>
            <w:tcW w:w="1750" w:type="dxa"/>
            <w:vMerge/>
            <w:tcBorders>
              <w:left w:val="single" w:sz="4" w:space="0" w:color="auto"/>
            </w:tcBorders>
          </w:tcPr>
          <w:p w14:paraId="5EB33125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vAlign w:val="center"/>
          </w:tcPr>
          <w:p w14:paraId="1B714EAE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Excellent literacy and numeracy skills.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64E434D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1CAF3F8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35A95584" w14:textId="77777777" w:rsidTr="00F708F3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14:paraId="10182C55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Skills and Abilities</w:t>
            </w: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0A696F35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Experience of successfully leading the development of other staff.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09DC02D3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5864FF7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68F88958" w14:textId="77777777" w:rsidTr="00F708F3">
        <w:trPr>
          <w:cantSplit/>
        </w:trPr>
        <w:tc>
          <w:tcPr>
            <w:tcW w:w="1750" w:type="dxa"/>
            <w:vMerge/>
            <w:tcBorders>
              <w:top w:val="single" w:sz="4" w:space="0" w:color="auto"/>
            </w:tcBorders>
          </w:tcPr>
          <w:p w14:paraId="3C428843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5F724DFA" w14:textId="77777777" w:rsidR="00EB3C52" w:rsidRPr="006950CA" w:rsidRDefault="00EB3C52" w:rsidP="00F708F3">
            <w:pPr>
              <w:rPr>
                <w:rFonts w:ascii="Arial" w:hAnsi="Arial" w:cs="Arial"/>
              </w:rPr>
            </w:pPr>
          </w:p>
          <w:p w14:paraId="3F264F48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lead a team effectively.</w:t>
            </w:r>
          </w:p>
          <w:p w14:paraId="3BBC405E" w14:textId="77777777" w:rsidR="00EB3C52" w:rsidRPr="006950CA" w:rsidRDefault="00EB3C52" w:rsidP="00F708F3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FFE2D5E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151F331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4AF76BB9" w14:textId="77777777" w:rsidTr="00F708F3">
        <w:trPr>
          <w:cantSplit/>
        </w:trPr>
        <w:tc>
          <w:tcPr>
            <w:tcW w:w="1750" w:type="dxa"/>
            <w:vMerge/>
            <w:tcBorders>
              <w:top w:val="single" w:sz="4" w:space="0" w:color="auto"/>
            </w:tcBorders>
          </w:tcPr>
          <w:p w14:paraId="21B9DC72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724AD555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Good Emotional Literacy skills including the ability to motivate staff and to resolve conflict.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BE7088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93E02A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720566F" w14:textId="77777777" w:rsidTr="00F708F3">
        <w:trPr>
          <w:cantSplit/>
        </w:trPr>
        <w:tc>
          <w:tcPr>
            <w:tcW w:w="1750" w:type="dxa"/>
            <w:vMerge/>
          </w:tcPr>
          <w:p w14:paraId="10EC6982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589856C6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Successful teaching experience, ideally in a range of environments, of which a significant period has been with pupils with a range of special educational needs.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6745CCC2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7BCD1EB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F8FCD93" w14:textId="77777777" w:rsidTr="00F708F3">
        <w:trPr>
          <w:cantSplit/>
        </w:trPr>
        <w:tc>
          <w:tcPr>
            <w:tcW w:w="1750" w:type="dxa"/>
            <w:vMerge/>
          </w:tcPr>
          <w:p w14:paraId="7EA08EDA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709539AD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An ability to communicate effectively with pupils. 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27D2A50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5712994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28D90C0" w14:textId="77777777" w:rsidTr="00F708F3">
        <w:trPr>
          <w:cantSplit/>
        </w:trPr>
        <w:tc>
          <w:tcPr>
            <w:tcW w:w="1750" w:type="dxa"/>
            <w:vMerge/>
          </w:tcPr>
          <w:p w14:paraId="4ACE7FDB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6F0BCD59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An ability to promote a calm and positive ethos, and a </w:t>
            </w:r>
            <w:proofErr w:type="gramStart"/>
            <w:r w:rsidRPr="006950CA">
              <w:rPr>
                <w:rFonts w:ascii="Arial" w:hAnsi="Arial" w:cs="Arial"/>
              </w:rPr>
              <w:t>well ordered</w:t>
            </w:r>
            <w:proofErr w:type="gramEnd"/>
            <w:r w:rsidRPr="006950CA">
              <w:rPr>
                <w:rFonts w:ascii="Arial" w:hAnsi="Arial" w:cs="Arial"/>
              </w:rPr>
              <w:t xml:space="preserve"> policy of behaviour for learning/relational approaches throughout the school.</w:t>
            </w:r>
          </w:p>
        </w:tc>
        <w:tc>
          <w:tcPr>
            <w:tcW w:w="1564" w:type="dxa"/>
            <w:vAlign w:val="center"/>
          </w:tcPr>
          <w:p w14:paraId="32D1B28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31BB1E7E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44B619C" w14:textId="77777777" w:rsidTr="00F708F3">
        <w:trPr>
          <w:cantSplit/>
        </w:trPr>
        <w:tc>
          <w:tcPr>
            <w:tcW w:w="1750" w:type="dxa"/>
            <w:vMerge/>
          </w:tcPr>
          <w:p w14:paraId="3BF712CE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109948D3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lead curriculum development.</w:t>
            </w:r>
          </w:p>
        </w:tc>
        <w:tc>
          <w:tcPr>
            <w:tcW w:w="1564" w:type="dxa"/>
            <w:vAlign w:val="center"/>
          </w:tcPr>
          <w:p w14:paraId="638B6DE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77048AB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2AD7F563" w14:textId="77777777" w:rsidTr="00F708F3">
        <w:trPr>
          <w:cantSplit/>
        </w:trPr>
        <w:tc>
          <w:tcPr>
            <w:tcW w:w="1750" w:type="dxa"/>
            <w:vMerge/>
          </w:tcPr>
          <w:p w14:paraId="5AEC5558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3792E93C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Evidence of a commitment to excellence and to the maximising of educational and personal achievement for all pupils </w:t>
            </w:r>
            <w:proofErr w:type="gramStart"/>
            <w:r w:rsidRPr="006950CA">
              <w:rPr>
                <w:rFonts w:ascii="Arial" w:hAnsi="Arial" w:cs="Arial"/>
              </w:rPr>
              <w:t>taking into account</w:t>
            </w:r>
            <w:proofErr w:type="gramEnd"/>
            <w:r w:rsidRPr="006950CA">
              <w:rPr>
                <w:rFonts w:ascii="Arial" w:hAnsi="Arial" w:cs="Arial"/>
              </w:rPr>
              <w:t xml:space="preserve"> their varied abilities and special educational needs.</w:t>
            </w:r>
          </w:p>
        </w:tc>
        <w:tc>
          <w:tcPr>
            <w:tcW w:w="1564" w:type="dxa"/>
            <w:vAlign w:val="center"/>
          </w:tcPr>
          <w:p w14:paraId="1A0A7B9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1F340CB3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AE73EDB" w14:textId="77777777" w:rsidTr="00F708F3">
        <w:trPr>
          <w:cantSplit/>
        </w:trPr>
        <w:tc>
          <w:tcPr>
            <w:tcW w:w="1750" w:type="dxa"/>
            <w:vMerge/>
          </w:tcPr>
          <w:p w14:paraId="39ED9FF2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6C1DDD9B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Evidence of recent innovative curriculum development in respect of </w:t>
            </w:r>
            <w:proofErr w:type="gramStart"/>
            <w:r w:rsidRPr="006950CA">
              <w:rPr>
                <w:rFonts w:ascii="Arial" w:hAnsi="Arial" w:cs="Arial"/>
              </w:rPr>
              <w:t>pupils  with</w:t>
            </w:r>
            <w:proofErr w:type="gramEnd"/>
            <w:r w:rsidRPr="006950CA">
              <w:rPr>
                <w:rFonts w:ascii="Arial" w:hAnsi="Arial" w:cs="Arial"/>
              </w:rPr>
              <w:t xml:space="preserve"> SEMH and other complex needs </w:t>
            </w:r>
          </w:p>
        </w:tc>
        <w:tc>
          <w:tcPr>
            <w:tcW w:w="1564" w:type="dxa"/>
            <w:vAlign w:val="center"/>
          </w:tcPr>
          <w:p w14:paraId="50CB633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25AA220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2553424C" w14:textId="77777777" w:rsidTr="00F708F3">
        <w:trPr>
          <w:cantSplit/>
        </w:trPr>
        <w:tc>
          <w:tcPr>
            <w:tcW w:w="1750" w:type="dxa"/>
            <w:vMerge/>
          </w:tcPr>
          <w:p w14:paraId="64631DC4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4979C99C" w14:textId="77777777" w:rsidR="00EB3C52" w:rsidRPr="006950CA" w:rsidRDefault="00EB3C52" w:rsidP="00F708F3">
            <w:pPr>
              <w:rPr>
                <w:rFonts w:ascii="Arial" w:hAnsi="Arial" w:cs="Arial"/>
                <w:iCs/>
              </w:rPr>
            </w:pPr>
            <w:r w:rsidRPr="006950CA">
              <w:rPr>
                <w:rFonts w:ascii="Arial" w:hAnsi="Arial" w:cs="Arial"/>
              </w:rPr>
              <w:t xml:space="preserve">Ability to effectively involve pupils in decisions about their future </w:t>
            </w:r>
          </w:p>
        </w:tc>
        <w:tc>
          <w:tcPr>
            <w:tcW w:w="1564" w:type="dxa"/>
            <w:vAlign w:val="center"/>
          </w:tcPr>
          <w:p w14:paraId="6038449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69ACCD7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46D0BEEC" w14:textId="77777777" w:rsidTr="00F708F3">
        <w:trPr>
          <w:cantSplit/>
        </w:trPr>
        <w:tc>
          <w:tcPr>
            <w:tcW w:w="1750" w:type="dxa"/>
            <w:vMerge/>
          </w:tcPr>
          <w:p w14:paraId="06231EF3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0C6712BE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Commitment to maximising the opportunities for pupils to progress to next stage in education/training or employment.</w:t>
            </w:r>
          </w:p>
        </w:tc>
        <w:tc>
          <w:tcPr>
            <w:tcW w:w="1564" w:type="dxa"/>
            <w:vAlign w:val="center"/>
          </w:tcPr>
          <w:p w14:paraId="6946BAE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597DB68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5BAB805E" w14:textId="77777777" w:rsidTr="00F708F3">
        <w:trPr>
          <w:cantSplit/>
        </w:trPr>
        <w:tc>
          <w:tcPr>
            <w:tcW w:w="1750" w:type="dxa"/>
            <w:vMerge/>
          </w:tcPr>
          <w:p w14:paraId="51394810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1D8E6FF9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effectively involve parents/carers in decisions relating to their children.</w:t>
            </w:r>
          </w:p>
        </w:tc>
        <w:tc>
          <w:tcPr>
            <w:tcW w:w="1564" w:type="dxa"/>
            <w:vAlign w:val="center"/>
          </w:tcPr>
          <w:p w14:paraId="7C6A54F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164B23D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E658002" w14:textId="77777777" w:rsidTr="00F708F3">
        <w:trPr>
          <w:cantSplit/>
        </w:trPr>
        <w:tc>
          <w:tcPr>
            <w:tcW w:w="1750" w:type="dxa"/>
            <w:vMerge/>
          </w:tcPr>
          <w:p w14:paraId="5D6880FF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0D29913A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An understanding of the practice of cooperative and effective working with mainstream schools including the effective transition of </w:t>
            </w:r>
            <w:r>
              <w:rPr>
                <w:rFonts w:ascii="Arial" w:hAnsi="Arial" w:cs="Arial"/>
              </w:rPr>
              <w:t xml:space="preserve">pupils </w:t>
            </w:r>
            <w:r w:rsidRPr="006950CA">
              <w:rPr>
                <w:rFonts w:ascii="Arial" w:hAnsi="Arial" w:cs="Arial"/>
              </w:rPr>
              <w:t>into part-time or full-time mainstream education where appropriate.</w:t>
            </w:r>
          </w:p>
        </w:tc>
        <w:tc>
          <w:tcPr>
            <w:tcW w:w="1564" w:type="dxa"/>
            <w:vAlign w:val="center"/>
          </w:tcPr>
          <w:p w14:paraId="0EB528B4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D</w:t>
            </w:r>
          </w:p>
        </w:tc>
        <w:tc>
          <w:tcPr>
            <w:tcW w:w="1618" w:type="dxa"/>
            <w:vAlign w:val="center"/>
          </w:tcPr>
          <w:p w14:paraId="56E73192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3E6CDB55" w14:textId="77777777" w:rsidTr="00F708F3">
        <w:trPr>
          <w:cantSplit/>
        </w:trPr>
        <w:tc>
          <w:tcPr>
            <w:tcW w:w="1750" w:type="dxa"/>
            <w:vMerge/>
          </w:tcPr>
          <w:p w14:paraId="16ECC1FE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13DAEB18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Experience of building and maintaining effective partnership working with external agencies.</w:t>
            </w:r>
          </w:p>
        </w:tc>
        <w:tc>
          <w:tcPr>
            <w:tcW w:w="1564" w:type="dxa"/>
            <w:vAlign w:val="center"/>
          </w:tcPr>
          <w:p w14:paraId="5079A593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65D1D889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1D27FD47" w14:textId="77777777" w:rsidTr="00F708F3">
        <w:trPr>
          <w:cantSplit/>
        </w:trPr>
        <w:tc>
          <w:tcPr>
            <w:tcW w:w="1750" w:type="dxa"/>
            <w:vMerge/>
          </w:tcPr>
          <w:p w14:paraId="7127245E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05AB17D9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Effective curriculum development and the ability to make judgements on the quality of teaching and </w:t>
            </w:r>
            <w:r>
              <w:rPr>
                <w:rFonts w:ascii="Arial" w:hAnsi="Arial" w:cs="Arial"/>
              </w:rPr>
              <w:t xml:space="preserve">pupil’s </w:t>
            </w:r>
            <w:r w:rsidRPr="006950CA">
              <w:rPr>
                <w:rFonts w:ascii="Arial" w:hAnsi="Arial" w:cs="Arial"/>
              </w:rPr>
              <w:t>work.</w:t>
            </w:r>
          </w:p>
        </w:tc>
        <w:tc>
          <w:tcPr>
            <w:tcW w:w="1564" w:type="dxa"/>
            <w:vAlign w:val="center"/>
          </w:tcPr>
          <w:p w14:paraId="0FBE905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1CB3148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8149EF7" w14:textId="77777777" w:rsidTr="00F708F3">
        <w:trPr>
          <w:cantSplit/>
        </w:trPr>
        <w:tc>
          <w:tcPr>
            <w:tcW w:w="1750" w:type="dxa"/>
            <w:vMerge/>
          </w:tcPr>
          <w:p w14:paraId="222C4C09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186DB470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contribute to The Harbour School systematic self-evaluation and review and development plan.</w:t>
            </w:r>
          </w:p>
        </w:tc>
        <w:tc>
          <w:tcPr>
            <w:tcW w:w="1564" w:type="dxa"/>
            <w:vAlign w:val="center"/>
          </w:tcPr>
          <w:p w14:paraId="43AFE4E2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4DEC94C8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5661501" w14:textId="77777777" w:rsidTr="00F708F3">
        <w:trPr>
          <w:cantSplit/>
        </w:trPr>
        <w:tc>
          <w:tcPr>
            <w:tcW w:w="1750" w:type="dxa"/>
            <w:vMerge/>
          </w:tcPr>
          <w:p w14:paraId="1A232933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51F0373C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Evidence of the strong organisational and intellectual qualities required to set an example of leadership to others.</w:t>
            </w:r>
          </w:p>
        </w:tc>
        <w:tc>
          <w:tcPr>
            <w:tcW w:w="1564" w:type="dxa"/>
            <w:vAlign w:val="center"/>
          </w:tcPr>
          <w:p w14:paraId="0783CAF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660F5613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309A7C07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6840BC19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167D0B4A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Effective use of ICT to enhance learning.</w:t>
            </w:r>
          </w:p>
        </w:tc>
        <w:tc>
          <w:tcPr>
            <w:tcW w:w="1564" w:type="dxa"/>
            <w:vAlign w:val="center"/>
          </w:tcPr>
          <w:p w14:paraId="5626C13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D</w:t>
            </w:r>
          </w:p>
        </w:tc>
        <w:tc>
          <w:tcPr>
            <w:tcW w:w="1618" w:type="dxa"/>
            <w:vAlign w:val="center"/>
          </w:tcPr>
          <w:p w14:paraId="27CE4E3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57957556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3194E44C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38070396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analyse and interpret data/results.</w:t>
            </w:r>
          </w:p>
        </w:tc>
        <w:tc>
          <w:tcPr>
            <w:tcW w:w="1564" w:type="dxa"/>
            <w:vAlign w:val="center"/>
          </w:tcPr>
          <w:p w14:paraId="0021726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1E2DA16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CB03BFE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1BC33DB6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2C231DF3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write clear and precise reports.</w:t>
            </w:r>
          </w:p>
        </w:tc>
        <w:tc>
          <w:tcPr>
            <w:tcW w:w="1564" w:type="dxa"/>
            <w:vAlign w:val="center"/>
          </w:tcPr>
          <w:p w14:paraId="5A40BAE8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004F490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5A3495AF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0FFA8BEB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19D675FD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Ability to plan and deliver appropriate curriculum.</w:t>
            </w:r>
          </w:p>
        </w:tc>
        <w:tc>
          <w:tcPr>
            <w:tcW w:w="1564" w:type="dxa"/>
            <w:vAlign w:val="center"/>
          </w:tcPr>
          <w:p w14:paraId="5379268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69C8DF8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5F51A3" w14:textId="77777777" w:rsidR="00EB3C52" w:rsidRDefault="00EB3C52" w:rsidP="00EB3C5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4310"/>
        <w:gridCol w:w="1564"/>
        <w:gridCol w:w="1618"/>
      </w:tblGrid>
      <w:tr w:rsidR="00EB3C52" w:rsidRPr="006950CA" w14:paraId="24A15DD8" w14:textId="77777777" w:rsidTr="00F708F3">
        <w:trPr>
          <w:tblHeader/>
        </w:trPr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14:paraId="19CBA5BF" w14:textId="77777777" w:rsidR="00EB3C52" w:rsidRPr="006950CA" w:rsidRDefault="00EB3C52" w:rsidP="00F708F3">
            <w:pPr>
              <w:pStyle w:val="Heading2"/>
              <w:rPr>
                <w:u w:val="none"/>
              </w:rPr>
            </w:pPr>
            <w:r w:rsidRPr="006950CA">
              <w:rPr>
                <w:u w:val="none"/>
              </w:rPr>
              <w:lastRenderedPageBreak/>
              <w:t>Criteria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4A2477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  <w:b/>
              </w:rPr>
              <w:t>Essential</w:t>
            </w:r>
            <w:r w:rsidRPr="006950CA">
              <w:rPr>
                <w:rFonts w:ascii="Arial" w:hAnsi="Arial" w:cs="Arial"/>
              </w:rPr>
              <w:t xml:space="preserve"> (E)</w:t>
            </w:r>
          </w:p>
          <w:p w14:paraId="509C40C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or</w:t>
            </w:r>
          </w:p>
          <w:p w14:paraId="156CD92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  <w:b/>
              </w:rPr>
              <w:t>Desirable</w:t>
            </w:r>
            <w:r w:rsidRPr="006950CA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BD340A7" w14:textId="77777777" w:rsidR="00EB3C52" w:rsidRPr="006950CA" w:rsidRDefault="00EB3C52" w:rsidP="00F708F3">
            <w:pPr>
              <w:jc w:val="center"/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How Assessed</w:t>
            </w:r>
          </w:p>
          <w:p w14:paraId="426402D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Application (A) Interview (I)</w:t>
            </w:r>
          </w:p>
          <w:p w14:paraId="11CDA01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Reference (R)</w:t>
            </w:r>
          </w:p>
          <w:p w14:paraId="1884403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Test (T)</w:t>
            </w:r>
          </w:p>
        </w:tc>
      </w:tr>
      <w:tr w:rsidR="00EB3C52" w:rsidRPr="006950CA" w14:paraId="05F24E1E" w14:textId="77777777" w:rsidTr="00F708F3">
        <w:trPr>
          <w:cantSplit/>
          <w:trHeight w:val="567"/>
        </w:trPr>
        <w:tc>
          <w:tcPr>
            <w:tcW w:w="1750" w:type="dxa"/>
            <w:vMerge w:val="restart"/>
          </w:tcPr>
          <w:p w14:paraId="5D9A00B5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4310" w:type="dxa"/>
          </w:tcPr>
          <w:p w14:paraId="781A0667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An extensive understanding of issues facing those with SEMH needs, including risk factors relating to substance misuse, offending behaviour, relational trauma, self-esteem, social skills, risk taking behaviour and/or medical.</w:t>
            </w:r>
          </w:p>
        </w:tc>
        <w:tc>
          <w:tcPr>
            <w:tcW w:w="1564" w:type="dxa"/>
            <w:vAlign w:val="center"/>
          </w:tcPr>
          <w:p w14:paraId="197497C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28EF7899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4FF33C9A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3BAB81C8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3D9EA7EE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A good understanding and experience of effective curriculum design for </w:t>
            </w:r>
            <w:r>
              <w:rPr>
                <w:rFonts w:ascii="Arial" w:hAnsi="Arial" w:cs="Arial"/>
              </w:rPr>
              <w:t xml:space="preserve">pupils </w:t>
            </w:r>
            <w:r w:rsidRPr="006950CA">
              <w:rPr>
                <w:rFonts w:ascii="Arial" w:hAnsi="Arial" w:cs="Arial"/>
              </w:rPr>
              <w:t xml:space="preserve">with SEMH needs. </w:t>
            </w:r>
          </w:p>
        </w:tc>
        <w:tc>
          <w:tcPr>
            <w:tcW w:w="1564" w:type="dxa"/>
            <w:vAlign w:val="center"/>
          </w:tcPr>
          <w:p w14:paraId="0A9D19E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47F653A2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5A6AA1CA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4168B61D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691F4C07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Experience of successfully developing interventions and approaches for </w:t>
            </w:r>
            <w:r>
              <w:rPr>
                <w:rFonts w:ascii="Arial" w:hAnsi="Arial" w:cs="Arial"/>
              </w:rPr>
              <w:t xml:space="preserve">pupils </w:t>
            </w:r>
            <w:r w:rsidRPr="006950CA">
              <w:rPr>
                <w:rFonts w:ascii="Arial" w:hAnsi="Arial" w:cs="Arial"/>
              </w:rPr>
              <w:t>with SEMH needs.</w:t>
            </w:r>
          </w:p>
        </w:tc>
        <w:tc>
          <w:tcPr>
            <w:tcW w:w="1564" w:type="dxa"/>
            <w:vAlign w:val="center"/>
          </w:tcPr>
          <w:p w14:paraId="70B48C0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596D8A9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4B47836E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47CDA18B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36BB1F33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A good understanding of effective approaches to teaching and learning for </w:t>
            </w:r>
            <w:r>
              <w:rPr>
                <w:rFonts w:ascii="Arial" w:hAnsi="Arial" w:cs="Arial"/>
              </w:rPr>
              <w:t>pupils</w:t>
            </w:r>
            <w:r w:rsidRPr="006950CA">
              <w:rPr>
                <w:rFonts w:ascii="Arial" w:hAnsi="Arial" w:cs="Arial"/>
              </w:rPr>
              <w:t xml:space="preserve"> with SEMH needs.</w:t>
            </w:r>
          </w:p>
        </w:tc>
        <w:tc>
          <w:tcPr>
            <w:tcW w:w="1564" w:type="dxa"/>
            <w:vAlign w:val="center"/>
          </w:tcPr>
          <w:p w14:paraId="43A8A8D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38630F1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56710A22" w14:textId="77777777" w:rsidTr="00F708F3">
        <w:trPr>
          <w:cantSplit/>
        </w:trPr>
        <w:tc>
          <w:tcPr>
            <w:tcW w:w="1750" w:type="dxa"/>
            <w:vMerge/>
          </w:tcPr>
          <w:p w14:paraId="118A0022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7633E4C7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working knowledge of the flexible arrangements within the National Curriculum framework.</w:t>
            </w:r>
          </w:p>
        </w:tc>
        <w:tc>
          <w:tcPr>
            <w:tcW w:w="1564" w:type="dxa"/>
            <w:vAlign w:val="center"/>
          </w:tcPr>
          <w:p w14:paraId="3FDC8A9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0ABED7F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2D387F96" w14:textId="77777777" w:rsidTr="00F708F3">
        <w:trPr>
          <w:cantSplit/>
        </w:trPr>
        <w:tc>
          <w:tcPr>
            <w:tcW w:w="1750" w:type="dxa"/>
            <w:vMerge/>
          </w:tcPr>
          <w:p w14:paraId="499E928B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6368B051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good understanding of effective interventions and support for pupils with SEMH and other complex needs.</w:t>
            </w:r>
          </w:p>
        </w:tc>
        <w:tc>
          <w:tcPr>
            <w:tcW w:w="1564" w:type="dxa"/>
            <w:vAlign w:val="center"/>
          </w:tcPr>
          <w:p w14:paraId="4240FAC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51E08418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DC7A009" w14:textId="77777777" w:rsidTr="00F708F3">
        <w:trPr>
          <w:cantSplit/>
        </w:trPr>
        <w:tc>
          <w:tcPr>
            <w:tcW w:w="1750" w:type="dxa"/>
            <w:vMerge/>
          </w:tcPr>
          <w:p w14:paraId="6B83626D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2A63CDA2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good understanding of child development and learning processes.</w:t>
            </w:r>
          </w:p>
        </w:tc>
        <w:tc>
          <w:tcPr>
            <w:tcW w:w="1564" w:type="dxa"/>
            <w:vAlign w:val="center"/>
          </w:tcPr>
          <w:p w14:paraId="51D4983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63DF6F8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014E58B" w14:textId="77777777" w:rsidTr="00F708F3">
        <w:trPr>
          <w:cantSplit/>
        </w:trPr>
        <w:tc>
          <w:tcPr>
            <w:tcW w:w="1750" w:type="dxa"/>
            <w:vMerge/>
          </w:tcPr>
          <w:p w14:paraId="3E534001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1ACB2BD3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Some knowledge of recent legislation related to permanently excluded, vulnerable and pupils with challenging behaviour.</w:t>
            </w:r>
          </w:p>
        </w:tc>
        <w:tc>
          <w:tcPr>
            <w:tcW w:w="1564" w:type="dxa"/>
            <w:vAlign w:val="center"/>
          </w:tcPr>
          <w:p w14:paraId="7F5CFFB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D</w:t>
            </w:r>
          </w:p>
        </w:tc>
        <w:tc>
          <w:tcPr>
            <w:tcW w:w="1618" w:type="dxa"/>
            <w:vAlign w:val="center"/>
          </w:tcPr>
          <w:p w14:paraId="2DCBD77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2FDF6734" w14:textId="77777777" w:rsidTr="00F708F3">
        <w:trPr>
          <w:cantSplit/>
        </w:trPr>
        <w:tc>
          <w:tcPr>
            <w:tcW w:w="1750" w:type="dxa"/>
            <w:vMerge/>
          </w:tcPr>
          <w:p w14:paraId="3CB6B0A8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47A3E87C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good knowledge of assessment in respect of pupils with SEMH and other complex needs.</w:t>
            </w:r>
          </w:p>
        </w:tc>
        <w:tc>
          <w:tcPr>
            <w:tcW w:w="1564" w:type="dxa"/>
            <w:vAlign w:val="center"/>
          </w:tcPr>
          <w:p w14:paraId="761AC12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7B70C26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F7BDFC5" w14:textId="77777777" w:rsidTr="00F708F3">
        <w:trPr>
          <w:cantSplit/>
        </w:trPr>
        <w:tc>
          <w:tcPr>
            <w:tcW w:w="1750" w:type="dxa"/>
            <w:vMerge/>
          </w:tcPr>
          <w:p w14:paraId="2886F1C3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5BF57E56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Knowledge of current curriculum issues, education developments and important legislative changes, together with an understanding of their significance for the management and leadership of the school.</w:t>
            </w:r>
          </w:p>
        </w:tc>
        <w:tc>
          <w:tcPr>
            <w:tcW w:w="1564" w:type="dxa"/>
            <w:vAlign w:val="center"/>
          </w:tcPr>
          <w:p w14:paraId="73FC816E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D</w:t>
            </w:r>
          </w:p>
        </w:tc>
        <w:tc>
          <w:tcPr>
            <w:tcW w:w="1618" w:type="dxa"/>
            <w:vAlign w:val="center"/>
          </w:tcPr>
          <w:p w14:paraId="38FE512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3E418CD2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1E444E8D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3D8643BA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commitment to inclusion and inclusive practice.</w:t>
            </w:r>
          </w:p>
        </w:tc>
        <w:tc>
          <w:tcPr>
            <w:tcW w:w="1564" w:type="dxa"/>
            <w:vAlign w:val="center"/>
          </w:tcPr>
          <w:p w14:paraId="62E0FB81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6C1D61E5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BAFFA25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73C42D3A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4807FB36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Evidence of effective team working.</w:t>
            </w:r>
          </w:p>
        </w:tc>
        <w:tc>
          <w:tcPr>
            <w:tcW w:w="1564" w:type="dxa"/>
            <w:vAlign w:val="center"/>
          </w:tcPr>
          <w:p w14:paraId="753D2B3E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46B0E78E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45C26A3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791C22D2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4770DA22" w14:textId="77777777" w:rsidR="00EB3C52" w:rsidRPr="006950CA" w:rsidRDefault="00EB3C52" w:rsidP="00F708F3">
            <w:pPr>
              <w:rPr>
                <w:rFonts w:ascii="Arial" w:hAnsi="Arial" w:cs="Arial"/>
                <w:iCs/>
              </w:rPr>
            </w:pPr>
            <w:r w:rsidRPr="006950CA">
              <w:rPr>
                <w:rFonts w:ascii="Arial" w:hAnsi="Arial" w:cs="Arial"/>
              </w:rPr>
              <w:t>An ability to work under pressure.</w:t>
            </w:r>
          </w:p>
        </w:tc>
        <w:tc>
          <w:tcPr>
            <w:tcW w:w="1564" w:type="dxa"/>
            <w:vAlign w:val="center"/>
          </w:tcPr>
          <w:p w14:paraId="4F6D3054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2AE3E88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7D7AB1F7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5E42F967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4A66DB7B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commitment to equality of opportunity.</w:t>
            </w:r>
          </w:p>
        </w:tc>
        <w:tc>
          <w:tcPr>
            <w:tcW w:w="1564" w:type="dxa"/>
            <w:vAlign w:val="center"/>
          </w:tcPr>
          <w:p w14:paraId="66FEC93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5779FA0D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0A4A7D" w14:textId="77777777" w:rsidR="00EB3C52" w:rsidRDefault="00EB3C52" w:rsidP="00EB3C5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4310"/>
        <w:gridCol w:w="1564"/>
        <w:gridCol w:w="1618"/>
      </w:tblGrid>
      <w:tr w:rsidR="00EB3C52" w:rsidRPr="006950CA" w14:paraId="0F40F671" w14:textId="77777777" w:rsidTr="00F708F3">
        <w:trPr>
          <w:tblHeader/>
        </w:trPr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14:paraId="10D87DB2" w14:textId="77777777" w:rsidR="00EB3C52" w:rsidRPr="006950CA" w:rsidRDefault="00EB3C52" w:rsidP="00F708F3">
            <w:pPr>
              <w:pStyle w:val="Heading2"/>
              <w:rPr>
                <w:u w:val="none"/>
              </w:rPr>
            </w:pPr>
            <w:r w:rsidRPr="006950CA">
              <w:rPr>
                <w:u w:val="none"/>
              </w:rPr>
              <w:lastRenderedPageBreak/>
              <w:t>Criteria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C5AD8C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  <w:b/>
              </w:rPr>
              <w:t>Essential</w:t>
            </w:r>
            <w:r w:rsidRPr="006950CA">
              <w:rPr>
                <w:rFonts w:ascii="Arial" w:hAnsi="Arial" w:cs="Arial"/>
              </w:rPr>
              <w:t xml:space="preserve"> (E)</w:t>
            </w:r>
          </w:p>
          <w:p w14:paraId="243C00B9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or</w:t>
            </w:r>
          </w:p>
          <w:p w14:paraId="2CF4814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  <w:b/>
              </w:rPr>
              <w:t>Desirable</w:t>
            </w:r>
            <w:r w:rsidRPr="006950CA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3B10C3AF" w14:textId="77777777" w:rsidR="00EB3C52" w:rsidRPr="006950CA" w:rsidRDefault="00EB3C52" w:rsidP="00F708F3">
            <w:pPr>
              <w:jc w:val="center"/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How Assessed</w:t>
            </w:r>
          </w:p>
          <w:p w14:paraId="0D2FD53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Application (A) Interview (I)</w:t>
            </w:r>
          </w:p>
          <w:p w14:paraId="7F133AC6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Reference (R)</w:t>
            </w:r>
          </w:p>
          <w:p w14:paraId="1FC2CD0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Test (T)</w:t>
            </w:r>
          </w:p>
        </w:tc>
      </w:tr>
      <w:tr w:rsidR="00EB3C52" w:rsidRPr="006950CA" w14:paraId="1DEB1E1E" w14:textId="77777777" w:rsidTr="00F708F3">
        <w:trPr>
          <w:cantSplit/>
          <w:trHeight w:val="567"/>
        </w:trPr>
        <w:tc>
          <w:tcPr>
            <w:tcW w:w="1750" w:type="dxa"/>
            <w:vMerge w:val="restart"/>
          </w:tcPr>
          <w:p w14:paraId="4A3AFF8D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  <w:r w:rsidRPr="006950CA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4310" w:type="dxa"/>
            <w:vAlign w:val="center"/>
          </w:tcPr>
          <w:p w14:paraId="546AAE65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A flexible attitude and an innovative approach.</w:t>
            </w:r>
          </w:p>
        </w:tc>
        <w:tc>
          <w:tcPr>
            <w:tcW w:w="1564" w:type="dxa"/>
            <w:vAlign w:val="center"/>
          </w:tcPr>
          <w:p w14:paraId="1BB1414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7A22A399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2A65EB06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5FEF3059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761EC329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The resilience to meet and overcome challenges.</w:t>
            </w:r>
          </w:p>
        </w:tc>
        <w:tc>
          <w:tcPr>
            <w:tcW w:w="1564" w:type="dxa"/>
            <w:vAlign w:val="center"/>
          </w:tcPr>
          <w:p w14:paraId="1531ED44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3767F670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E16591A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22F611D5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5516EB40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 xml:space="preserve">Ability to work in stressful situations including an appreciation of the need for self-care, </w:t>
            </w:r>
            <w:proofErr w:type="gramStart"/>
            <w:r w:rsidRPr="006950CA">
              <w:rPr>
                <w:rFonts w:ascii="Arial" w:hAnsi="Arial" w:cs="Arial"/>
              </w:rPr>
              <w:t>supervision</w:t>
            </w:r>
            <w:proofErr w:type="gramEnd"/>
            <w:r w:rsidRPr="006950CA">
              <w:rPr>
                <w:rFonts w:ascii="Arial" w:hAnsi="Arial" w:cs="Arial"/>
              </w:rPr>
              <w:t xml:space="preserve"> and personal and professional boundaries.</w:t>
            </w:r>
          </w:p>
        </w:tc>
        <w:tc>
          <w:tcPr>
            <w:tcW w:w="1564" w:type="dxa"/>
          </w:tcPr>
          <w:p w14:paraId="6B4BCC0A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  <w:p w14:paraId="55DF9B03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</w:tcPr>
          <w:p w14:paraId="7E4A93D5" w14:textId="77777777" w:rsidR="00EB3C52" w:rsidRPr="006950CA" w:rsidRDefault="00EB3C52" w:rsidP="00F708F3">
            <w:pPr>
              <w:rPr>
                <w:rFonts w:ascii="Arial" w:hAnsi="Arial" w:cs="Arial"/>
              </w:rPr>
            </w:pPr>
          </w:p>
        </w:tc>
      </w:tr>
      <w:tr w:rsidR="00EB3C52" w:rsidRPr="006950CA" w14:paraId="6AF4408B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0A6504B4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60722117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Self-motivated and able to work independently with a proven ability to prioritise, plan and organise own work.</w:t>
            </w:r>
          </w:p>
        </w:tc>
        <w:tc>
          <w:tcPr>
            <w:tcW w:w="1564" w:type="dxa"/>
            <w:vAlign w:val="center"/>
          </w:tcPr>
          <w:p w14:paraId="156C55EF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78297ED9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03BE9903" w14:textId="77777777" w:rsidTr="00F708F3">
        <w:trPr>
          <w:cantSplit/>
          <w:trHeight w:val="567"/>
        </w:trPr>
        <w:tc>
          <w:tcPr>
            <w:tcW w:w="1750" w:type="dxa"/>
            <w:vMerge/>
          </w:tcPr>
          <w:p w14:paraId="375CFC1F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05411332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Recognise when to ask for advice and support.</w:t>
            </w:r>
          </w:p>
        </w:tc>
        <w:tc>
          <w:tcPr>
            <w:tcW w:w="1564" w:type="dxa"/>
            <w:vAlign w:val="center"/>
          </w:tcPr>
          <w:p w14:paraId="2C8A282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4B33227B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  <w:tr w:rsidR="00EB3C52" w:rsidRPr="006950CA" w14:paraId="668BA1F0" w14:textId="77777777" w:rsidTr="00F708F3">
        <w:trPr>
          <w:cantSplit/>
          <w:trHeight w:val="494"/>
        </w:trPr>
        <w:tc>
          <w:tcPr>
            <w:tcW w:w="1750" w:type="dxa"/>
            <w:vMerge/>
          </w:tcPr>
          <w:p w14:paraId="4200B0C7" w14:textId="77777777" w:rsidR="00EB3C52" w:rsidRPr="006950CA" w:rsidRDefault="00EB3C52" w:rsidP="00F708F3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vAlign w:val="center"/>
          </w:tcPr>
          <w:p w14:paraId="2F8A8DF9" w14:textId="77777777" w:rsidR="00EB3C52" w:rsidRPr="006950CA" w:rsidRDefault="00EB3C52" w:rsidP="00F708F3">
            <w:pPr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Excellent understanding of safeguarding procedures and responsibilities.</w:t>
            </w:r>
          </w:p>
        </w:tc>
        <w:tc>
          <w:tcPr>
            <w:tcW w:w="1564" w:type="dxa"/>
            <w:vAlign w:val="center"/>
          </w:tcPr>
          <w:p w14:paraId="71754E77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  <w:r w:rsidRPr="006950CA">
              <w:rPr>
                <w:rFonts w:ascii="Arial" w:hAnsi="Arial" w:cs="Arial"/>
              </w:rPr>
              <w:t>E</w:t>
            </w:r>
          </w:p>
        </w:tc>
        <w:tc>
          <w:tcPr>
            <w:tcW w:w="1618" w:type="dxa"/>
            <w:vAlign w:val="center"/>
          </w:tcPr>
          <w:p w14:paraId="3C50103C" w14:textId="77777777" w:rsidR="00EB3C52" w:rsidRPr="006950CA" w:rsidRDefault="00EB3C52" w:rsidP="00F708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D073B8" w14:textId="77777777" w:rsidR="00EB3C52" w:rsidRPr="006950CA" w:rsidRDefault="00EB3C52" w:rsidP="00EB3C52">
      <w:pPr>
        <w:rPr>
          <w:rFonts w:ascii="Arial" w:hAnsi="Arial" w:cs="Arial"/>
        </w:rPr>
      </w:pPr>
    </w:p>
    <w:p w14:paraId="78F41329" w14:textId="77777777" w:rsidR="00EB3C52" w:rsidRPr="006950CA" w:rsidRDefault="00EB3C52" w:rsidP="00EB3C52">
      <w:pPr>
        <w:rPr>
          <w:rFonts w:ascii="Arial" w:hAnsi="Arial" w:cs="Arial"/>
        </w:rPr>
      </w:pPr>
      <w:r w:rsidRPr="006950CA">
        <w:rPr>
          <w:rFonts w:ascii="Arial" w:hAnsi="Arial" w:cs="Arial"/>
        </w:rPr>
        <w:t xml:space="preserve">The Harbour School is committed to safeguarding and promoting the welfare of </w:t>
      </w:r>
      <w:proofErr w:type="gramStart"/>
      <w:r w:rsidRPr="006950CA">
        <w:rPr>
          <w:rFonts w:ascii="Arial" w:hAnsi="Arial" w:cs="Arial"/>
        </w:rPr>
        <w:t>pupils, and</w:t>
      </w:r>
      <w:proofErr w:type="gramEnd"/>
      <w:r w:rsidRPr="006950CA">
        <w:rPr>
          <w:rFonts w:ascii="Arial" w:hAnsi="Arial" w:cs="Arial"/>
        </w:rPr>
        <w:t xml:space="preserve"> expects all staff and volunteers to share this commitment. DBS at Enhanced level will be required prior to any offer of employment.</w:t>
      </w:r>
    </w:p>
    <w:p w14:paraId="770F2EFF" w14:textId="54360D58" w:rsidR="00EB3C52" w:rsidRPr="007F6EBF" w:rsidRDefault="008E1503">
      <w:pPr>
        <w:rPr>
          <w:rFonts w:ascii="Arial" w:hAnsi="Arial" w:cs="Arial"/>
        </w:rPr>
      </w:pPr>
      <w:r w:rsidRPr="007F6EBF">
        <w:rPr>
          <w:rFonts w:ascii="Arial" w:hAnsi="Arial" w:cs="Arial"/>
        </w:rPr>
        <w:br w:type="page"/>
      </w:r>
    </w:p>
    <w:p w14:paraId="15DB8731" w14:textId="77777777" w:rsidR="009616F0" w:rsidRPr="007F6EBF" w:rsidRDefault="009616F0" w:rsidP="009616F0">
      <w:pPr>
        <w:rPr>
          <w:rFonts w:ascii="Arial" w:hAnsi="Arial" w:cs="Arial"/>
        </w:rPr>
      </w:pPr>
    </w:p>
    <w:p w14:paraId="74F795F1" w14:textId="77777777" w:rsidR="009616F0" w:rsidRPr="007F6EBF" w:rsidRDefault="009616F0" w:rsidP="009616F0">
      <w:pPr>
        <w:pStyle w:val="BodyTextIndent"/>
        <w:ind w:left="0"/>
        <w:jc w:val="both"/>
        <w:rPr>
          <w:rFonts w:ascii="Arial" w:hAnsi="Arial" w:cs="Arial"/>
          <w:b/>
        </w:rPr>
      </w:pPr>
      <w:r w:rsidRPr="007F6EBF">
        <w:rPr>
          <w:rFonts w:ascii="Arial" w:hAnsi="Arial" w:cs="Arial"/>
          <w:b/>
        </w:rPr>
        <w:t>General</w:t>
      </w:r>
    </w:p>
    <w:p w14:paraId="3054DB7B" w14:textId="77777777" w:rsidR="009616F0" w:rsidRPr="007F6EBF" w:rsidRDefault="009616F0" w:rsidP="004B78FE">
      <w:pPr>
        <w:pStyle w:val="BodyTextIndent"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Take on specific tasks related to the day to day administration and organisation of the school as required by the Headteacher.</w:t>
      </w:r>
    </w:p>
    <w:p w14:paraId="021EB557" w14:textId="0D5DF294" w:rsidR="00826E14" w:rsidRPr="007F6EBF" w:rsidRDefault="00826E14" w:rsidP="004B78FE">
      <w:pPr>
        <w:pStyle w:val="BodyTextIndent"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Create and maintain positive and supportive relationships with staff</w:t>
      </w:r>
      <w:r w:rsidR="0033381D" w:rsidRPr="007F6EBF">
        <w:rPr>
          <w:rFonts w:ascii="Arial" w:hAnsi="Arial" w:cs="Arial"/>
          <w:bCs/>
        </w:rPr>
        <w:t>,</w:t>
      </w:r>
      <w:r w:rsidRPr="007F6EBF">
        <w:rPr>
          <w:rFonts w:ascii="Arial" w:hAnsi="Arial" w:cs="Arial"/>
          <w:bCs/>
        </w:rPr>
        <w:t xml:space="preserve"> </w:t>
      </w:r>
      <w:r w:rsidR="002B03D1" w:rsidRPr="007F6EBF">
        <w:rPr>
          <w:rFonts w:ascii="Arial" w:hAnsi="Arial" w:cs="Arial"/>
          <w:bCs/>
        </w:rPr>
        <w:t>IEB/</w:t>
      </w:r>
      <w:r w:rsidRPr="007F6EBF">
        <w:rPr>
          <w:rFonts w:ascii="Arial" w:hAnsi="Arial" w:cs="Arial"/>
          <w:bCs/>
        </w:rPr>
        <w:t>governors</w:t>
      </w:r>
      <w:r w:rsidR="0033381D" w:rsidRPr="007F6EBF">
        <w:rPr>
          <w:rFonts w:ascii="Arial" w:hAnsi="Arial" w:cs="Arial"/>
          <w:bCs/>
        </w:rPr>
        <w:t>, parents/carers, partners and other stakeholders.</w:t>
      </w:r>
    </w:p>
    <w:p w14:paraId="44FC4E34" w14:textId="77777777" w:rsidR="00826E14" w:rsidRPr="007F6EBF" w:rsidRDefault="0033381D" w:rsidP="004B78FE">
      <w:pPr>
        <w:pStyle w:val="BodyTextIndent"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E</w:t>
      </w:r>
      <w:r w:rsidR="00826E14" w:rsidRPr="007F6EBF">
        <w:rPr>
          <w:rFonts w:ascii="Arial" w:hAnsi="Arial" w:cs="Arial"/>
          <w:bCs/>
        </w:rPr>
        <w:t>ngage with appropriate training opportunities to promote professional effectiveness in this role.</w:t>
      </w:r>
    </w:p>
    <w:p w14:paraId="0B563680" w14:textId="77777777" w:rsidR="00826E14" w:rsidRPr="007F6EBF" w:rsidRDefault="00826E14" w:rsidP="004B78FE">
      <w:pPr>
        <w:pStyle w:val="BodyTextIndent"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</w:rPr>
      </w:pPr>
      <w:r w:rsidRPr="007F6EBF">
        <w:rPr>
          <w:rFonts w:ascii="Arial" w:hAnsi="Arial" w:cs="Arial"/>
          <w:bCs/>
        </w:rPr>
        <w:t>Take on any additional responsibilities which might from time to time be determined.</w:t>
      </w:r>
    </w:p>
    <w:sectPr w:rsidR="00826E14" w:rsidRPr="007F6EBF" w:rsidSect="007F6EBF">
      <w:pgSz w:w="11906" w:h="16838"/>
      <w:pgMar w:top="539" w:right="707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AEA"/>
    <w:multiLevelType w:val="hybridMultilevel"/>
    <w:tmpl w:val="39609F86"/>
    <w:lvl w:ilvl="0" w:tplc="5372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4B0"/>
    <w:multiLevelType w:val="hybridMultilevel"/>
    <w:tmpl w:val="19F4EE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244F4"/>
    <w:multiLevelType w:val="hybridMultilevel"/>
    <w:tmpl w:val="3026B0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F58A8"/>
    <w:multiLevelType w:val="hybridMultilevel"/>
    <w:tmpl w:val="E698E1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5811"/>
    <w:multiLevelType w:val="hybridMultilevel"/>
    <w:tmpl w:val="A986FB5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02458"/>
    <w:multiLevelType w:val="hybridMultilevel"/>
    <w:tmpl w:val="01708A2A"/>
    <w:lvl w:ilvl="0" w:tplc="FC30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C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6C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4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6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2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AE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7442">
    <w:abstractNumId w:val="5"/>
  </w:num>
  <w:num w:numId="2" w16cid:durableId="498542288">
    <w:abstractNumId w:val="4"/>
  </w:num>
  <w:num w:numId="3" w16cid:durableId="887254781">
    <w:abstractNumId w:val="0"/>
  </w:num>
  <w:num w:numId="4" w16cid:durableId="1210410206">
    <w:abstractNumId w:val="1"/>
  </w:num>
  <w:num w:numId="5" w16cid:durableId="343214461">
    <w:abstractNumId w:val="2"/>
  </w:num>
  <w:num w:numId="6" w16cid:durableId="1532573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A6"/>
    <w:rsid w:val="0002091A"/>
    <w:rsid w:val="000A3730"/>
    <w:rsid w:val="002B03D1"/>
    <w:rsid w:val="002D7984"/>
    <w:rsid w:val="0033381D"/>
    <w:rsid w:val="0040084F"/>
    <w:rsid w:val="004B764D"/>
    <w:rsid w:val="004B78FE"/>
    <w:rsid w:val="00551E3B"/>
    <w:rsid w:val="00640AB5"/>
    <w:rsid w:val="00646215"/>
    <w:rsid w:val="0075423E"/>
    <w:rsid w:val="007A6425"/>
    <w:rsid w:val="007E380B"/>
    <w:rsid w:val="007F6EBF"/>
    <w:rsid w:val="00826E14"/>
    <w:rsid w:val="008E1503"/>
    <w:rsid w:val="008E6AD9"/>
    <w:rsid w:val="00945F5E"/>
    <w:rsid w:val="009616F0"/>
    <w:rsid w:val="009E5E99"/>
    <w:rsid w:val="00A95395"/>
    <w:rsid w:val="00BF4D7A"/>
    <w:rsid w:val="00C55D36"/>
    <w:rsid w:val="00CC46D8"/>
    <w:rsid w:val="00CF2E30"/>
    <w:rsid w:val="00D85757"/>
    <w:rsid w:val="00DA6EA6"/>
    <w:rsid w:val="00E21E1C"/>
    <w:rsid w:val="00E753B3"/>
    <w:rsid w:val="00EB3C52"/>
    <w:rsid w:val="00EC582B"/>
    <w:rsid w:val="00EE5F89"/>
    <w:rsid w:val="023D7288"/>
    <w:rsid w:val="03CE0FD0"/>
    <w:rsid w:val="056BF2DF"/>
    <w:rsid w:val="0918D2D8"/>
    <w:rsid w:val="0A03B59F"/>
    <w:rsid w:val="0A93FAB1"/>
    <w:rsid w:val="0CF67976"/>
    <w:rsid w:val="18CD3D33"/>
    <w:rsid w:val="1AFC4AFD"/>
    <w:rsid w:val="1EC634A3"/>
    <w:rsid w:val="1FB122E4"/>
    <w:rsid w:val="35D0FC04"/>
    <w:rsid w:val="3950DC59"/>
    <w:rsid w:val="3A2F3E3D"/>
    <w:rsid w:val="3EF12325"/>
    <w:rsid w:val="41278424"/>
    <w:rsid w:val="44FC808D"/>
    <w:rsid w:val="4BE42EA1"/>
    <w:rsid w:val="4D520499"/>
    <w:rsid w:val="519E86EE"/>
    <w:rsid w:val="544EEBE5"/>
    <w:rsid w:val="548ACF0D"/>
    <w:rsid w:val="5566AAB4"/>
    <w:rsid w:val="5663D72F"/>
    <w:rsid w:val="56F09F92"/>
    <w:rsid w:val="5A6C30CA"/>
    <w:rsid w:val="5AA80D36"/>
    <w:rsid w:val="5B17DE73"/>
    <w:rsid w:val="63F58519"/>
    <w:rsid w:val="65BC37E0"/>
    <w:rsid w:val="67C02D0A"/>
    <w:rsid w:val="68F01123"/>
    <w:rsid w:val="6A51F4EF"/>
    <w:rsid w:val="6BD23C34"/>
    <w:rsid w:val="6DB08EB5"/>
    <w:rsid w:val="6DD5DAC2"/>
    <w:rsid w:val="6ED94E5D"/>
    <w:rsid w:val="6FB9278C"/>
    <w:rsid w:val="72ABAF53"/>
    <w:rsid w:val="72D9D080"/>
    <w:rsid w:val="7365B67D"/>
    <w:rsid w:val="7387D878"/>
    <w:rsid w:val="7454F891"/>
    <w:rsid w:val="757815BF"/>
    <w:rsid w:val="7A7381CA"/>
    <w:rsid w:val="7AFB0877"/>
    <w:rsid w:val="7D4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9DC6E3F"/>
  <w15:docId w15:val="{9D8BF4F9-A777-4DDB-BAC5-E067015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21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61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6215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6215"/>
    <w:pPr>
      <w:jc w:val="center"/>
    </w:pPr>
    <w:rPr>
      <w:rFonts w:ascii="Arial" w:hAnsi="Arial" w:cs="Arial"/>
      <w:b/>
      <w:bCs/>
      <w:color w:val="666600"/>
      <w:szCs w:val="14"/>
      <w:u w:val="single"/>
    </w:rPr>
  </w:style>
  <w:style w:type="paragraph" w:styleId="BodyTextIndent">
    <w:name w:val="Body Text Indent"/>
    <w:basedOn w:val="Normal"/>
    <w:rsid w:val="0064621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SharedWithUsers xmlns="1f256c73-9eaf-48cd-acc2-109bd987647a">
      <UserInfo>
        <DisplayName>David O'Neill</DisplayName>
        <AccountId>1000</AccountId>
        <AccountType/>
      </UserInfo>
      <UserInfo>
        <DisplayName>Matthew McLoughlin-Parker - Headteacher</DisplayName>
        <AccountId>105</AccountId>
        <AccountType/>
      </UserInfo>
    </SharedWithUsers>
    <Loc xmlns="28b3c6cf-605e-42bf-873e-dfac23afb8f2" xsi:nil="true"/>
  </documentManagement>
</p:properties>
</file>

<file path=customXml/itemProps1.xml><?xml version="1.0" encoding="utf-8"?>
<ds:datastoreItem xmlns:ds="http://schemas.openxmlformats.org/officeDocument/2006/customXml" ds:itemID="{2FB39FE4-06B6-4BA8-9F82-4B1AEFFDF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F341E-2B29-4052-BA6F-3724DC8F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41976-B550-4B77-82B5-21DCB2D1DAF9}">
  <ds:schemaRefs>
    <ds:schemaRef ds:uri="http://schemas.microsoft.com/office/2006/documentManagement/types"/>
    <ds:schemaRef ds:uri="3429a336-af81-4da6-bda5-6c6f0ac4ebb8"/>
    <ds:schemaRef ds:uri="http://www.w3.org/XML/1998/namespace"/>
    <ds:schemaRef ds:uri="d5889ac4-a1cb-4f50-8249-2549c038a90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28b3c6cf-605e-42bf-873e-dfac23afb8f2"/>
    <ds:schemaRef ds:uri="1f256c73-9eaf-48cd-acc2-109bd9876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492eopr</dc:creator>
  <cp:lastModifiedBy>Emily Price</cp:lastModifiedBy>
  <cp:revision>5</cp:revision>
  <dcterms:created xsi:type="dcterms:W3CDTF">2020-09-09T11:15:00Z</dcterms:created>
  <dcterms:modified xsi:type="dcterms:W3CDTF">2023-09-05T14:27:00Z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0x010100C329CFBEEF5DBA42840746CC8A8F426F</vt:lpwstr>
  </property>
  <property fmtid="{D5CDD505-2E9C-101B-9397-08002B2CF9AE}" pid="3" name="AppVersion">
    <vt:lpwstr/>
  </property>
  <property fmtid="{D5CDD505-2E9C-101B-9397-08002B2CF9AE}" pid="4" name="Invited_Teachers">
    <vt:lpwstr/>
  </property>
  <property fmtid="{D5CDD505-2E9C-101B-9397-08002B2CF9AE}" pid="5" name="IsNotebookLocked">
    <vt:lpwstr/>
  </property>
  <property fmtid="{D5CDD505-2E9C-101B-9397-08002B2CF9AE}" pid="6" name="FolderType">
    <vt:lpwstr/>
  </property>
  <property fmtid="{D5CDD505-2E9C-101B-9397-08002B2CF9AE}" pid="7" name="TeamsChannelId">
    <vt:lpwstr/>
  </property>
  <property fmtid="{D5CDD505-2E9C-101B-9397-08002B2CF9AE}" pid="8" name="Owner">
    <vt:lpwstr/>
  </property>
  <property fmtid="{D5CDD505-2E9C-101B-9397-08002B2CF9AE}" pid="9" name="Students">
    <vt:lpwstr/>
  </property>
  <property fmtid="{D5CDD505-2E9C-101B-9397-08002B2CF9AE}" pid="10" name="Student_Groups">
    <vt:lpwstr/>
  </property>
  <property fmtid="{D5CDD505-2E9C-101B-9397-08002B2CF9AE}" pid="11" name="Math_Settings">
    <vt:lpwstr/>
  </property>
  <property fmtid="{D5CDD505-2E9C-101B-9397-08002B2CF9AE}" pid="12" name="Is_Collaboration_Space_Locked">
    <vt:lpwstr/>
  </property>
  <property fmtid="{D5CDD505-2E9C-101B-9397-08002B2CF9AE}" pid="13" name="NotebookType">
    <vt:lpwstr/>
  </property>
  <property fmtid="{D5CDD505-2E9C-101B-9397-08002B2CF9AE}" pid="14" name="Has_Teacher_Only_SectionGroup">
    <vt:lpwstr/>
  </property>
  <property fmtid="{D5CDD505-2E9C-101B-9397-08002B2CF9AE}" pid="15" name="DefaultSectionNames">
    <vt:lpwstr/>
  </property>
  <property fmtid="{D5CDD505-2E9C-101B-9397-08002B2CF9AE}" pid="16" name="Teachers">
    <vt:lpwstr/>
  </property>
  <property fmtid="{D5CDD505-2E9C-101B-9397-08002B2CF9AE}" pid="17" name="Templates">
    <vt:lpwstr/>
  </property>
  <property fmtid="{D5CDD505-2E9C-101B-9397-08002B2CF9AE}" pid="18" name="LMS_Mappings">
    <vt:lpwstr/>
  </property>
  <property fmtid="{D5CDD505-2E9C-101B-9397-08002B2CF9AE}" pid="19" name="Invited_Students">
    <vt:lpwstr/>
  </property>
  <property fmtid="{D5CDD505-2E9C-101B-9397-08002B2CF9AE}" pid="20" name="CultureName">
    <vt:lpwstr/>
  </property>
  <property fmtid="{D5CDD505-2E9C-101B-9397-08002B2CF9AE}" pid="21" name="Distribution_Groups">
    <vt:lpwstr/>
  </property>
  <property fmtid="{D5CDD505-2E9C-101B-9397-08002B2CF9AE}" pid="22" name="Self_Registration_Enabled">
    <vt:lpwstr/>
  </property>
  <property fmtid="{D5CDD505-2E9C-101B-9397-08002B2CF9AE}" pid="23" name="Order">
    <vt:r8>13700</vt:r8>
  </property>
  <property fmtid="{D5CDD505-2E9C-101B-9397-08002B2CF9AE}" pid="24" name="ComplianceAssetId">
    <vt:lpwstr/>
  </property>
  <property fmtid="{D5CDD505-2E9C-101B-9397-08002B2CF9AE}" pid="25" name="_dlc_DocIdItemGuid">
    <vt:lpwstr>10359975-ee65-54d8-beb8-dd5eb35b5e66</vt:lpwstr>
  </property>
</Properties>
</file>