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EAE" w:rsidRDefault="00372842">
      <w:pPr>
        <w:rPr>
          <w:rFonts w:eastAsia="Trajan Pro 3" w:cstheme="minorHAnsi"/>
          <w:b/>
          <w:color w:val="011893"/>
          <w:sz w:val="28"/>
          <w:szCs w:val="28"/>
        </w:rPr>
      </w:pPr>
      <w:r>
        <w:rPr>
          <w:rFonts w:eastAsia="Trajan Pro 3" w:cstheme="minorHAnsi"/>
          <w:b/>
          <w:color w:val="011893"/>
          <w:sz w:val="28"/>
          <w:szCs w:val="28"/>
        </w:rPr>
        <w:t xml:space="preserve">Job Description </w:t>
      </w:r>
      <w:r w:rsidR="00941FD0">
        <w:rPr>
          <w:rFonts w:eastAsia="Trajan Pro 3" w:cstheme="minorHAnsi"/>
          <w:b/>
          <w:color w:val="011893"/>
          <w:sz w:val="28"/>
          <w:szCs w:val="28"/>
        </w:rPr>
        <w:t>–</w:t>
      </w:r>
      <w:r>
        <w:rPr>
          <w:rFonts w:eastAsia="Trajan Pro 3" w:cstheme="minorHAnsi"/>
          <w:b/>
          <w:color w:val="011893"/>
          <w:sz w:val="28"/>
          <w:szCs w:val="28"/>
        </w:rPr>
        <w:t xml:space="preserve"> </w:t>
      </w:r>
      <w:r w:rsidR="008D76CE">
        <w:rPr>
          <w:rFonts w:eastAsia="Trajan Pro 3" w:cstheme="minorHAnsi"/>
          <w:b/>
          <w:color w:val="011893"/>
          <w:sz w:val="28"/>
          <w:szCs w:val="28"/>
        </w:rPr>
        <w:t>Head of Department</w:t>
      </w:r>
      <w:r>
        <w:rPr>
          <w:rFonts w:eastAsia="Trajan Pro 3" w:cstheme="minorHAnsi"/>
          <w:b/>
          <w:color w:val="011893"/>
          <w:sz w:val="28"/>
          <w:szCs w:val="28"/>
        </w:rPr>
        <w:t xml:space="preserve">, </w:t>
      </w:r>
      <w:r w:rsidR="00941FD0">
        <w:rPr>
          <w:rFonts w:eastAsia="Trajan Pro 3" w:cstheme="minorHAnsi"/>
          <w:b/>
          <w:color w:val="011893"/>
          <w:sz w:val="28"/>
          <w:szCs w:val="28"/>
        </w:rPr>
        <w:t>English</w:t>
      </w:r>
    </w:p>
    <w:p w:rsidR="00373EAE" w:rsidRDefault="00373EAE">
      <w:pPr>
        <w:jc w:val="both"/>
        <w:rPr>
          <w:rFonts w:cstheme="minorHAnsi"/>
          <w:b/>
          <w:sz w:val="19"/>
          <w:szCs w:val="19"/>
        </w:rPr>
      </w:pPr>
    </w:p>
    <w:p w:rsidR="00373EAE" w:rsidRDefault="00372842">
      <w:pPr>
        <w:tabs>
          <w:tab w:val="left" w:pos="1701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Responsible to:</w:t>
      </w:r>
      <w:r w:rsidR="0048072B">
        <w:rPr>
          <w:rFonts w:cstheme="minorHAnsi"/>
          <w:sz w:val="22"/>
          <w:szCs w:val="22"/>
        </w:rPr>
        <w:tab/>
      </w:r>
      <w:r w:rsidR="0048072B">
        <w:rPr>
          <w:rFonts w:cstheme="minorHAnsi"/>
          <w:sz w:val="22"/>
          <w:szCs w:val="22"/>
        </w:rPr>
        <w:tab/>
      </w:r>
      <w:r w:rsidR="0048072B">
        <w:rPr>
          <w:rFonts w:cstheme="minorHAnsi"/>
          <w:sz w:val="22"/>
          <w:szCs w:val="22"/>
        </w:rPr>
        <w:tab/>
      </w:r>
      <w:r w:rsidR="00941FD0">
        <w:rPr>
          <w:rFonts w:cstheme="minorHAnsi"/>
          <w:sz w:val="22"/>
          <w:szCs w:val="22"/>
        </w:rPr>
        <w:t>The Princip</w:t>
      </w:r>
      <w:r w:rsidR="00791824">
        <w:rPr>
          <w:rFonts w:cstheme="minorHAnsi"/>
          <w:sz w:val="22"/>
          <w:szCs w:val="22"/>
        </w:rPr>
        <w:t>al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:rsidR="00373EAE" w:rsidRDefault="00372842">
      <w:pPr>
        <w:tabs>
          <w:tab w:val="left" w:pos="1701"/>
        </w:tabs>
        <w:ind w:left="3600" w:hanging="3600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Job purpose:</w:t>
      </w:r>
      <w:r>
        <w:rPr>
          <w:rFonts w:cstheme="minorHAnsi"/>
          <w:b/>
          <w:sz w:val="22"/>
          <w:szCs w:val="22"/>
        </w:rPr>
        <w:tab/>
        <w:t xml:space="preserve">                       </w:t>
      </w:r>
      <w:r>
        <w:rPr>
          <w:rFonts w:cstheme="minorHAnsi"/>
          <w:sz w:val="22"/>
          <w:szCs w:val="22"/>
        </w:rPr>
        <w:t xml:space="preserve">To raise achievement in </w:t>
      </w:r>
      <w:r w:rsidR="00941FD0">
        <w:rPr>
          <w:rFonts w:cstheme="minorHAnsi"/>
          <w:sz w:val="22"/>
          <w:szCs w:val="22"/>
        </w:rPr>
        <w:t>English</w:t>
      </w:r>
      <w:r>
        <w:rPr>
          <w:rFonts w:cstheme="minorHAnsi"/>
          <w:sz w:val="22"/>
          <w:szCs w:val="22"/>
        </w:rPr>
        <w:t xml:space="preserve"> </w:t>
      </w:r>
    </w:p>
    <w:p w:rsidR="00373EAE" w:rsidRDefault="00373EAE">
      <w:pPr>
        <w:tabs>
          <w:tab w:val="left" w:pos="1701"/>
        </w:tabs>
        <w:jc w:val="both"/>
        <w:rPr>
          <w:rFonts w:cstheme="minorHAnsi"/>
          <w:sz w:val="22"/>
          <w:szCs w:val="22"/>
        </w:rPr>
      </w:pPr>
    </w:p>
    <w:p w:rsidR="00373EAE" w:rsidRDefault="00372842">
      <w:pPr>
        <w:tabs>
          <w:tab w:val="left" w:pos="1701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Start Date:</w:t>
      </w:r>
      <w:r>
        <w:rPr>
          <w:rFonts w:cstheme="minorHAnsi"/>
          <w:b/>
          <w:sz w:val="22"/>
          <w:szCs w:val="22"/>
        </w:rPr>
        <w:tab/>
      </w:r>
      <w:r>
        <w:rPr>
          <w:rFonts w:cstheme="minorHAnsi"/>
          <w:b/>
          <w:sz w:val="22"/>
          <w:szCs w:val="22"/>
        </w:rPr>
        <w:tab/>
      </w:r>
      <w:r>
        <w:rPr>
          <w:rFonts w:cstheme="minorHAnsi"/>
          <w:b/>
          <w:sz w:val="22"/>
          <w:szCs w:val="22"/>
        </w:rPr>
        <w:tab/>
      </w:r>
      <w:r w:rsidR="00941FD0">
        <w:rPr>
          <w:rFonts w:cstheme="minorHAnsi"/>
          <w:sz w:val="22"/>
          <w:szCs w:val="22"/>
        </w:rPr>
        <w:t>1</w:t>
      </w:r>
      <w:r w:rsidR="00941FD0" w:rsidRPr="00941FD0">
        <w:rPr>
          <w:rFonts w:cstheme="minorHAnsi"/>
          <w:sz w:val="22"/>
          <w:szCs w:val="22"/>
          <w:vertAlign w:val="superscript"/>
        </w:rPr>
        <w:t>st</w:t>
      </w:r>
      <w:r w:rsidR="00941FD0">
        <w:rPr>
          <w:rFonts w:cstheme="minorHAnsi"/>
          <w:sz w:val="22"/>
          <w:szCs w:val="22"/>
        </w:rPr>
        <w:t xml:space="preserve"> September</w:t>
      </w:r>
      <w:r w:rsidR="000F5F29" w:rsidRPr="000F5F29">
        <w:rPr>
          <w:rFonts w:cstheme="minorHAnsi"/>
          <w:sz w:val="22"/>
          <w:szCs w:val="22"/>
        </w:rPr>
        <w:t xml:space="preserve"> 2021</w:t>
      </w:r>
    </w:p>
    <w:p w:rsidR="00373EAE" w:rsidRDefault="00373EAE">
      <w:pPr>
        <w:tabs>
          <w:tab w:val="left" w:pos="1701"/>
        </w:tabs>
        <w:jc w:val="both"/>
        <w:rPr>
          <w:rFonts w:cstheme="minorHAnsi"/>
          <w:sz w:val="22"/>
          <w:szCs w:val="22"/>
        </w:rPr>
      </w:pPr>
    </w:p>
    <w:p w:rsidR="00373EAE" w:rsidRDefault="00372842">
      <w:pPr>
        <w:tabs>
          <w:tab w:val="left" w:pos="1701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Salary:</w:t>
      </w:r>
      <w:r>
        <w:rPr>
          <w:rFonts w:cstheme="minorHAnsi"/>
          <w:b/>
          <w:sz w:val="22"/>
          <w:szCs w:val="22"/>
        </w:rPr>
        <w:tab/>
      </w:r>
      <w:r>
        <w:rPr>
          <w:rFonts w:cstheme="minorHAnsi"/>
          <w:b/>
          <w:sz w:val="22"/>
          <w:szCs w:val="22"/>
        </w:rPr>
        <w:tab/>
      </w:r>
      <w:r>
        <w:rPr>
          <w:rFonts w:cstheme="minorHAnsi"/>
          <w:b/>
          <w:sz w:val="22"/>
          <w:szCs w:val="22"/>
        </w:rPr>
        <w:tab/>
      </w:r>
      <w:r w:rsidR="00262E3A">
        <w:rPr>
          <w:rFonts w:cstheme="minorHAnsi"/>
          <w:sz w:val="22"/>
          <w:szCs w:val="22"/>
        </w:rPr>
        <w:t>MPS/</w:t>
      </w:r>
      <w:r w:rsidR="007F6C1A">
        <w:rPr>
          <w:rFonts w:cstheme="minorHAnsi"/>
          <w:sz w:val="22"/>
          <w:szCs w:val="22"/>
        </w:rPr>
        <w:t xml:space="preserve">UPS </w:t>
      </w:r>
      <w:r w:rsidR="00C00C75">
        <w:rPr>
          <w:rFonts w:cstheme="minorHAnsi"/>
          <w:sz w:val="22"/>
          <w:szCs w:val="22"/>
        </w:rPr>
        <w:t>plus</w:t>
      </w:r>
      <w:r w:rsidR="007F6C1A">
        <w:rPr>
          <w:rFonts w:cstheme="minorHAnsi"/>
          <w:sz w:val="22"/>
          <w:szCs w:val="22"/>
        </w:rPr>
        <w:t xml:space="preserve"> </w:t>
      </w:r>
      <w:r w:rsidR="00941FD0">
        <w:rPr>
          <w:rFonts w:cstheme="minorHAnsi"/>
          <w:sz w:val="22"/>
          <w:szCs w:val="22"/>
        </w:rPr>
        <w:t xml:space="preserve">TLR 2.3 English </w:t>
      </w:r>
      <w:r w:rsidR="0063032F">
        <w:rPr>
          <w:rFonts w:cstheme="minorHAnsi"/>
          <w:sz w:val="22"/>
          <w:szCs w:val="22"/>
        </w:rPr>
        <w:t>(Recruitment &amp; Retention Payment £5</w:t>
      </w:r>
      <w:r w:rsidR="008D76CE">
        <w:rPr>
          <w:rFonts w:cstheme="minorHAnsi"/>
          <w:sz w:val="22"/>
          <w:szCs w:val="22"/>
        </w:rPr>
        <w:t>,0</w:t>
      </w:r>
      <w:r w:rsidR="0063032F">
        <w:rPr>
          <w:rFonts w:cstheme="minorHAnsi"/>
          <w:sz w:val="22"/>
          <w:szCs w:val="22"/>
        </w:rPr>
        <w:t>00)</w:t>
      </w:r>
    </w:p>
    <w:p w:rsidR="00373EAE" w:rsidRDefault="00372842">
      <w:pPr>
        <w:pStyle w:val="NoSpacing"/>
        <w:jc w:val="both"/>
      </w:pPr>
      <w:r>
        <w:rPr>
          <w:b/>
        </w:rPr>
        <w:t>Application deadline:</w:t>
      </w:r>
      <w:r>
        <w:t xml:space="preserve">  </w:t>
      </w:r>
      <w:r>
        <w:tab/>
      </w:r>
      <w:r>
        <w:tab/>
        <w:t xml:space="preserve">9 am </w:t>
      </w:r>
      <w:r w:rsidR="008D76CE">
        <w:t>Mon</w:t>
      </w:r>
      <w:r w:rsidR="00791824">
        <w:t>day 1</w:t>
      </w:r>
      <w:r w:rsidR="008D76CE">
        <w:t>2</w:t>
      </w:r>
      <w:r w:rsidR="00791824" w:rsidRPr="00791824">
        <w:rPr>
          <w:vertAlign w:val="superscript"/>
        </w:rPr>
        <w:t>th</w:t>
      </w:r>
      <w:r w:rsidR="00791824">
        <w:t xml:space="preserve"> </w:t>
      </w:r>
      <w:r w:rsidR="008D76CE">
        <w:t>April</w:t>
      </w:r>
      <w:r w:rsidR="00941FD0">
        <w:t xml:space="preserve"> 2021</w:t>
      </w:r>
    </w:p>
    <w:p w:rsidR="00373EAE" w:rsidRDefault="00372842">
      <w:pPr>
        <w:pStyle w:val="NoSpacing"/>
        <w:jc w:val="both"/>
      </w:pPr>
      <w:r>
        <w:rPr>
          <w:b/>
        </w:rPr>
        <w:t>Interviews:</w:t>
      </w:r>
      <w:r>
        <w:tab/>
      </w:r>
      <w:r>
        <w:tab/>
      </w:r>
      <w:r>
        <w:tab/>
      </w:r>
      <w:r w:rsidR="008D76CE">
        <w:t>Thursday 15</w:t>
      </w:r>
      <w:r w:rsidR="008D76CE" w:rsidRPr="008D76CE">
        <w:rPr>
          <w:vertAlign w:val="superscript"/>
        </w:rPr>
        <w:t>th</w:t>
      </w:r>
      <w:r w:rsidR="008D76CE">
        <w:t xml:space="preserve"> April 2021</w:t>
      </w:r>
    </w:p>
    <w:p w:rsidR="00373EAE" w:rsidRDefault="00373EAE">
      <w:pPr>
        <w:tabs>
          <w:tab w:val="left" w:pos="1701"/>
        </w:tabs>
        <w:jc w:val="both"/>
        <w:rPr>
          <w:rFonts w:cstheme="minorHAnsi"/>
          <w:sz w:val="22"/>
          <w:szCs w:val="22"/>
        </w:rPr>
      </w:pPr>
    </w:p>
    <w:p w:rsidR="00373EAE" w:rsidRDefault="00373EAE">
      <w:pPr>
        <w:jc w:val="both"/>
        <w:rPr>
          <w:rFonts w:cstheme="minorHAnsi"/>
          <w:b/>
          <w:sz w:val="22"/>
          <w:szCs w:val="22"/>
        </w:rPr>
      </w:pPr>
    </w:p>
    <w:p w:rsidR="00373EAE" w:rsidRDefault="00372842">
      <w:pPr>
        <w:spacing w:line="259" w:lineRule="auto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Note:</w:t>
      </w:r>
      <w:r>
        <w:rPr>
          <w:rFonts w:cstheme="minorHAnsi"/>
          <w:i/>
          <w:sz w:val="22"/>
          <w:szCs w:val="22"/>
        </w:rPr>
        <w:tab/>
        <w:t>The responsibilities outlined in this job description are in addition to the duties required of all teachers under Pay &amp; Conditions of Service legislation and in addition to the generic job description for a teacher at Carnforth High School.  This job description is not necessarily a comprehensive definition of the post.  It may be subject to modification or amendment after consultation with the postholder.</w:t>
      </w:r>
    </w:p>
    <w:p w:rsidR="00373EAE" w:rsidRDefault="00373EAE">
      <w:pPr>
        <w:jc w:val="both"/>
        <w:rPr>
          <w:rFonts w:cstheme="minorHAnsi"/>
          <w:i/>
          <w:sz w:val="22"/>
          <w:szCs w:val="22"/>
        </w:rPr>
      </w:pPr>
    </w:p>
    <w:p w:rsidR="00373EAE" w:rsidRDefault="00373EAE">
      <w:pPr>
        <w:spacing w:after="60"/>
        <w:jc w:val="both"/>
        <w:rPr>
          <w:rFonts w:cstheme="minorHAnsi"/>
          <w:b/>
          <w:sz w:val="22"/>
          <w:szCs w:val="22"/>
        </w:rPr>
      </w:pPr>
    </w:p>
    <w:p w:rsidR="00373EAE" w:rsidRDefault="00372842">
      <w:pPr>
        <w:spacing w:after="6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To be a member of the leadership team in the </w:t>
      </w:r>
      <w:r w:rsidR="00941FD0">
        <w:rPr>
          <w:rFonts w:cstheme="minorHAnsi"/>
          <w:b/>
          <w:sz w:val="22"/>
          <w:szCs w:val="22"/>
        </w:rPr>
        <w:t>English</w:t>
      </w:r>
      <w:r>
        <w:rPr>
          <w:rFonts w:cstheme="minorHAnsi"/>
          <w:b/>
          <w:sz w:val="22"/>
          <w:szCs w:val="22"/>
        </w:rPr>
        <w:t xml:space="preserve"> department</w:t>
      </w:r>
    </w:p>
    <w:p w:rsidR="00373EAE" w:rsidRDefault="00941FD0">
      <w:pPr>
        <w:spacing w:line="259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English</w:t>
      </w:r>
      <w:r w:rsidR="00372842">
        <w:rPr>
          <w:rFonts w:cstheme="minorHAnsi"/>
          <w:sz w:val="22"/>
          <w:szCs w:val="22"/>
        </w:rPr>
        <w:t xml:space="preserve"> is delivered across key stage 3 and key stage 4 by a team of six teachers.</w:t>
      </w:r>
    </w:p>
    <w:p w:rsidR="00373EAE" w:rsidRDefault="00373EAE">
      <w:pPr>
        <w:spacing w:line="259" w:lineRule="auto"/>
        <w:jc w:val="both"/>
        <w:rPr>
          <w:rFonts w:cstheme="minorHAnsi"/>
          <w:sz w:val="22"/>
          <w:szCs w:val="22"/>
        </w:rPr>
      </w:pPr>
    </w:p>
    <w:p w:rsidR="00373EAE" w:rsidRDefault="00372842">
      <w:pPr>
        <w:spacing w:line="259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</w:t>
      </w:r>
      <w:r w:rsidR="008D76CE">
        <w:rPr>
          <w:rFonts w:cstheme="minorHAnsi"/>
          <w:sz w:val="22"/>
          <w:szCs w:val="22"/>
        </w:rPr>
        <w:t>Head of Department</w:t>
      </w:r>
      <w:r>
        <w:rPr>
          <w:rFonts w:cstheme="minorHAnsi"/>
          <w:sz w:val="22"/>
          <w:szCs w:val="22"/>
        </w:rPr>
        <w:t xml:space="preserve"> will be expected to teach </w:t>
      </w:r>
      <w:r w:rsidR="00941FD0">
        <w:rPr>
          <w:rFonts w:cstheme="minorHAnsi"/>
          <w:sz w:val="22"/>
          <w:szCs w:val="22"/>
        </w:rPr>
        <w:t>English</w:t>
      </w:r>
      <w:r>
        <w:rPr>
          <w:rFonts w:cstheme="minorHAnsi"/>
          <w:sz w:val="22"/>
          <w:szCs w:val="22"/>
        </w:rPr>
        <w:t xml:space="preserve"> and will have a key role within the </w:t>
      </w:r>
      <w:r w:rsidR="00941FD0">
        <w:rPr>
          <w:rFonts w:cstheme="minorHAnsi"/>
          <w:sz w:val="22"/>
          <w:szCs w:val="22"/>
        </w:rPr>
        <w:t>English</w:t>
      </w:r>
      <w:r>
        <w:rPr>
          <w:rFonts w:cstheme="minorHAnsi"/>
          <w:sz w:val="22"/>
          <w:szCs w:val="22"/>
        </w:rPr>
        <w:t xml:space="preserve"> leadership team.  The particular responsibilities of this part of the role will be a matter for discussion with the </w:t>
      </w:r>
      <w:r w:rsidR="00941FD0">
        <w:rPr>
          <w:rFonts w:cstheme="minorHAnsi"/>
          <w:sz w:val="22"/>
          <w:szCs w:val="22"/>
        </w:rPr>
        <w:t>Principal</w:t>
      </w:r>
      <w:r>
        <w:rPr>
          <w:rFonts w:cstheme="minorHAnsi"/>
          <w:sz w:val="22"/>
          <w:szCs w:val="22"/>
        </w:rPr>
        <w:t xml:space="preserve"> depending on the specific strengths of the successful candidate.  The </w:t>
      </w:r>
      <w:r w:rsidR="008D76CE">
        <w:rPr>
          <w:rFonts w:cstheme="minorHAnsi"/>
          <w:sz w:val="22"/>
          <w:szCs w:val="22"/>
        </w:rPr>
        <w:t>Head of Department</w:t>
      </w:r>
      <w:r>
        <w:rPr>
          <w:rFonts w:cstheme="minorHAnsi"/>
          <w:sz w:val="22"/>
          <w:szCs w:val="22"/>
        </w:rPr>
        <w:t xml:space="preserve"> will, however, be expected:</w:t>
      </w:r>
    </w:p>
    <w:p w:rsidR="00373EAE" w:rsidRDefault="00373EAE">
      <w:pPr>
        <w:jc w:val="both"/>
        <w:rPr>
          <w:rFonts w:cstheme="minorHAnsi"/>
          <w:sz w:val="22"/>
          <w:szCs w:val="22"/>
        </w:rPr>
      </w:pPr>
    </w:p>
    <w:p w:rsidR="00373EAE" w:rsidRDefault="00372842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To take leadership responsibility for the</w:t>
      </w:r>
      <w:r w:rsidR="00941FD0">
        <w:rPr>
          <w:rFonts w:cstheme="minorHAnsi"/>
          <w:sz w:val="22"/>
          <w:szCs w:val="22"/>
        </w:rPr>
        <w:t xml:space="preserve"> English</w:t>
      </w:r>
      <w:r>
        <w:rPr>
          <w:rFonts w:cstheme="minorHAnsi"/>
          <w:sz w:val="22"/>
          <w:szCs w:val="22"/>
        </w:rPr>
        <w:t xml:space="preserve"> department</w:t>
      </w:r>
    </w:p>
    <w:p w:rsidR="00373EAE" w:rsidRDefault="00372842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To observe and advise members of staff on their teaching</w:t>
      </w:r>
    </w:p>
    <w:p w:rsidR="00373EAE" w:rsidRDefault="00372842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To play a role in performance management as a team leader</w:t>
      </w:r>
    </w:p>
    <w:p w:rsidR="00373EAE" w:rsidRDefault="00372842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To model excellent teaching and bring creative and innovative practice to the department</w:t>
      </w:r>
    </w:p>
    <w:p w:rsidR="00373EAE" w:rsidRDefault="00372842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To contribute towards the delivery of professional development for the department</w:t>
      </w:r>
    </w:p>
    <w:p w:rsidR="00373EAE" w:rsidRDefault="00372842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To mentor NQTs, RQTs and SCITT trainees in </w:t>
      </w:r>
      <w:r w:rsidR="00941FD0">
        <w:rPr>
          <w:rFonts w:cstheme="minorHAnsi"/>
          <w:sz w:val="22"/>
          <w:szCs w:val="22"/>
        </w:rPr>
        <w:t>English</w:t>
      </w:r>
      <w:r>
        <w:rPr>
          <w:rFonts w:cstheme="minorHAnsi"/>
          <w:sz w:val="22"/>
          <w:szCs w:val="22"/>
        </w:rPr>
        <w:t>.</w:t>
      </w:r>
    </w:p>
    <w:p w:rsidR="00373EAE" w:rsidRDefault="00373EAE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373EAE" w:rsidRDefault="00372842"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 xml:space="preserve">At Carnforth High School </w:t>
      </w:r>
    </w:p>
    <w:p w:rsidR="00373EAE" w:rsidRDefault="00373EAE">
      <w:pPr>
        <w:pStyle w:val="NoSpacing"/>
        <w:jc w:val="both"/>
      </w:pPr>
    </w:p>
    <w:p w:rsidR="00373EAE" w:rsidRDefault="00372842">
      <w:pPr>
        <w:pStyle w:val="NoSpacing"/>
        <w:jc w:val="both"/>
      </w:pPr>
      <w:r>
        <w:t>Our curriculum is a student’s journey during their time with us, through all key stages. Our curriculum offers a broad and balanced academic offer in addition to a wide range of cross and co-curricular experiences that promote personal development. These are designed to develop our students’ character and future opportunities in line with our school community’s three core values: confidence, purpose and respect.</w:t>
      </w:r>
    </w:p>
    <w:p w:rsidR="00373EAE" w:rsidRDefault="00373EAE">
      <w:pPr>
        <w:pStyle w:val="NoSpacing"/>
        <w:jc w:val="both"/>
      </w:pPr>
    </w:p>
    <w:p w:rsidR="00373EAE" w:rsidRDefault="00372842"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>School Curriculum Vision</w:t>
      </w:r>
    </w:p>
    <w:p w:rsidR="00373EAE" w:rsidRDefault="00373EAE">
      <w:pPr>
        <w:pStyle w:val="NoSpacing"/>
        <w:jc w:val="both"/>
      </w:pPr>
    </w:p>
    <w:p w:rsidR="00373EAE" w:rsidRDefault="00372842">
      <w:pPr>
        <w:pStyle w:val="NoSpacing"/>
        <w:jc w:val="both"/>
      </w:pPr>
      <w:r>
        <w:t>Our vision is that when a student leaves Carnforth High School in year 11, they will:</w:t>
      </w:r>
    </w:p>
    <w:p w:rsidR="00373EAE" w:rsidRDefault="00373EAE">
      <w:pPr>
        <w:pStyle w:val="NoSpacing"/>
        <w:jc w:val="both"/>
      </w:pPr>
    </w:p>
    <w:p w:rsidR="00373EAE" w:rsidRDefault="00372842">
      <w:pPr>
        <w:pStyle w:val="NoSpacing"/>
        <w:numPr>
          <w:ilvl w:val="0"/>
          <w:numId w:val="10"/>
        </w:numPr>
        <w:jc w:val="both"/>
      </w:pPr>
      <w:r>
        <w:t>have plans in place for their future</w:t>
      </w:r>
    </w:p>
    <w:p w:rsidR="00373EAE" w:rsidRDefault="00372842">
      <w:pPr>
        <w:pStyle w:val="NoSpacing"/>
        <w:numPr>
          <w:ilvl w:val="0"/>
          <w:numId w:val="10"/>
        </w:numPr>
        <w:jc w:val="both"/>
      </w:pPr>
      <w:r>
        <w:t>know how to maintain a healthy body and mind</w:t>
      </w:r>
    </w:p>
    <w:p w:rsidR="00373EAE" w:rsidRDefault="00372842">
      <w:pPr>
        <w:pStyle w:val="NoSpacing"/>
        <w:numPr>
          <w:ilvl w:val="0"/>
          <w:numId w:val="10"/>
        </w:numPr>
        <w:jc w:val="both"/>
      </w:pPr>
      <w:r>
        <w:t>have respect and understanding for themselves and others, regardless of differences</w:t>
      </w:r>
    </w:p>
    <w:p w:rsidR="00373EAE" w:rsidRDefault="00372842">
      <w:pPr>
        <w:pStyle w:val="NoSpacing"/>
        <w:numPr>
          <w:ilvl w:val="0"/>
          <w:numId w:val="10"/>
        </w:numPr>
        <w:jc w:val="both"/>
      </w:pPr>
      <w:r>
        <w:t>have productive roles as a contributing member of society</w:t>
      </w:r>
    </w:p>
    <w:p w:rsidR="00373EAE" w:rsidRDefault="00372842">
      <w:pPr>
        <w:pStyle w:val="NoSpacing"/>
        <w:numPr>
          <w:ilvl w:val="0"/>
          <w:numId w:val="10"/>
        </w:numPr>
        <w:jc w:val="both"/>
      </w:pPr>
      <w:r>
        <w:t>enjoy learning and see the value of lifelong learning</w:t>
      </w:r>
    </w:p>
    <w:p w:rsidR="00373EAE" w:rsidRDefault="00372842">
      <w:pPr>
        <w:pStyle w:val="NoSpacing"/>
        <w:numPr>
          <w:ilvl w:val="0"/>
          <w:numId w:val="10"/>
        </w:numPr>
        <w:jc w:val="both"/>
      </w:pPr>
      <w:r>
        <w:t>have achieved their best academic outcome</w:t>
      </w:r>
    </w:p>
    <w:p w:rsidR="00373EAE" w:rsidRDefault="00373EAE">
      <w:pPr>
        <w:jc w:val="both"/>
        <w:rPr>
          <w:rFonts w:cstheme="minorHAnsi"/>
          <w:b/>
          <w:sz w:val="28"/>
          <w:szCs w:val="22"/>
        </w:rPr>
      </w:pPr>
    </w:p>
    <w:p w:rsidR="00373EAE" w:rsidRDefault="00372842">
      <w:pPr>
        <w:rPr>
          <w:rFonts w:eastAsia="Trajan Pro 3" w:cstheme="minorHAnsi"/>
          <w:b/>
          <w:color w:val="000000" w:themeColor="text1"/>
          <w:sz w:val="28"/>
          <w:szCs w:val="22"/>
        </w:rPr>
      </w:pPr>
      <w:r>
        <w:rPr>
          <w:rFonts w:eastAsia="Trajan Pro 3" w:cstheme="minorHAnsi"/>
          <w:b/>
          <w:color w:val="011893"/>
          <w:sz w:val="28"/>
          <w:szCs w:val="22"/>
        </w:rPr>
        <w:lastRenderedPageBreak/>
        <w:t>Generic Job Description for a Teacher at Carnforth High School</w:t>
      </w:r>
    </w:p>
    <w:tbl>
      <w:tblPr>
        <w:tblpPr w:leftFromText="180" w:rightFromText="180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73EAE">
        <w:tc>
          <w:tcPr>
            <w:tcW w:w="9016" w:type="dxa"/>
            <w:shd w:val="clear" w:color="auto" w:fill="auto"/>
          </w:tcPr>
          <w:p w:rsidR="00373EAE" w:rsidRDefault="003728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MAIN PURPOSE OF ROLE:</w:t>
            </w:r>
          </w:p>
        </w:tc>
      </w:tr>
      <w:tr w:rsidR="00373EAE">
        <w:tc>
          <w:tcPr>
            <w:tcW w:w="9016" w:type="dxa"/>
            <w:shd w:val="clear" w:color="auto" w:fill="auto"/>
          </w:tcPr>
          <w:p w:rsidR="00373EAE" w:rsidRDefault="00372842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The post holder will responsible </w:t>
            </w:r>
            <w:r>
              <w:rPr>
                <w:rFonts w:ascii="Calibri" w:hAnsi="Calibri"/>
                <w:b/>
                <w:sz w:val="22"/>
                <w:szCs w:val="22"/>
              </w:rPr>
              <w:t>for delivering outstanding teaching and outcomes</w:t>
            </w:r>
          </w:p>
        </w:tc>
      </w:tr>
      <w:tr w:rsidR="00373EAE">
        <w:tc>
          <w:tcPr>
            <w:tcW w:w="9016" w:type="dxa"/>
            <w:shd w:val="clear" w:color="auto" w:fill="auto"/>
          </w:tcPr>
          <w:p w:rsidR="00373EAE" w:rsidRDefault="003728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Achievement and Standards </w:t>
            </w:r>
          </w:p>
        </w:tc>
      </w:tr>
      <w:tr w:rsidR="00373EAE">
        <w:tc>
          <w:tcPr>
            <w:tcW w:w="9016" w:type="dxa"/>
            <w:shd w:val="clear" w:color="auto" w:fill="auto"/>
          </w:tcPr>
          <w:p w:rsidR="00373EAE" w:rsidRDefault="00372842">
            <w:pPr>
              <w:numPr>
                <w:ilvl w:val="0"/>
                <w:numId w:val="5"/>
              </w:numPr>
              <w:ind w:left="357" w:hanging="3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Ensure that at all key stages, and in all qualifications, students achieve outstanding outcomes.</w:t>
            </w:r>
          </w:p>
          <w:p w:rsidR="00373EAE" w:rsidRDefault="00372842">
            <w:pPr>
              <w:numPr>
                <w:ilvl w:val="0"/>
                <w:numId w:val="5"/>
              </w:numPr>
              <w:ind w:left="357" w:hanging="3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Monitor progress against targets and devise appropriate intervention strategies to address under performance.</w:t>
            </w:r>
          </w:p>
          <w:p w:rsidR="00373EAE" w:rsidRDefault="00372842">
            <w:pPr>
              <w:numPr>
                <w:ilvl w:val="0"/>
                <w:numId w:val="5"/>
              </w:numPr>
              <w:ind w:left="357" w:hanging="3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Conduct assessment to monitor the progress of students to include suitable mock examinations and marking in accordance with school policies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</w:tr>
      <w:tr w:rsidR="00373EAE">
        <w:tc>
          <w:tcPr>
            <w:tcW w:w="9016" w:type="dxa"/>
            <w:shd w:val="clear" w:color="auto" w:fill="auto"/>
          </w:tcPr>
          <w:p w:rsidR="00373EAE" w:rsidRDefault="003728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Teaching and Learning </w:t>
            </w:r>
          </w:p>
        </w:tc>
      </w:tr>
      <w:tr w:rsidR="00373EAE">
        <w:tc>
          <w:tcPr>
            <w:tcW w:w="9016" w:type="dxa"/>
            <w:shd w:val="clear" w:color="auto" w:fill="auto"/>
          </w:tcPr>
          <w:p w:rsidR="00373EAE" w:rsidRDefault="00372842">
            <w:pPr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post holder is responsible for teaching of </w:t>
            </w:r>
            <w:r w:rsidR="00941FD0">
              <w:rPr>
                <w:rFonts w:ascii="Calibri" w:hAnsi="Calibri"/>
                <w:sz w:val="22"/>
                <w:szCs w:val="22"/>
              </w:rPr>
              <w:t>English</w:t>
            </w:r>
            <w:r>
              <w:rPr>
                <w:rFonts w:ascii="Calibri" w:hAnsi="Calibri"/>
                <w:sz w:val="22"/>
                <w:szCs w:val="22"/>
              </w:rPr>
              <w:t xml:space="preserve"> at KS3-4 </w:t>
            </w:r>
          </w:p>
          <w:p w:rsidR="00373EAE" w:rsidRDefault="00372842">
            <w:pPr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post holder is responsible for meeting the teacher’s professional standards in all areas as set out in the person specification. </w:t>
            </w:r>
          </w:p>
          <w:p w:rsidR="00373EAE" w:rsidRDefault="00372842">
            <w:pPr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Selecting the most effective methods of teaching of all students including specific advice on the most able and on SEN students. </w:t>
            </w:r>
          </w:p>
          <w:p w:rsidR="00373EAE" w:rsidRDefault="00372842">
            <w:pPr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continual evaluation of the aims, content and methods of teaching and learning and their revision when curriculum development or changing social and educational circumstances make it appropriate.</w:t>
            </w:r>
          </w:p>
          <w:p w:rsidR="00373EAE" w:rsidRDefault="00372842">
            <w:pPr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Cross-curricular aspects including ICT, Spiritual, Moral, Social and Cultural Development, literacy and numeracy.</w:t>
            </w:r>
          </w:p>
          <w:p w:rsidR="00373EAE" w:rsidRDefault="00372842">
            <w:pPr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Maintain an up to date knowledge of best practice in outstanding teaching and learning. </w:t>
            </w:r>
          </w:p>
          <w:p w:rsidR="00373EAE" w:rsidRDefault="00372842">
            <w:pPr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ensure the Ofsted priorities for teaching and learning are addressed. </w:t>
            </w:r>
          </w:p>
        </w:tc>
      </w:tr>
      <w:tr w:rsidR="00373EAE">
        <w:tc>
          <w:tcPr>
            <w:tcW w:w="9016" w:type="dxa"/>
            <w:shd w:val="clear" w:color="auto" w:fill="auto"/>
          </w:tcPr>
          <w:p w:rsidR="00373EAE" w:rsidRDefault="003728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Behaviour and Safety </w:t>
            </w:r>
          </w:p>
        </w:tc>
      </w:tr>
      <w:tr w:rsidR="00373EAE">
        <w:tc>
          <w:tcPr>
            <w:tcW w:w="9016" w:type="dxa"/>
            <w:shd w:val="clear" w:color="auto" w:fill="auto"/>
          </w:tcPr>
          <w:p w:rsidR="00373EAE" w:rsidRDefault="00372842">
            <w:pPr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Monitor health and safety matters within your areas of responsibility and ensure they adhere to the school’s Health and Safety Policy.</w:t>
            </w:r>
          </w:p>
          <w:p w:rsidR="00373EAE" w:rsidRDefault="00372842">
            <w:pPr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Be responsible for the management of allocated resources to ensure they are maintained to a high standard. </w:t>
            </w:r>
          </w:p>
          <w:p w:rsidR="00373EAE" w:rsidRDefault="00372842">
            <w:pPr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 highly visible and assertive in management of behaviour.</w:t>
            </w:r>
          </w:p>
          <w:p w:rsidR="00373EAE" w:rsidRDefault="00372842">
            <w:pPr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Ensure praise is meaningful and timely.</w:t>
            </w:r>
          </w:p>
          <w:p w:rsidR="00373EAE" w:rsidRDefault="00372842">
            <w:pPr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Safeguarding and Promoting the Welfare of Students by following the all school guidance on safeguarding and child protection.</w:t>
            </w:r>
          </w:p>
          <w:p w:rsidR="00373EAE" w:rsidRDefault="00372842">
            <w:pPr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Liaison with SEN Coordinator about the teaching of pupils with learning difficulties and those that are most able.</w:t>
            </w:r>
          </w:p>
          <w:p w:rsidR="00373EAE" w:rsidRDefault="00372842">
            <w:pPr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Answering parental queries and interviewing parents if required.</w:t>
            </w:r>
          </w:p>
        </w:tc>
      </w:tr>
      <w:tr w:rsidR="00373EAE">
        <w:tc>
          <w:tcPr>
            <w:tcW w:w="9016" w:type="dxa"/>
            <w:shd w:val="clear" w:color="auto" w:fill="auto"/>
          </w:tcPr>
          <w:p w:rsidR="00373EAE" w:rsidRDefault="003728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Leadership and Management </w:t>
            </w:r>
          </w:p>
        </w:tc>
      </w:tr>
      <w:tr w:rsidR="00373EAE">
        <w:tc>
          <w:tcPr>
            <w:tcW w:w="9016" w:type="dxa"/>
            <w:shd w:val="clear" w:color="auto" w:fill="auto"/>
          </w:tcPr>
          <w:p w:rsidR="00373EAE" w:rsidRDefault="00372842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continuously aspire to develop, improve and embed the progress of students at Carnforth High School.</w:t>
            </w:r>
          </w:p>
          <w:p w:rsidR="00373EAE" w:rsidRDefault="00372842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Ensure equality of opportunity for staff and students.</w:t>
            </w:r>
          </w:p>
          <w:p w:rsidR="00373EAE" w:rsidRDefault="00372842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fulfil all of the requirements and duties set out in the current Pay and Conditions Documents relating to the conditions of employment of teachers.</w:t>
            </w:r>
          </w:p>
          <w:p w:rsidR="00373EAE" w:rsidRDefault="00372842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embrace all opportunities for CPD and to model learning and leadership behaviours to our students</w:t>
            </w:r>
          </w:p>
        </w:tc>
      </w:tr>
      <w:tr w:rsidR="00373EAE">
        <w:tc>
          <w:tcPr>
            <w:tcW w:w="9016" w:type="dxa"/>
            <w:shd w:val="clear" w:color="auto" w:fill="auto"/>
          </w:tcPr>
          <w:p w:rsidR="00373EAE" w:rsidRDefault="003728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Wider School effectiveness</w:t>
            </w:r>
          </w:p>
        </w:tc>
      </w:tr>
      <w:tr w:rsidR="00373EAE">
        <w:tc>
          <w:tcPr>
            <w:tcW w:w="9016" w:type="dxa"/>
            <w:shd w:val="clear" w:color="auto" w:fill="auto"/>
          </w:tcPr>
          <w:p w:rsidR="00373EAE" w:rsidRDefault="00372842">
            <w:pPr>
              <w:numPr>
                <w:ilvl w:val="0"/>
                <w:numId w:val="7"/>
              </w:numPr>
              <w:ind w:left="357" w:hanging="3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Demonstrate a commitment to take a leading role in the wider school community</w:t>
            </w:r>
          </w:p>
          <w:p w:rsidR="00373EAE" w:rsidRDefault="00372842">
            <w:pPr>
              <w:numPr>
                <w:ilvl w:val="0"/>
                <w:numId w:val="7"/>
              </w:numPr>
              <w:ind w:left="357" w:hanging="3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Have a Form tutor group, with all the duties that entails </w:t>
            </w:r>
          </w:p>
          <w:p w:rsidR="00373EAE" w:rsidRDefault="00372842">
            <w:pPr>
              <w:numPr>
                <w:ilvl w:val="0"/>
                <w:numId w:val="7"/>
              </w:numPr>
              <w:ind w:left="357" w:hanging="3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support the </w:t>
            </w:r>
            <w:r w:rsidR="00941FD0">
              <w:rPr>
                <w:rFonts w:ascii="Calibri" w:hAnsi="Calibri"/>
                <w:sz w:val="22"/>
                <w:szCs w:val="22"/>
              </w:rPr>
              <w:t>LP in English</w:t>
            </w:r>
            <w:r>
              <w:rPr>
                <w:rFonts w:ascii="Calibri" w:hAnsi="Calibri"/>
                <w:sz w:val="22"/>
                <w:szCs w:val="22"/>
              </w:rPr>
              <w:t xml:space="preserve"> as they develop the subject across the school.</w:t>
            </w:r>
          </w:p>
        </w:tc>
      </w:tr>
    </w:tbl>
    <w:p w:rsidR="00373EAE" w:rsidRDefault="00373EAE">
      <w:pPr>
        <w:rPr>
          <w:rFonts w:ascii="Tahoma" w:hAnsi="Tahoma" w:cstheme="minorHAnsi"/>
          <w:color w:val="000000" w:themeColor="text1"/>
          <w:sz w:val="22"/>
          <w:szCs w:val="22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rPr>
          <w:rFonts w:ascii="Arial" w:eastAsia="Times New Roman" w:hAnsi="Arial" w:cs="Arial"/>
          <w:b/>
          <w:bCs/>
          <w:iCs/>
          <w:sz w:val="19"/>
          <w:szCs w:val="19"/>
        </w:rPr>
      </w:pPr>
    </w:p>
    <w:p w:rsidR="00373EAE" w:rsidRDefault="00373EAE">
      <w:pPr>
        <w:spacing w:line="276" w:lineRule="auto"/>
        <w:rPr>
          <w:rFonts w:ascii="Arial" w:eastAsia="Times New Roman" w:hAnsi="Arial" w:cs="Arial"/>
          <w:sz w:val="19"/>
          <w:szCs w:val="19"/>
        </w:rPr>
      </w:pPr>
    </w:p>
    <w:p w:rsidR="00373EAE" w:rsidRDefault="00373EAE">
      <w:pPr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</w:pPr>
    </w:p>
    <w:p w:rsidR="00373EAE" w:rsidRDefault="00373EAE">
      <w:pPr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</w:pPr>
    </w:p>
    <w:p w:rsidR="00373EAE" w:rsidRDefault="00373EAE">
      <w:pPr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</w:pPr>
    </w:p>
    <w:p w:rsidR="00373EAE" w:rsidRDefault="00373EAE">
      <w:pPr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</w:pPr>
    </w:p>
    <w:p w:rsidR="00373EAE" w:rsidRDefault="00373EAE">
      <w:pPr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</w:pPr>
    </w:p>
    <w:p w:rsidR="00373EAE" w:rsidRDefault="00373EAE">
      <w:pPr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</w:pPr>
    </w:p>
    <w:p w:rsidR="00373EAE" w:rsidRDefault="00373EAE">
      <w:pPr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</w:pPr>
    </w:p>
    <w:p w:rsidR="00373EAE" w:rsidRDefault="00373EAE">
      <w:pPr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</w:pPr>
    </w:p>
    <w:p w:rsidR="00373EAE" w:rsidRDefault="00373EAE">
      <w:pPr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</w:pPr>
    </w:p>
    <w:p w:rsidR="00373EAE" w:rsidRDefault="00373EAE">
      <w:pPr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</w:pPr>
    </w:p>
    <w:p w:rsidR="00373EAE" w:rsidRDefault="00373EAE">
      <w:pPr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</w:pPr>
    </w:p>
    <w:p w:rsidR="00373EAE" w:rsidRDefault="00373EAE">
      <w:pPr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</w:pPr>
    </w:p>
    <w:p w:rsidR="00373EAE" w:rsidRDefault="00373EAE">
      <w:pPr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</w:pPr>
    </w:p>
    <w:p w:rsidR="00373EAE" w:rsidRDefault="00373EAE">
      <w:pPr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</w:pPr>
    </w:p>
    <w:p w:rsidR="00373EAE" w:rsidRDefault="00372842">
      <w:pPr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</w:pPr>
      <w:r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  <w:lastRenderedPageBreak/>
        <w:t xml:space="preserve">Person Specification </w:t>
      </w:r>
      <w:r w:rsidR="00BF1D36"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  <w:t>–</w:t>
      </w:r>
      <w:r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  <w:t xml:space="preserve"> </w:t>
      </w:r>
      <w:r w:rsidR="008D76CE"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  <w:t>Head of Department</w:t>
      </w:r>
      <w:bookmarkStart w:id="0" w:name="_GoBack"/>
      <w:bookmarkEnd w:id="0"/>
      <w:r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  <w:t xml:space="preserve">, </w:t>
      </w:r>
      <w:r w:rsidR="00BF1D36">
        <w:rPr>
          <w:rFonts w:ascii="Trajan Pro 3" w:eastAsia="Trajan Pro 3" w:hAnsi="Trajan Pro 3" w:cstheme="minorHAnsi"/>
          <w:b/>
          <w:bCs/>
          <w:color w:val="011893"/>
          <w:sz w:val="28"/>
          <w:szCs w:val="28"/>
        </w:rPr>
        <w:t>English</w:t>
      </w:r>
    </w:p>
    <w:p w:rsidR="00373EAE" w:rsidRDefault="00373EAE">
      <w:pPr>
        <w:rPr>
          <w:rFonts w:ascii="Arial" w:hAnsi="Arial" w:cs="Arial"/>
          <w:b/>
          <w:sz w:val="19"/>
          <w:szCs w:val="19"/>
        </w:rPr>
      </w:pP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0"/>
        <w:gridCol w:w="1276"/>
        <w:gridCol w:w="1134"/>
      </w:tblGrid>
      <w:tr w:rsidR="00373EAE">
        <w:trPr>
          <w:trHeight w:hRule="exact" w:val="420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1893"/>
            <w:vAlign w:val="center"/>
          </w:tcPr>
          <w:p w:rsidR="00373EAE" w:rsidRDefault="00372842">
            <w:pPr>
              <w:rPr>
                <w:rFonts w:ascii="Trajan Pro 3" w:hAnsi="Trajan Pro 3" w:cs="Arial"/>
                <w:b/>
                <w:sz w:val="22"/>
                <w:szCs w:val="22"/>
              </w:rPr>
            </w:pPr>
            <w:r>
              <w:rPr>
                <w:rFonts w:ascii="Trajan Pro 3" w:hAnsi="Trajan Pro 3" w:cs="Arial"/>
                <w:b/>
                <w:color w:val="FFFFFF" w:themeColor="background1"/>
                <w:sz w:val="22"/>
                <w:szCs w:val="22"/>
              </w:rPr>
              <w:t>Training and Qualifications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1893"/>
            <w:vAlign w:val="center"/>
          </w:tcPr>
          <w:p w:rsidR="00373EAE" w:rsidRDefault="0037284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1893"/>
            <w:vAlign w:val="center"/>
          </w:tcPr>
          <w:p w:rsidR="00373EAE" w:rsidRDefault="0037284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Desirable</w:t>
            </w:r>
          </w:p>
        </w:tc>
      </w:tr>
      <w:tr w:rsidR="00373EAE">
        <w:trPr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</w:rPr>
              <w:t>Qualified Teacher Status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73EAE">
        <w:trPr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</w:rPr>
              <w:t>Degree (or equivalent)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73EAE">
        <w:trPr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3EAE" w:rsidRDefault="00372842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</w:rPr>
              <w:t xml:space="preserve">Professional Development: </w:t>
            </w:r>
          </w:p>
          <w:p w:rsidR="00373EAE" w:rsidRDefault="00372842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</w:rPr>
              <w:t>Relevant and recent in-service training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</w:p>
          <w:p w:rsidR="00373EAE" w:rsidRDefault="00372842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</w:p>
        </w:tc>
      </w:tr>
      <w:tr w:rsidR="00373EAE">
        <w:trPr>
          <w:trHeight w:hRule="exact" w:val="113"/>
          <w:jc w:val="center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E" w:rsidRDefault="00373E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373EAE">
        <w:trPr>
          <w:trHeight w:hRule="exact" w:val="420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1893"/>
            <w:vAlign w:val="center"/>
          </w:tcPr>
          <w:p w:rsidR="00373EAE" w:rsidRDefault="00372842">
            <w:pPr>
              <w:rPr>
                <w:rFonts w:ascii="Trajan Pro 3" w:hAnsi="Trajan Pro 3" w:cs="Arial"/>
                <w:sz w:val="22"/>
                <w:szCs w:val="22"/>
              </w:rPr>
            </w:pPr>
            <w:r>
              <w:rPr>
                <w:rFonts w:ascii="Trajan Pro 3" w:hAnsi="Trajan Pro 3" w:cs="Arial"/>
                <w:b/>
                <w:color w:val="FFFFFF" w:themeColor="background1"/>
                <w:sz w:val="22"/>
                <w:szCs w:val="22"/>
              </w:rPr>
              <w:t xml:space="preserve">School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1893"/>
            <w:vAlign w:val="center"/>
          </w:tcPr>
          <w:p w:rsidR="00373EAE" w:rsidRDefault="00373EAE">
            <w:pPr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1893"/>
            <w:vAlign w:val="center"/>
          </w:tcPr>
          <w:p w:rsidR="00373EAE" w:rsidRDefault="00373EAE">
            <w:pPr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373EAE">
        <w:trPr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pStyle w:val="BodyText"/>
              <w:rPr>
                <w:rFonts w:asciiTheme="minorHAnsi" w:hAnsiTheme="minorHAnsi" w:cstheme="minorHAnsi"/>
                <w:sz w:val="22"/>
                <w:szCs w:val="19"/>
              </w:rPr>
            </w:pPr>
            <w:r>
              <w:rPr>
                <w:rFonts w:asciiTheme="minorHAnsi" w:hAnsiTheme="minorHAnsi" w:cstheme="minorHAnsi"/>
                <w:sz w:val="22"/>
                <w:szCs w:val="19"/>
              </w:rPr>
              <w:t>Fully supportive of Carnforth High School’s vision and values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EAE" w:rsidRDefault="00373EAE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19"/>
              </w:rPr>
            </w:pPr>
          </w:p>
        </w:tc>
      </w:tr>
      <w:tr w:rsidR="00373EAE">
        <w:trPr>
          <w:trHeight w:hRule="exact" w:val="113"/>
          <w:jc w:val="center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pStyle w:val="BodyText"/>
              <w:rPr>
                <w:rFonts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EAE" w:rsidRDefault="00373EAE">
            <w:pPr>
              <w:pStyle w:val="BodyText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EAE" w:rsidRDefault="00373EAE">
            <w:pPr>
              <w:pStyle w:val="BodyText"/>
              <w:jc w:val="center"/>
              <w:rPr>
                <w:rFonts w:cs="Arial"/>
                <w:sz w:val="19"/>
                <w:szCs w:val="19"/>
              </w:rPr>
            </w:pPr>
          </w:p>
        </w:tc>
      </w:tr>
      <w:tr w:rsidR="00373EAE">
        <w:trPr>
          <w:trHeight w:hRule="exact" w:val="420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1893"/>
            <w:vAlign w:val="center"/>
          </w:tcPr>
          <w:p w:rsidR="00373EAE" w:rsidRDefault="00372842">
            <w:pPr>
              <w:pStyle w:val="BodyText"/>
              <w:rPr>
                <w:rFonts w:ascii="Trajan Pro 3" w:hAnsi="Trajan Pro 3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ajan Pro 3" w:hAnsi="Trajan Pro 3" w:cs="Arial"/>
                <w:b/>
                <w:color w:val="FFFFFF" w:themeColor="background1"/>
                <w:sz w:val="22"/>
                <w:szCs w:val="22"/>
              </w:rPr>
              <w:t>Experience of Teaching and Educational Management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11893"/>
            <w:vAlign w:val="center"/>
          </w:tcPr>
          <w:p w:rsidR="00373EAE" w:rsidRDefault="00373EAE">
            <w:pPr>
              <w:pStyle w:val="BodyText"/>
              <w:rPr>
                <w:rFonts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11893"/>
            <w:vAlign w:val="center"/>
          </w:tcPr>
          <w:p w:rsidR="00373EAE" w:rsidRDefault="00373EAE">
            <w:pPr>
              <w:pStyle w:val="BodyText"/>
              <w:rPr>
                <w:rFonts w:cs="Arial"/>
                <w:color w:val="FFFFFF" w:themeColor="background1"/>
                <w:sz w:val="19"/>
                <w:szCs w:val="19"/>
              </w:rPr>
            </w:pPr>
          </w:p>
        </w:tc>
      </w:tr>
      <w:tr w:rsidR="00373EAE">
        <w:trPr>
          <w:cantSplit/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2842">
            <w:pPr>
              <w:tabs>
                <w:tab w:val="left" w:pos="1914"/>
              </w:tabs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b/>
                <w:sz w:val="22"/>
                <w:szCs w:val="22"/>
              </w:rPr>
              <w:t>Specific experience in leadership and management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</w:p>
        </w:tc>
      </w:tr>
      <w:tr w:rsidR="00373EAE">
        <w:trPr>
          <w:cantSplit/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284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Experience of leading and managing others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</w:tr>
      <w:tr w:rsidR="00373EAE">
        <w:trPr>
          <w:cantSplit/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284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Experience of leading improvement initiatives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</w:tr>
      <w:tr w:rsidR="00373EAE">
        <w:trPr>
          <w:cantSplit/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284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  <w:lang w:eastAsia="en-GB"/>
              </w:rPr>
              <w:t>Experience of working with other schools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</w:tr>
      <w:tr w:rsidR="00373EAE">
        <w:trPr>
          <w:cantSplit/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2842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b/>
                <w:sz w:val="22"/>
                <w:szCs w:val="22"/>
              </w:rPr>
              <w:t>Teaching Experience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</w:p>
          <w:p w:rsidR="00373EAE" w:rsidRDefault="00373EAE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</w:p>
        </w:tc>
      </w:tr>
      <w:tr w:rsidR="00373EAE">
        <w:trPr>
          <w:cantSplit/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EAE" w:rsidRDefault="0037284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Evidence of successful teaching in the secondary sector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73EAE">
        <w:trPr>
          <w:cantSplit/>
          <w:trHeight w:hRule="exact" w:val="113"/>
          <w:jc w:val="center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pStyle w:val="ListParagraph"/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73EAE">
        <w:trPr>
          <w:cantSplit/>
          <w:trHeight w:hRule="exact" w:val="850"/>
          <w:jc w:val="center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1893"/>
            <w:vAlign w:val="center"/>
          </w:tcPr>
          <w:p w:rsidR="00373EAE" w:rsidRDefault="00372842">
            <w:pPr>
              <w:rPr>
                <w:rFonts w:ascii="Trajan Pro 3" w:hAnsi="Trajan Pro 3" w:cs="Arial"/>
                <w:b/>
                <w:sz w:val="22"/>
                <w:szCs w:val="22"/>
              </w:rPr>
            </w:pPr>
            <w:r>
              <w:rPr>
                <w:rFonts w:ascii="Trajan Pro 3" w:hAnsi="Trajan Pro 3" w:cs="Arial"/>
                <w:b/>
                <w:sz w:val="22"/>
                <w:szCs w:val="22"/>
              </w:rPr>
              <w:t>Professional Knowledge and Understanding</w:t>
            </w:r>
          </w:p>
          <w:p w:rsidR="00373EAE" w:rsidRDefault="0037284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19"/>
                <w:szCs w:val="19"/>
              </w:rPr>
              <w:t>Applicants should be able to demonstrate good knowledge and understanding of the following areas relevant to the phase:</w:t>
            </w:r>
          </w:p>
        </w:tc>
      </w:tr>
      <w:tr w:rsidR="00373EAE">
        <w:trPr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</w:rPr>
              <w:t xml:space="preserve">The </w:t>
            </w:r>
            <w:r w:rsidR="00BF1D36">
              <w:rPr>
                <w:rFonts w:cstheme="minorHAnsi"/>
                <w:sz w:val="22"/>
                <w:szCs w:val="22"/>
              </w:rPr>
              <w:t>English</w:t>
            </w:r>
            <w:r>
              <w:rPr>
                <w:rFonts w:cstheme="minorHAnsi"/>
                <w:sz w:val="22"/>
                <w:szCs w:val="22"/>
              </w:rPr>
              <w:t xml:space="preserve"> curriculum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73EAE">
        <w:trPr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</w:rPr>
              <w:t xml:space="preserve">The principles of effective teaching and assessment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73EAE">
        <w:trPr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</w:rPr>
              <w:t>Strategic planning for school improvement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</w:tr>
      <w:tr w:rsidR="00373EAE">
        <w:trPr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</w:rPr>
              <w:t>Current educational issues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73EAE">
        <w:trPr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</w:rPr>
              <w:t>Knowledge and use of ICT in schools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73EAE">
        <w:trPr>
          <w:trHeight w:hRule="exact" w:val="113"/>
          <w:jc w:val="center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73EAE">
        <w:trPr>
          <w:trHeight w:hRule="exact" w:val="1077"/>
          <w:jc w:val="center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1893"/>
            <w:vAlign w:val="center"/>
          </w:tcPr>
          <w:p w:rsidR="00373EAE" w:rsidRDefault="00372842">
            <w:pPr>
              <w:rPr>
                <w:rFonts w:ascii="Trajan Pro 3" w:hAnsi="Trajan Pro 3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ajan Pro 3" w:hAnsi="Trajan Pro 3" w:cs="Arial"/>
                <w:b/>
                <w:color w:val="FFFFFF" w:themeColor="background1"/>
                <w:sz w:val="22"/>
                <w:szCs w:val="22"/>
              </w:rPr>
              <w:t>Personal Skills and Attributes</w:t>
            </w:r>
          </w:p>
          <w:p w:rsidR="00373EAE" w:rsidRDefault="00372842">
            <w:pPr>
              <w:rPr>
                <w:rFonts w:ascii="Trajan Pro 3" w:hAnsi="Trajan Pro 3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Applicants should be able to provide evidence that they have the necessary qualities and attributes required by the post.  These qualities may be demonstrated in a letter of application, however, it is more likely that they will be more fully assessable during the interview process and from the references.  Applicants should be able to:</w:t>
            </w:r>
          </w:p>
          <w:p w:rsidR="00373EAE" w:rsidRDefault="00373EA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73EAE">
        <w:trPr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</w:rPr>
              <w:t>Build and maintain effective relationships including holding others to account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</w:p>
        </w:tc>
      </w:tr>
      <w:tr w:rsidR="00373EAE">
        <w:trPr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</w:rPr>
              <w:t>Inspire, challenge, motivate and empower others to carry the vision forward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</w:p>
        </w:tc>
      </w:tr>
      <w:tr w:rsidR="00373EAE">
        <w:trPr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</w:rPr>
              <w:t>Demonstrate personal enthusiasm and commitment to the leadership process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</w:p>
        </w:tc>
      </w:tr>
      <w:tr w:rsidR="00373EAE">
        <w:trPr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</w:rPr>
              <w:t>Manage conflict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</w:p>
        </w:tc>
      </w:tr>
      <w:tr w:rsidR="00373EAE">
        <w:trPr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</w:rPr>
              <w:t>Prioritise, plan and organise themselves and others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</w:p>
        </w:tc>
      </w:tr>
      <w:tr w:rsidR="00373EAE">
        <w:trPr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</w:rPr>
              <w:t>Think creatively to anticipate and solve problems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</w:p>
        </w:tc>
      </w:tr>
      <w:tr w:rsidR="00373EAE">
        <w:trPr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</w:rPr>
              <w:t>Listen to and reflect on feedback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</w:p>
        </w:tc>
      </w:tr>
      <w:tr w:rsidR="00373EAE">
        <w:trPr>
          <w:trHeight w:val="397"/>
          <w:jc w:val="center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AE" w:rsidRDefault="00372842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</w:rPr>
              <w:t>Develop effective teamwork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284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AE" w:rsidRDefault="00373EAE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</w:p>
        </w:tc>
      </w:tr>
    </w:tbl>
    <w:p w:rsidR="00373EAE" w:rsidRDefault="00373EAE"/>
    <w:sectPr w:rsidR="00373EAE">
      <w:headerReference w:type="default" r:id="rId7"/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1E0" w:rsidRDefault="00D861E0">
      <w:r>
        <w:separator/>
      </w:r>
    </w:p>
  </w:endnote>
  <w:endnote w:type="continuationSeparator" w:id="0">
    <w:p w:rsidR="00D861E0" w:rsidRDefault="00D8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 3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1E0" w:rsidRDefault="00D861E0">
      <w:r>
        <w:separator/>
      </w:r>
    </w:p>
  </w:footnote>
  <w:footnote w:type="continuationSeparator" w:id="0">
    <w:p w:rsidR="00D861E0" w:rsidRDefault="00D86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EAE" w:rsidRDefault="0037284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4683627</wp:posOffset>
          </wp:positionH>
          <wp:positionV relativeFrom="paragraph">
            <wp:posOffset>-301639</wp:posOffset>
          </wp:positionV>
          <wp:extent cx="2028190" cy="935355"/>
          <wp:effectExtent l="0" t="0" r="0" b="0"/>
          <wp:wrapTight wrapText="bothSides">
            <wp:wrapPolygon edited="0">
              <wp:start x="0" y="0"/>
              <wp:lineTo x="0" y="21116"/>
              <wp:lineTo x="21302" y="21116"/>
              <wp:lineTo x="213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935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43F15"/>
    <w:multiLevelType w:val="hybridMultilevel"/>
    <w:tmpl w:val="75826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FD3121"/>
    <w:multiLevelType w:val="hybridMultilevel"/>
    <w:tmpl w:val="DECCB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B30B2"/>
    <w:multiLevelType w:val="hybridMultilevel"/>
    <w:tmpl w:val="AF283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B6803"/>
    <w:multiLevelType w:val="hybridMultilevel"/>
    <w:tmpl w:val="11485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10203"/>
    <w:multiLevelType w:val="hybridMultilevel"/>
    <w:tmpl w:val="BA9C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A6825"/>
    <w:multiLevelType w:val="hybridMultilevel"/>
    <w:tmpl w:val="1B922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2934C6"/>
    <w:multiLevelType w:val="hybridMultilevel"/>
    <w:tmpl w:val="9794AD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092C7E"/>
    <w:multiLevelType w:val="hybridMultilevel"/>
    <w:tmpl w:val="C58C2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F17DAB"/>
    <w:multiLevelType w:val="hybridMultilevel"/>
    <w:tmpl w:val="A77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B291D"/>
    <w:multiLevelType w:val="hybridMultilevel"/>
    <w:tmpl w:val="D8249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AE"/>
    <w:rsid w:val="000F5F29"/>
    <w:rsid w:val="001A6EC6"/>
    <w:rsid w:val="001F1984"/>
    <w:rsid w:val="00262E3A"/>
    <w:rsid w:val="00372842"/>
    <w:rsid w:val="00373EAE"/>
    <w:rsid w:val="0048072B"/>
    <w:rsid w:val="0063032F"/>
    <w:rsid w:val="00791824"/>
    <w:rsid w:val="007F6C1A"/>
    <w:rsid w:val="008D76CE"/>
    <w:rsid w:val="00941FD0"/>
    <w:rsid w:val="00BF1D36"/>
    <w:rsid w:val="00C00C75"/>
    <w:rsid w:val="00D8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667741"/>
  <w15:chartTrackingRefBased/>
  <w15:docId w15:val="{1A986E58-B00D-4CD5-BCF9-B64089A6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odyText">
    <w:name w:val="Body Text"/>
    <w:basedOn w:val="Normal"/>
    <w:link w:val="BodyTextChar"/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Rees</dc:creator>
  <cp:keywords/>
  <dc:description/>
  <cp:lastModifiedBy>C Houghton</cp:lastModifiedBy>
  <cp:revision>8</cp:revision>
  <cp:lastPrinted>2020-03-12T14:39:00Z</cp:lastPrinted>
  <dcterms:created xsi:type="dcterms:W3CDTF">2021-02-26T10:39:00Z</dcterms:created>
  <dcterms:modified xsi:type="dcterms:W3CDTF">2021-03-19T10:06:00Z</dcterms:modified>
</cp:coreProperties>
</file>