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Garamond" w:hAnsi="Garamond"/>
          <w:b/>
          <w:sz w:val="20"/>
          <w:szCs w:val="20"/>
        </w:rPr>
      </w:pPr>
      <w:r>
        <w:rPr>
          <w:rFonts w:ascii="Garamond" w:hAnsi="Garamond"/>
          <w:noProof/>
          <w:sz w:val="20"/>
          <w:szCs w:val="20"/>
          <w:lang w:eastAsia="en-GB"/>
        </w:rPr>
        <w:drawing>
          <wp:anchor distT="0" distB="0" distL="114300" distR="114300" simplePos="0" relativeHeight="251660288" behindDoc="0" locked="0" layoutInCell="1" allowOverlap="1">
            <wp:simplePos x="0" y="0"/>
            <wp:positionH relativeFrom="column">
              <wp:posOffset>5762625</wp:posOffset>
            </wp:positionH>
            <wp:positionV relativeFrom="paragraph">
              <wp:posOffset>-179070</wp:posOffset>
            </wp:positionV>
            <wp:extent cx="6858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b/>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4832350</wp:posOffset>
                </wp:positionH>
                <wp:positionV relativeFrom="paragraph">
                  <wp:posOffset>-733425</wp:posOffset>
                </wp:positionV>
                <wp:extent cx="107632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3985"/>
                        </a:xfrm>
                        <a:prstGeom prst="rect">
                          <a:avLst/>
                        </a:prstGeom>
                        <a:solidFill>
                          <a:srgbClr val="FFFFFF"/>
                        </a:solidFill>
                        <a:ln w="9525">
                          <a:noFill/>
                          <a:miter lim="800000"/>
                          <a:headEnd/>
                          <a:tailEnd/>
                        </a:ln>
                      </wps:spPr>
                      <wps:txbx>
                        <w:txbxConten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5pt;margin-top:-57.75pt;width:8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sVIgIAAB4EAAAOAAAAZHJzL2Uyb0RvYy54bWysU9tu2zAMfR+wfxD0vti5NYkRp+jSZRjQ&#10;XYB2HyDLcixMEjVJiZ19fSk5TbPtbZgfBNEkDw8PqfVtrxU5CuclmJKORzklwnCopdmX9PvT7t2S&#10;Eh+YqZkCI0p6Ep7ebt6+WXe2EBNoQdXCEQQxvuhsSdsQbJFlnrdCMz8CKww6G3CaBTTdPqsd6xBd&#10;q2yS5zdZB662DrjwHv/eD066SfhNI3j42jReBKJKitxCOl06q3hmmzUr9o7ZVvIzDfYPLDSTBote&#10;oO5ZYOTg5F9QWnIHHpow4qAzaBrJReoBuxnnf3Tz2DIrUi8ojrcXmfz/g+Vfjt8ckXVJp/mCEsM0&#10;DulJ9IG8h55Moj6d9QWGPVoMDD3+xjmnXr19AP7DEwPblpm9uHMOulawGvmNY2Z2lTrg+AhSdZ+h&#10;xjLsECAB9Y3TUTyUgyA6zul0mU2kwmPJfHEzncwp4egbz/LpajlPNVjxkm6dDx8FaBIvJXU4/ATP&#10;jg8+RDqseAmJ1TwoWe+kUslw+2qrHDkyXJRd+s7ov4UpQ7qSruZIJGYZiPlph7QMuMhK6pIu8/jF&#10;dFZEOT6YOt0Dk2q4IxNlzvpESQZxQl/1GBhFq6A+oVIOhoXFB4aXFtwvSjpc1pL6nwfmBCXqk0G1&#10;V+PZLG53MmbzxQQNd+2prj3McIQqaaBkuG5DehFJB3uHU9nJpNcrkzNXXMIk4/nBxC2/tlPU67Pe&#10;PAMAAP//AwBQSwMEFAAGAAgAAAAhAEJ0TFvgAAAADAEAAA8AAABkcnMvZG93bnJldi54bWxMj8FO&#10;wzAMhu9IvENkJG5bUlALlKbTxMSFAxIDCY5ZkzYVjRMlWVfeHnNiN1v+9Pv7m83iJjabmEaPEoq1&#10;AGaw83rEQcLH+/PqHljKCrWaPBoJPybBpr28aFSt/QnfzLzPA6MQTLWSYHMONeeps8aptPbBIN16&#10;H53KtMaB66hOFO4mfiNExZ0akT5YFcyTNd33/ugkfDo76l18/er1NO9e+m0ZlhikvL5ato/Aslny&#10;Pwx/+qQOLTkd/BF1YpOEu6qgLlnCqijKEhghD7eChgOxoqyAtw0/L9H+AgAA//8DAFBLAQItABQA&#10;BgAIAAAAIQC2gziS/gAAAOEBAAATAAAAAAAAAAAAAAAAAAAAAABbQ29udGVudF9UeXBlc10ueG1s&#10;UEsBAi0AFAAGAAgAAAAhADj9If/WAAAAlAEAAAsAAAAAAAAAAAAAAAAALwEAAF9yZWxzLy5yZWxz&#10;UEsBAi0AFAAGAAgAAAAhANtcuxUiAgAAHgQAAA4AAAAAAAAAAAAAAAAALgIAAGRycy9lMm9Eb2Mu&#10;eG1sUEsBAi0AFAAGAAgAAAAhAEJ0TFvgAAAADAEAAA8AAAAAAAAAAAAAAAAAfAQAAGRycy9kb3du&#10;cmV2LnhtbFBLBQYAAAAABAAEAPMAAACJBQAAAAA=&#10;" stroked="f">
                <v:textbox style="mso-fit-shape-to-text:t">
                  <w:txbxContent>
                    <w:p/>
                  </w:txbxContent>
                </v:textbox>
              </v:shape>
            </w:pict>
          </mc:Fallback>
        </mc:AlternateContent>
      </w:r>
      <w:r>
        <w:rPr>
          <w:rFonts w:ascii="Garamond" w:hAnsi="Garamond"/>
          <w:b/>
          <w:sz w:val="20"/>
          <w:szCs w:val="20"/>
        </w:rPr>
        <w:t>PERSONAL SPECIFICATION FOR THE POST OF</w:t>
      </w:r>
    </w:p>
    <w:p>
      <w:pPr>
        <w:jc w:val="center"/>
        <w:rPr>
          <w:rFonts w:ascii="Garamond" w:hAnsi="Garamond"/>
          <w:b/>
          <w:sz w:val="20"/>
          <w:szCs w:val="20"/>
        </w:rPr>
      </w:pPr>
      <w:r>
        <w:rPr>
          <w:rFonts w:ascii="Garamond" w:hAnsi="Garamond"/>
          <w:b/>
          <w:sz w:val="20"/>
          <w:szCs w:val="20"/>
        </w:rPr>
        <w:t>HEAD OF DESIGN AND TECHNOLOGY</w:t>
      </w:r>
    </w:p>
    <w:p>
      <w:pPr>
        <w:jc w:val="center"/>
        <w:rPr>
          <w:rFonts w:ascii="Garamond" w:hAnsi="Garamond"/>
          <w:b/>
          <w:sz w:val="20"/>
          <w:szCs w:val="20"/>
        </w:rPr>
      </w:pPr>
      <w:r>
        <w:rPr>
          <w:rFonts w:ascii="Garamond" w:hAnsi="Garamond"/>
          <w:b/>
          <w:sz w:val="20"/>
          <w:szCs w:val="20"/>
        </w:rPr>
        <w:t>HURSTMERE SCHOOL</w:t>
      </w:r>
    </w:p>
    <w:p>
      <w:pPr>
        <w:rPr>
          <w:rFonts w:ascii="Garamond" w:hAnsi="Garamond"/>
          <w:b/>
          <w:sz w:val="20"/>
          <w:szCs w:val="20"/>
          <w:u w:val="single"/>
        </w:rPr>
      </w:pPr>
    </w:p>
    <w:tbl>
      <w:tblPr>
        <w:tblStyle w:val="TableGrid"/>
        <w:tblW w:w="0" w:type="auto"/>
        <w:tblLook w:val="04A0" w:firstRow="1" w:lastRow="0" w:firstColumn="1" w:lastColumn="0" w:noHBand="0" w:noVBand="1"/>
      </w:tblPr>
      <w:tblGrid>
        <w:gridCol w:w="6204"/>
        <w:gridCol w:w="1348"/>
        <w:gridCol w:w="1418"/>
        <w:gridCol w:w="1559"/>
      </w:tblGrid>
      <w:tr>
        <w:tc>
          <w:tcPr>
            <w:tcW w:w="6204" w:type="dxa"/>
            <w:tcBorders>
              <w:bottom w:val="single" w:sz="4" w:space="0" w:color="auto"/>
            </w:tcBorders>
            <w:shd w:val="clear" w:color="auto" w:fill="A6A6A6" w:themeFill="background1" w:themeFillShade="A6"/>
          </w:tcPr>
          <w:p>
            <w:pPr>
              <w:rPr>
                <w:rFonts w:ascii="Garamond" w:hAnsi="Garamond"/>
                <w:b/>
                <w:sz w:val="20"/>
                <w:szCs w:val="20"/>
              </w:rPr>
            </w:pPr>
            <w:r>
              <w:rPr>
                <w:rFonts w:ascii="Garamond" w:hAnsi="Garamond"/>
                <w:b/>
                <w:sz w:val="20"/>
                <w:szCs w:val="20"/>
              </w:rPr>
              <w:t>CATEGORY</w:t>
            </w:r>
          </w:p>
        </w:tc>
        <w:tc>
          <w:tcPr>
            <w:tcW w:w="1275" w:type="dxa"/>
            <w:tcBorders>
              <w:bottom w:val="single" w:sz="4" w:space="0" w:color="auto"/>
            </w:tcBorders>
            <w:shd w:val="clear" w:color="auto" w:fill="A6A6A6" w:themeFill="background1" w:themeFillShade="A6"/>
          </w:tcPr>
          <w:p>
            <w:pPr>
              <w:jc w:val="center"/>
              <w:rPr>
                <w:rFonts w:ascii="Garamond" w:hAnsi="Garamond"/>
                <w:b/>
                <w:sz w:val="20"/>
                <w:szCs w:val="20"/>
              </w:rPr>
            </w:pPr>
            <w:r>
              <w:rPr>
                <w:rFonts w:ascii="Garamond" w:hAnsi="Garamond"/>
                <w:b/>
                <w:sz w:val="20"/>
                <w:szCs w:val="20"/>
              </w:rPr>
              <w:t>ESSENTIAL</w:t>
            </w:r>
          </w:p>
        </w:tc>
        <w:tc>
          <w:tcPr>
            <w:tcW w:w="1418" w:type="dxa"/>
            <w:tcBorders>
              <w:bottom w:val="single" w:sz="4" w:space="0" w:color="auto"/>
            </w:tcBorders>
            <w:shd w:val="clear" w:color="auto" w:fill="A6A6A6" w:themeFill="background1" w:themeFillShade="A6"/>
          </w:tcPr>
          <w:p>
            <w:pPr>
              <w:jc w:val="center"/>
              <w:rPr>
                <w:rFonts w:ascii="Garamond" w:hAnsi="Garamond"/>
                <w:b/>
                <w:sz w:val="20"/>
                <w:szCs w:val="20"/>
              </w:rPr>
            </w:pPr>
            <w:r>
              <w:rPr>
                <w:rFonts w:ascii="Garamond" w:hAnsi="Garamond"/>
                <w:b/>
                <w:sz w:val="20"/>
                <w:szCs w:val="20"/>
              </w:rPr>
              <w:t>DESIRABLE</w:t>
            </w:r>
          </w:p>
        </w:tc>
        <w:tc>
          <w:tcPr>
            <w:tcW w:w="1559" w:type="dxa"/>
            <w:tcBorders>
              <w:bottom w:val="single" w:sz="4" w:space="0" w:color="auto"/>
            </w:tcBorders>
            <w:shd w:val="clear" w:color="auto" w:fill="A6A6A6" w:themeFill="background1" w:themeFillShade="A6"/>
          </w:tcPr>
          <w:p>
            <w:pPr>
              <w:jc w:val="center"/>
              <w:rPr>
                <w:rFonts w:ascii="Garamond" w:hAnsi="Garamond"/>
                <w:b/>
                <w:sz w:val="20"/>
                <w:szCs w:val="20"/>
              </w:rPr>
            </w:pPr>
            <w:r>
              <w:rPr>
                <w:rFonts w:ascii="Garamond" w:hAnsi="Garamond"/>
                <w:b/>
                <w:sz w:val="20"/>
                <w:szCs w:val="20"/>
              </w:rPr>
              <w:t>EVIDENCE</w:t>
            </w:r>
          </w:p>
        </w:tc>
      </w:tr>
      <w:tr>
        <w:tc>
          <w:tcPr>
            <w:tcW w:w="10456" w:type="dxa"/>
            <w:gridSpan w:val="4"/>
          </w:tcPr>
          <w:p>
            <w:pPr>
              <w:rPr>
                <w:rFonts w:ascii="Garamond" w:hAnsi="Garamond"/>
                <w:b/>
                <w:sz w:val="20"/>
                <w:szCs w:val="20"/>
                <w:u w:val="single"/>
              </w:rPr>
            </w:pPr>
            <w:r>
              <w:rPr>
                <w:rFonts w:ascii="Garamond" w:hAnsi="Garamond"/>
                <w:b/>
                <w:sz w:val="20"/>
                <w:szCs w:val="20"/>
              </w:rPr>
              <w:t xml:space="preserve">Education and Training </w:t>
            </w:r>
          </w:p>
        </w:tc>
      </w:tr>
      <w:tr>
        <w:trPr>
          <w:trHeight w:val="328"/>
        </w:trPr>
        <w:tc>
          <w:tcPr>
            <w:tcW w:w="6204" w:type="dxa"/>
          </w:tcPr>
          <w:p>
            <w:pPr>
              <w:rPr>
                <w:rFonts w:ascii="Garamond" w:hAnsi="Garamond"/>
                <w:sz w:val="20"/>
                <w:szCs w:val="20"/>
              </w:rPr>
            </w:pPr>
            <w:r>
              <w:rPr>
                <w:rFonts w:ascii="Garamond" w:hAnsi="Garamond"/>
                <w:sz w:val="20"/>
                <w:szCs w:val="20"/>
              </w:rPr>
              <w:t>Graduate teacher able to offer Design and Technology at KS3 and KS4</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App/Int</w:t>
            </w:r>
          </w:p>
        </w:tc>
      </w:tr>
      <w:tr>
        <w:trPr>
          <w:trHeight w:val="250"/>
        </w:trPr>
        <w:tc>
          <w:tcPr>
            <w:tcW w:w="6204" w:type="dxa"/>
          </w:tcPr>
          <w:p>
            <w:pPr>
              <w:rPr>
                <w:rFonts w:ascii="Garamond" w:hAnsi="Garamond"/>
                <w:sz w:val="20"/>
                <w:szCs w:val="20"/>
              </w:rPr>
            </w:pPr>
            <w:r>
              <w:rPr>
                <w:rFonts w:ascii="Garamond" w:hAnsi="Garamond"/>
                <w:sz w:val="20"/>
                <w:szCs w:val="20"/>
              </w:rPr>
              <w:t>Teaching qualifications</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App/Cert</w:t>
            </w:r>
          </w:p>
        </w:tc>
      </w:tr>
      <w:tr>
        <w:tc>
          <w:tcPr>
            <w:tcW w:w="10456" w:type="dxa"/>
            <w:gridSpan w:val="4"/>
          </w:tcPr>
          <w:p>
            <w:pPr>
              <w:rPr>
                <w:rFonts w:ascii="Garamond" w:hAnsi="Garamond"/>
                <w:sz w:val="20"/>
                <w:szCs w:val="20"/>
              </w:rPr>
            </w:pPr>
          </w:p>
        </w:tc>
      </w:tr>
      <w:tr>
        <w:tc>
          <w:tcPr>
            <w:tcW w:w="10456" w:type="dxa"/>
            <w:gridSpan w:val="4"/>
          </w:tcPr>
          <w:p>
            <w:pPr>
              <w:rPr>
                <w:rFonts w:ascii="Garamond" w:hAnsi="Garamond"/>
                <w:sz w:val="20"/>
                <w:szCs w:val="20"/>
              </w:rPr>
            </w:pPr>
            <w:r>
              <w:rPr>
                <w:rFonts w:ascii="Garamond" w:hAnsi="Garamond"/>
                <w:b/>
                <w:sz w:val="20"/>
                <w:szCs w:val="20"/>
              </w:rPr>
              <w:t>Experience</w:t>
            </w:r>
          </w:p>
        </w:tc>
      </w:tr>
      <w:tr>
        <w:tc>
          <w:tcPr>
            <w:tcW w:w="6204" w:type="dxa"/>
          </w:tcPr>
          <w:p>
            <w:pPr>
              <w:rPr>
                <w:rFonts w:ascii="Garamond" w:hAnsi="Garamond"/>
                <w:sz w:val="20"/>
                <w:szCs w:val="20"/>
              </w:rPr>
            </w:pPr>
            <w:r>
              <w:rPr>
                <w:rFonts w:ascii="Garamond" w:hAnsi="Garamond"/>
                <w:sz w:val="20"/>
                <w:szCs w:val="20"/>
              </w:rPr>
              <w:t>Evidence of successful teaching in a mainstream school (11 to 16) across ability range</w:t>
            </w:r>
          </w:p>
        </w:tc>
        <w:tc>
          <w:tcPr>
            <w:tcW w:w="1275" w:type="dxa"/>
          </w:tcPr>
          <w:p>
            <w:pPr>
              <w:jc w:val="center"/>
              <w:rPr>
                <w:rFonts w:ascii="Garamond" w:hAnsi="Garamond"/>
                <w:sz w:val="20"/>
                <w:szCs w:val="20"/>
              </w:rPr>
            </w:pPr>
          </w:p>
        </w:tc>
        <w:tc>
          <w:tcPr>
            <w:tcW w:w="1418" w:type="dxa"/>
          </w:tcPr>
          <w:p>
            <w:pPr>
              <w:jc w:val="center"/>
              <w:rPr>
                <w:rFonts w:ascii="Garamond" w:hAnsi="Garamond"/>
                <w:sz w:val="20"/>
                <w:szCs w:val="20"/>
              </w:rPr>
            </w:pPr>
            <w:r>
              <w:rPr>
                <w:rFonts w:ascii="Garamond" w:hAnsi="Garamond"/>
                <w:noProof/>
                <w:sz w:val="20"/>
                <w:szCs w:val="20"/>
                <w:lang w:eastAsia="en-GB"/>
              </w:rPr>
              <w:sym w:font="Wingdings" w:char="F0FC"/>
            </w:r>
          </w:p>
        </w:tc>
        <w:tc>
          <w:tcPr>
            <w:tcW w:w="1559" w:type="dxa"/>
          </w:tcPr>
          <w:p>
            <w:pPr>
              <w:rPr>
                <w:rFonts w:ascii="Garamond" w:hAnsi="Garamond"/>
                <w:sz w:val="20"/>
                <w:szCs w:val="20"/>
              </w:rPr>
            </w:pPr>
            <w:r>
              <w:rPr>
                <w:rFonts w:ascii="Garamond" w:hAnsi="Garamond"/>
                <w:sz w:val="20"/>
                <w:szCs w:val="20"/>
              </w:rPr>
              <w:t>App/Ref</w:t>
            </w:r>
          </w:p>
        </w:tc>
      </w:tr>
      <w:tr>
        <w:tc>
          <w:tcPr>
            <w:tcW w:w="6204" w:type="dxa"/>
          </w:tcPr>
          <w:p>
            <w:pPr>
              <w:rPr>
                <w:rFonts w:ascii="Garamond" w:hAnsi="Garamond"/>
                <w:sz w:val="20"/>
                <w:szCs w:val="20"/>
              </w:rPr>
            </w:pPr>
            <w:r>
              <w:rPr>
                <w:rFonts w:ascii="Garamond" w:hAnsi="Garamond"/>
                <w:sz w:val="20"/>
                <w:szCs w:val="20"/>
              </w:rPr>
              <w:t>Full-time professional teacher experience</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jc w:val="cente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App</w:t>
            </w:r>
          </w:p>
        </w:tc>
      </w:tr>
      <w:tr>
        <w:tc>
          <w:tcPr>
            <w:tcW w:w="6204" w:type="dxa"/>
          </w:tcPr>
          <w:p>
            <w:pPr>
              <w:rPr>
                <w:rFonts w:ascii="Garamond" w:hAnsi="Garamond"/>
                <w:sz w:val="20"/>
                <w:szCs w:val="20"/>
              </w:rPr>
            </w:pPr>
            <w:r>
              <w:rPr>
                <w:rFonts w:ascii="Garamond" w:hAnsi="Garamond"/>
                <w:sz w:val="20"/>
                <w:szCs w:val="20"/>
              </w:rPr>
              <w:t>Experience of assessment of student performance at KS3 and KS4.</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jc w:val="center"/>
              <w:rPr>
                <w:rFonts w:ascii="Garamond" w:hAnsi="Garamond"/>
                <w:noProof/>
                <w:sz w:val="20"/>
                <w:szCs w:val="20"/>
                <w:lang w:eastAsia="en-GB"/>
              </w:rPr>
            </w:pPr>
          </w:p>
        </w:tc>
        <w:tc>
          <w:tcPr>
            <w:tcW w:w="1559" w:type="dxa"/>
          </w:tcPr>
          <w:p>
            <w:pPr>
              <w:rPr>
                <w:rFonts w:ascii="Garamond" w:hAnsi="Garamond"/>
                <w:sz w:val="20"/>
                <w:szCs w:val="20"/>
              </w:rPr>
            </w:pPr>
            <w:r>
              <w:rPr>
                <w:rFonts w:ascii="Garamond" w:hAnsi="Garamond"/>
                <w:sz w:val="20"/>
                <w:szCs w:val="20"/>
              </w:rPr>
              <w:t>Int</w:t>
            </w:r>
          </w:p>
        </w:tc>
      </w:tr>
      <w:tr>
        <w:tc>
          <w:tcPr>
            <w:tcW w:w="6204" w:type="dxa"/>
          </w:tcPr>
          <w:p>
            <w:pPr>
              <w:rPr>
                <w:rFonts w:ascii="Garamond" w:hAnsi="Garamond"/>
                <w:sz w:val="20"/>
                <w:szCs w:val="20"/>
              </w:rPr>
            </w:pPr>
            <w:r>
              <w:rPr>
                <w:rFonts w:ascii="Garamond" w:hAnsi="Garamond"/>
                <w:sz w:val="20"/>
                <w:szCs w:val="20"/>
              </w:rPr>
              <w:t>Experience of working as part of a team.</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jc w:val="center"/>
              <w:rPr>
                <w:rFonts w:ascii="Garamond" w:hAnsi="Garamond"/>
                <w:noProof/>
                <w:sz w:val="20"/>
                <w:szCs w:val="20"/>
                <w:lang w:eastAsia="en-GB"/>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Experience of the role of a form tutor</w:t>
            </w:r>
          </w:p>
        </w:tc>
        <w:tc>
          <w:tcPr>
            <w:tcW w:w="1275" w:type="dxa"/>
          </w:tcPr>
          <w:p>
            <w:pPr>
              <w:jc w:val="center"/>
              <w:rPr>
                <w:rFonts w:ascii="Garamond" w:hAnsi="Garamond"/>
                <w:noProof/>
                <w:sz w:val="20"/>
                <w:szCs w:val="20"/>
                <w:lang w:eastAsia="en-GB"/>
              </w:rPr>
            </w:pPr>
          </w:p>
        </w:tc>
        <w:tc>
          <w:tcPr>
            <w:tcW w:w="1418" w:type="dxa"/>
          </w:tcPr>
          <w:p>
            <w:pPr>
              <w:jc w:val="center"/>
              <w:rPr>
                <w:rFonts w:ascii="Garamond" w:hAnsi="Garamond"/>
                <w:sz w:val="20"/>
                <w:szCs w:val="20"/>
              </w:rPr>
            </w:pPr>
            <w:r>
              <w:rPr>
                <w:rFonts w:ascii="Garamond" w:hAnsi="Garamond"/>
                <w:noProof/>
                <w:sz w:val="20"/>
                <w:szCs w:val="20"/>
                <w:lang w:eastAsia="en-GB"/>
              </w:rPr>
              <w:sym w:font="Wingdings" w:char="F0FC"/>
            </w:r>
          </w:p>
        </w:tc>
        <w:tc>
          <w:tcPr>
            <w:tcW w:w="1559" w:type="dxa"/>
          </w:tcPr>
          <w:p>
            <w:pPr>
              <w:rPr>
                <w:rFonts w:ascii="Garamond" w:hAnsi="Garamond"/>
                <w:sz w:val="20"/>
                <w:szCs w:val="20"/>
              </w:rPr>
            </w:pPr>
            <w:r>
              <w:rPr>
                <w:rFonts w:ascii="Garamond" w:hAnsi="Garamond"/>
                <w:sz w:val="20"/>
                <w:szCs w:val="20"/>
              </w:rPr>
              <w:t>App</w:t>
            </w:r>
          </w:p>
        </w:tc>
      </w:tr>
      <w:tr>
        <w:tc>
          <w:tcPr>
            <w:tcW w:w="10456" w:type="dxa"/>
            <w:gridSpan w:val="4"/>
          </w:tcPr>
          <w:p>
            <w:pPr>
              <w:rPr>
                <w:rFonts w:ascii="Garamond" w:hAnsi="Garamond"/>
                <w:sz w:val="20"/>
                <w:szCs w:val="20"/>
              </w:rPr>
            </w:pPr>
          </w:p>
        </w:tc>
      </w:tr>
      <w:tr>
        <w:tc>
          <w:tcPr>
            <w:tcW w:w="6204" w:type="dxa"/>
          </w:tcPr>
          <w:p>
            <w:pPr>
              <w:rPr>
                <w:rFonts w:ascii="Garamond" w:hAnsi="Garamond"/>
                <w:b/>
                <w:sz w:val="20"/>
                <w:szCs w:val="20"/>
              </w:rPr>
            </w:pPr>
            <w:r>
              <w:rPr>
                <w:rFonts w:ascii="Garamond" w:hAnsi="Garamond"/>
                <w:b/>
                <w:sz w:val="20"/>
                <w:szCs w:val="20"/>
              </w:rPr>
              <w:t>Aptitudes (Abilities and Skills)</w:t>
            </w:r>
          </w:p>
        </w:tc>
        <w:tc>
          <w:tcPr>
            <w:tcW w:w="1275" w:type="dxa"/>
          </w:tcPr>
          <w:p>
            <w:pPr>
              <w:rPr>
                <w:rFonts w:ascii="Garamond" w:hAnsi="Garamond"/>
                <w:sz w:val="20"/>
                <w:szCs w:val="20"/>
              </w:rPr>
            </w:pPr>
          </w:p>
        </w:tc>
        <w:tc>
          <w:tcPr>
            <w:tcW w:w="1418" w:type="dxa"/>
          </w:tcPr>
          <w:p>
            <w:pPr>
              <w:rPr>
                <w:rFonts w:ascii="Garamond" w:hAnsi="Garamond"/>
                <w:sz w:val="20"/>
                <w:szCs w:val="20"/>
              </w:rPr>
            </w:pPr>
          </w:p>
        </w:tc>
        <w:tc>
          <w:tcPr>
            <w:tcW w:w="1559" w:type="dxa"/>
          </w:tcPr>
          <w:p>
            <w:pPr>
              <w:rPr>
                <w:rFonts w:ascii="Garamond" w:hAnsi="Garamond"/>
                <w:sz w:val="20"/>
                <w:szCs w:val="20"/>
              </w:rPr>
            </w:pPr>
          </w:p>
        </w:tc>
      </w:tr>
      <w:tr>
        <w:tc>
          <w:tcPr>
            <w:tcW w:w="6204" w:type="dxa"/>
          </w:tcPr>
          <w:p>
            <w:pPr>
              <w:rPr>
                <w:rFonts w:ascii="Garamond" w:hAnsi="Garamond"/>
                <w:sz w:val="20"/>
                <w:szCs w:val="20"/>
              </w:rPr>
            </w:pPr>
            <w:r>
              <w:rPr>
                <w:rFonts w:ascii="Garamond" w:hAnsi="Garamond"/>
                <w:sz w:val="20"/>
                <w:szCs w:val="20"/>
              </w:rPr>
              <w:t xml:space="preserve">Good classroom teacher with a lively, interactive </w:t>
            </w:r>
            <w:proofErr w:type="gramStart"/>
            <w:r>
              <w:rPr>
                <w:rFonts w:ascii="Garamond" w:hAnsi="Garamond"/>
                <w:sz w:val="20"/>
                <w:szCs w:val="20"/>
              </w:rPr>
              <w:t>approach..</w:t>
            </w:r>
            <w:proofErr w:type="gramEnd"/>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Sound understanding of educational initiatives.</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Good understanding of assessment for learning.</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Effective classroom manager.</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Commitment to own personal and professional development, prepared to undergo further training.</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highlight w:val="yellow"/>
              </w:rPr>
            </w:pPr>
            <w:r>
              <w:rPr>
                <w:rFonts w:ascii="Garamond" w:hAnsi="Garamond"/>
                <w:sz w:val="20"/>
                <w:szCs w:val="20"/>
              </w:rPr>
              <w:t xml:space="preserve">Patience, </w:t>
            </w:r>
            <w:proofErr w:type="gramStart"/>
            <w:r>
              <w:rPr>
                <w:rFonts w:ascii="Garamond" w:hAnsi="Garamond"/>
                <w:sz w:val="20"/>
                <w:szCs w:val="20"/>
              </w:rPr>
              <w:t>determination</w:t>
            </w:r>
            <w:proofErr w:type="gramEnd"/>
            <w:r>
              <w:rPr>
                <w:rFonts w:ascii="Garamond" w:hAnsi="Garamond"/>
                <w:sz w:val="20"/>
                <w:szCs w:val="20"/>
              </w:rPr>
              <w:t xml:space="preserve"> and tact – with students, parents and colleagues.</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Good communication skills, orally and in writing.</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Able to relate and interact with young people.</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 xml:space="preserve">Good </w:t>
            </w:r>
            <w:proofErr w:type="gramStart"/>
            <w:r>
              <w:rPr>
                <w:rFonts w:ascii="Garamond" w:hAnsi="Garamond"/>
                <w:sz w:val="20"/>
                <w:szCs w:val="20"/>
              </w:rPr>
              <w:t>inter personal</w:t>
            </w:r>
            <w:proofErr w:type="gramEnd"/>
            <w:r>
              <w:rPr>
                <w:rFonts w:ascii="Garamond" w:hAnsi="Garamond"/>
                <w:sz w:val="20"/>
                <w:szCs w:val="20"/>
              </w:rPr>
              <w:t xml:space="preserve"> skills.</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A commitment to high standards</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Good organisational and administrative skills.</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ICT literate.</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App</w:t>
            </w:r>
          </w:p>
        </w:tc>
      </w:tr>
      <w:tr>
        <w:tc>
          <w:tcPr>
            <w:tcW w:w="6204" w:type="dxa"/>
          </w:tcPr>
          <w:p>
            <w:pPr>
              <w:rPr>
                <w:rFonts w:ascii="Garamond" w:hAnsi="Garamond"/>
                <w:sz w:val="20"/>
                <w:szCs w:val="20"/>
              </w:rPr>
            </w:pPr>
            <w:r>
              <w:rPr>
                <w:rFonts w:ascii="Garamond" w:hAnsi="Garamond"/>
                <w:sz w:val="20"/>
                <w:szCs w:val="20"/>
              </w:rPr>
              <w:t>Good understanding of the recent curriculum changes at KS4.</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App/Int</w:t>
            </w:r>
          </w:p>
        </w:tc>
      </w:tr>
      <w:tr>
        <w:tc>
          <w:tcPr>
            <w:tcW w:w="6204" w:type="dxa"/>
          </w:tcPr>
          <w:p>
            <w:pPr>
              <w:rPr>
                <w:rFonts w:ascii="Garamond" w:hAnsi="Garamond"/>
                <w:sz w:val="20"/>
                <w:szCs w:val="20"/>
              </w:rPr>
            </w:pPr>
            <w:r>
              <w:rPr>
                <w:rFonts w:ascii="Garamond" w:hAnsi="Garamond"/>
                <w:sz w:val="20"/>
                <w:szCs w:val="20"/>
              </w:rPr>
              <w:t>Ability to speak English with confidence and accuracy, using accurate sentence structure and vocabulary.</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w:t>
            </w:r>
          </w:p>
        </w:tc>
      </w:tr>
      <w:tr>
        <w:tc>
          <w:tcPr>
            <w:tcW w:w="6204" w:type="dxa"/>
          </w:tcPr>
          <w:p>
            <w:pPr>
              <w:rPr>
                <w:rFonts w:ascii="Garamond" w:hAnsi="Garamond"/>
                <w:sz w:val="20"/>
                <w:szCs w:val="20"/>
              </w:rPr>
            </w:pPr>
            <w:r>
              <w:rPr>
                <w:rFonts w:ascii="Garamond" w:hAnsi="Garamond"/>
                <w:sz w:val="20"/>
                <w:szCs w:val="20"/>
              </w:rPr>
              <w:t xml:space="preserve">Ability to choose the right kind of English vocabulary for the situation in hand without a great deal of hesitation. </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w:t>
            </w:r>
          </w:p>
        </w:tc>
      </w:tr>
      <w:tr>
        <w:tc>
          <w:tcPr>
            <w:tcW w:w="6204" w:type="dxa"/>
          </w:tcPr>
          <w:p>
            <w:pPr>
              <w:rPr>
                <w:rFonts w:ascii="Garamond" w:hAnsi="Garamond"/>
                <w:sz w:val="20"/>
                <w:szCs w:val="20"/>
              </w:rPr>
            </w:pPr>
            <w:r>
              <w:rPr>
                <w:rFonts w:ascii="Garamond" w:hAnsi="Garamond"/>
                <w:sz w:val="20"/>
                <w:szCs w:val="20"/>
              </w:rPr>
              <w:t>Experience of teaching the new reformed GCSE.</w:t>
            </w:r>
          </w:p>
        </w:tc>
        <w:tc>
          <w:tcPr>
            <w:tcW w:w="1275" w:type="dxa"/>
          </w:tcPr>
          <w:p>
            <w:pPr>
              <w:rPr>
                <w:rFonts w:ascii="Garamond" w:hAnsi="Garamond"/>
                <w:sz w:val="20"/>
                <w:szCs w:val="20"/>
              </w:rPr>
            </w:pPr>
          </w:p>
        </w:tc>
        <w:tc>
          <w:tcPr>
            <w:tcW w:w="1418" w:type="dxa"/>
          </w:tcPr>
          <w:p>
            <w:pPr>
              <w:jc w:val="center"/>
              <w:rPr>
                <w:rFonts w:ascii="Garamond" w:hAnsi="Garamond"/>
              </w:rPr>
            </w:pPr>
            <w:r>
              <w:rPr>
                <w:rFonts w:ascii="Garamond" w:hAnsi="Garamond"/>
              </w:rPr>
              <w:sym w:font="Wingdings" w:char="F0FC"/>
            </w:r>
          </w:p>
        </w:tc>
        <w:tc>
          <w:tcPr>
            <w:tcW w:w="1559" w:type="dxa"/>
          </w:tcPr>
          <w:p>
            <w:pPr>
              <w:rPr>
                <w:rFonts w:ascii="Garamond" w:hAnsi="Garamond"/>
                <w:sz w:val="20"/>
                <w:szCs w:val="20"/>
              </w:rPr>
            </w:pPr>
            <w:r>
              <w:rPr>
                <w:rFonts w:ascii="Garamond" w:hAnsi="Garamond"/>
                <w:sz w:val="20"/>
                <w:szCs w:val="20"/>
              </w:rPr>
              <w:t>App/Int</w:t>
            </w:r>
          </w:p>
        </w:tc>
      </w:tr>
      <w:tr>
        <w:tc>
          <w:tcPr>
            <w:tcW w:w="6204" w:type="dxa"/>
          </w:tcPr>
          <w:p>
            <w:pPr>
              <w:rPr>
                <w:rFonts w:ascii="Garamond" w:hAnsi="Garamond"/>
                <w:sz w:val="20"/>
                <w:szCs w:val="20"/>
              </w:rPr>
            </w:pPr>
            <w:r>
              <w:rPr>
                <w:rFonts w:ascii="Garamond" w:hAnsi="Garamond"/>
                <w:sz w:val="20"/>
                <w:szCs w:val="20"/>
              </w:rPr>
              <w:t>Experience of being an examiner/moderator.</w:t>
            </w:r>
          </w:p>
        </w:tc>
        <w:tc>
          <w:tcPr>
            <w:tcW w:w="1275" w:type="dxa"/>
          </w:tcPr>
          <w:p>
            <w:pPr>
              <w:rPr>
                <w:rFonts w:ascii="Garamond" w:hAnsi="Garamond"/>
                <w:sz w:val="20"/>
                <w:szCs w:val="20"/>
              </w:rPr>
            </w:pPr>
          </w:p>
        </w:tc>
        <w:tc>
          <w:tcPr>
            <w:tcW w:w="1418" w:type="dxa"/>
          </w:tcPr>
          <w:p>
            <w:pPr>
              <w:jc w:val="center"/>
              <w:rPr>
                <w:rFonts w:ascii="Garamond" w:hAnsi="Garamond"/>
              </w:rPr>
            </w:pPr>
            <w:r>
              <w:rPr>
                <w:rFonts w:ascii="Garamond" w:hAnsi="Garamond"/>
              </w:rPr>
              <w:sym w:font="Wingdings" w:char="F0FC"/>
            </w:r>
          </w:p>
        </w:tc>
        <w:tc>
          <w:tcPr>
            <w:tcW w:w="1559" w:type="dxa"/>
          </w:tcPr>
          <w:p>
            <w:pPr>
              <w:rPr>
                <w:rFonts w:ascii="Garamond" w:hAnsi="Garamond"/>
                <w:sz w:val="20"/>
                <w:szCs w:val="20"/>
              </w:rPr>
            </w:pPr>
            <w:r>
              <w:rPr>
                <w:rFonts w:ascii="Garamond" w:hAnsi="Garamond"/>
                <w:sz w:val="20"/>
                <w:szCs w:val="20"/>
              </w:rPr>
              <w:t>App/Int</w:t>
            </w:r>
          </w:p>
        </w:tc>
      </w:tr>
      <w:tr>
        <w:tc>
          <w:tcPr>
            <w:tcW w:w="10456" w:type="dxa"/>
            <w:gridSpan w:val="4"/>
          </w:tcPr>
          <w:p>
            <w:pPr>
              <w:rPr>
                <w:rFonts w:ascii="Garamond" w:hAnsi="Garamond"/>
                <w:sz w:val="20"/>
                <w:szCs w:val="20"/>
              </w:rPr>
            </w:pPr>
          </w:p>
        </w:tc>
      </w:tr>
      <w:tr>
        <w:tc>
          <w:tcPr>
            <w:tcW w:w="6204" w:type="dxa"/>
          </w:tcPr>
          <w:p>
            <w:pPr>
              <w:rPr>
                <w:rFonts w:ascii="Garamond" w:hAnsi="Garamond"/>
                <w:sz w:val="20"/>
                <w:szCs w:val="20"/>
              </w:rPr>
            </w:pPr>
            <w:r>
              <w:rPr>
                <w:rFonts w:ascii="Garamond" w:hAnsi="Garamond"/>
                <w:b/>
                <w:sz w:val="20"/>
                <w:szCs w:val="20"/>
              </w:rPr>
              <w:t>Additional Requirements</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p>
        </w:tc>
      </w:tr>
      <w:tr>
        <w:tc>
          <w:tcPr>
            <w:tcW w:w="6204" w:type="dxa"/>
          </w:tcPr>
          <w:p>
            <w:pPr>
              <w:rPr>
                <w:rFonts w:ascii="Garamond" w:hAnsi="Garamond"/>
                <w:sz w:val="20"/>
                <w:szCs w:val="20"/>
              </w:rPr>
            </w:pPr>
            <w:r>
              <w:rPr>
                <w:rFonts w:ascii="Garamond" w:hAnsi="Garamond"/>
                <w:sz w:val="20"/>
                <w:szCs w:val="20"/>
              </w:rPr>
              <w:t xml:space="preserve">Commitment, </w:t>
            </w:r>
            <w:proofErr w:type="gramStart"/>
            <w:r>
              <w:rPr>
                <w:rFonts w:ascii="Garamond" w:hAnsi="Garamond"/>
                <w:sz w:val="20"/>
                <w:szCs w:val="20"/>
              </w:rPr>
              <w:t>enthusiasm</w:t>
            </w:r>
            <w:proofErr w:type="gramEnd"/>
            <w:r>
              <w:rPr>
                <w:rFonts w:ascii="Garamond" w:hAnsi="Garamond"/>
                <w:sz w:val="20"/>
                <w:szCs w:val="20"/>
              </w:rPr>
              <w:t xml:space="preserve"> and energy.</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Prepared to take responsibility and use initiative.</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w:t>
            </w:r>
          </w:p>
        </w:tc>
      </w:tr>
      <w:tr>
        <w:tc>
          <w:tcPr>
            <w:tcW w:w="6204" w:type="dxa"/>
          </w:tcPr>
          <w:p>
            <w:pPr>
              <w:rPr>
                <w:rFonts w:ascii="Garamond" w:hAnsi="Garamond"/>
                <w:sz w:val="20"/>
                <w:szCs w:val="20"/>
              </w:rPr>
            </w:pPr>
            <w:r>
              <w:rPr>
                <w:rFonts w:ascii="Garamond" w:hAnsi="Garamond"/>
                <w:sz w:val="20"/>
                <w:szCs w:val="20"/>
              </w:rPr>
              <w:t>A commitment to equal opportunities</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w:t>
            </w:r>
          </w:p>
        </w:tc>
      </w:tr>
      <w:tr>
        <w:tc>
          <w:tcPr>
            <w:tcW w:w="6204" w:type="dxa"/>
          </w:tcPr>
          <w:p>
            <w:pPr>
              <w:rPr>
                <w:rFonts w:ascii="Garamond" w:hAnsi="Garamond"/>
                <w:sz w:val="20"/>
                <w:szCs w:val="20"/>
              </w:rPr>
            </w:pPr>
            <w:r>
              <w:rPr>
                <w:rFonts w:ascii="Garamond" w:hAnsi="Garamond"/>
                <w:sz w:val="20"/>
                <w:szCs w:val="20"/>
              </w:rPr>
              <w:t>An ability and willingness to aim, inspire and motivate all learners.</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w:t>
            </w:r>
          </w:p>
        </w:tc>
      </w:tr>
      <w:tr>
        <w:tc>
          <w:tcPr>
            <w:tcW w:w="6204" w:type="dxa"/>
          </w:tcPr>
          <w:p>
            <w:pPr>
              <w:rPr>
                <w:rFonts w:ascii="Garamond" w:hAnsi="Garamond"/>
                <w:sz w:val="20"/>
                <w:szCs w:val="20"/>
              </w:rPr>
            </w:pPr>
            <w:r>
              <w:rPr>
                <w:rFonts w:ascii="Garamond" w:hAnsi="Garamond"/>
                <w:sz w:val="20"/>
                <w:szCs w:val="20"/>
              </w:rPr>
              <w:t>The ability to be a reflective and evaluative practitioner who is willing to learn and develop.</w:t>
            </w:r>
          </w:p>
        </w:tc>
        <w:tc>
          <w:tcPr>
            <w:tcW w:w="1275" w:type="dxa"/>
          </w:tcPr>
          <w:p>
            <w:pPr>
              <w:jc w:val="center"/>
              <w:rPr>
                <w:rFonts w:ascii="Garamond" w:hAnsi="Garamond"/>
                <w:noProof/>
                <w:sz w:val="20"/>
                <w:szCs w:val="20"/>
                <w:lang w:eastAsia="en-GB"/>
              </w:rPr>
            </w:pPr>
            <w:r>
              <w:rPr>
                <w:rFonts w:ascii="Garamond" w:hAnsi="Garamond"/>
                <w:noProof/>
                <w:sz w:val="20"/>
                <w:szCs w:val="20"/>
                <w:lang w:eastAsia="en-GB"/>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r>
        <w:tc>
          <w:tcPr>
            <w:tcW w:w="6204" w:type="dxa"/>
          </w:tcPr>
          <w:p>
            <w:pPr>
              <w:rPr>
                <w:rFonts w:ascii="Garamond" w:hAnsi="Garamond"/>
                <w:sz w:val="20"/>
                <w:szCs w:val="20"/>
              </w:rPr>
            </w:pPr>
            <w:r>
              <w:rPr>
                <w:rFonts w:ascii="Garamond" w:hAnsi="Garamond"/>
                <w:sz w:val="20"/>
                <w:szCs w:val="20"/>
              </w:rPr>
              <w:t>Willingness to contribute to the wider life of the school.</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App/Int</w:t>
            </w:r>
          </w:p>
        </w:tc>
      </w:tr>
      <w:tr>
        <w:tc>
          <w:tcPr>
            <w:tcW w:w="6204" w:type="dxa"/>
          </w:tcPr>
          <w:p>
            <w:pPr>
              <w:rPr>
                <w:rFonts w:ascii="Garamond" w:hAnsi="Garamond"/>
                <w:sz w:val="20"/>
                <w:szCs w:val="20"/>
              </w:rPr>
            </w:pPr>
            <w:r>
              <w:rPr>
                <w:rFonts w:ascii="Garamond" w:hAnsi="Garamond"/>
                <w:sz w:val="20"/>
                <w:szCs w:val="20"/>
              </w:rPr>
              <w:t>Reliable and punctual</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App</w:t>
            </w:r>
          </w:p>
        </w:tc>
      </w:tr>
      <w:tr>
        <w:tc>
          <w:tcPr>
            <w:tcW w:w="6204" w:type="dxa"/>
          </w:tcPr>
          <w:p>
            <w:pPr>
              <w:rPr>
                <w:rFonts w:ascii="Garamond" w:hAnsi="Garamond"/>
                <w:sz w:val="20"/>
                <w:szCs w:val="20"/>
              </w:rPr>
            </w:pPr>
            <w:r>
              <w:rPr>
                <w:rFonts w:ascii="Garamond" w:hAnsi="Garamond"/>
                <w:sz w:val="20"/>
                <w:szCs w:val="20"/>
              </w:rPr>
              <w:t>Good health record.</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w:t>
            </w:r>
          </w:p>
        </w:tc>
      </w:tr>
      <w:tr>
        <w:tc>
          <w:tcPr>
            <w:tcW w:w="6204" w:type="dxa"/>
          </w:tcPr>
          <w:p>
            <w:pPr>
              <w:rPr>
                <w:rFonts w:ascii="Garamond" w:hAnsi="Garamond"/>
                <w:sz w:val="20"/>
                <w:szCs w:val="20"/>
              </w:rPr>
            </w:pPr>
            <w:r>
              <w:rPr>
                <w:rFonts w:ascii="Garamond" w:hAnsi="Garamond"/>
                <w:sz w:val="20"/>
                <w:szCs w:val="20"/>
              </w:rPr>
              <w:t>Ability to work under pressure and determination to succeed</w:t>
            </w:r>
          </w:p>
        </w:tc>
        <w:tc>
          <w:tcPr>
            <w:tcW w:w="1275" w:type="dxa"/>
          </w:tcPr>
          <w:p>
            <w:pPr>
              <w:jc w:val="center"/>
              <w:rPr>
                <w:rFonts w:ascii="Garamond" w:hAnsi="Garamond"/>
                <w:sz w:val="20"/>
                <w:szCs w:val="20"/>
              </w:rPr>
            </w:pPr>
            <w:r>
              <w:rPr>
                <w:rFonts w:ascii="Garamond" w:hAnsi="Garamond"/>
                <w:sz w:val="20"/>
                <w:szCs w:val="20"/>
              </w:rPr>
              <w:sym w:font="Wingdings" w:char="F0FC"/>
            </w:r>
          </w:p>
        </w:tc>
        <w:tc>
          <w:tcPr>
            <w:tcW w:w="1418" w:type="dxa"/>
          </w:tcPr>
          <w:p>
            <w:pPr>
              <w:rPr>
                <w:rFonts w:ascii="Garamond" w:hAnsi="Garamond"/>
                <w:sz w:val="20"/>
                <w:szCs w:val="20"/>
              </w:rPr>
            </w:pPr>
          </w:p>
        </w:tc>
        <w:tc>
          <w:tcPr>
            <w:tcW w:w="1559" w:type="dxa"/>
          </w:tcPr>
          <w:p>
            <w:pPr>
              <w:rPr>
                <w:rFonts w:ascii="Garamond" w:hAnsi="Garamond"/>
                <w:sz w:val="20"/>
                <w:szCs w:val="20"/>
              </w:rPr>
            </w:pPr>
            <w:r>
              <w:rPr>
                <w:rFonts w:ascii="Garamond" w:hAnsi="Garamond"/>
                <w:sz w:val="20"/>
                <w:szCs w:val="20"/>
              </w:rPr>
              <w:t>Int/Ref</w:t>
            </w:r>
          </w:p>
        </w:tc>
      </w:tr>
    </w:tbl>
    <w:p>
      <w:pPr>
        <w:rPr>
          <w:rFonts w:ascii="Garamond" w:hAnsi="Garamond"/>
          <w:b/>
          <w:sz w:val="20"/>
          <w:szCs w:val="20"/>
        </w:rPr>
      </w:pPr>
      <w:r>
        <w:rPr>
          <w:rFonts w:ascii="Garamond" w:hAnsi="Garamond"/>
          <w:b/>
          <w:sz w:val="20"/>
          <w:szCs w:val="20"/>
        </w:rPr>
        <w:t>App – Application</w:t>
      </w:r>
      <w:r>
        <w:rPr>
          <w:rFonts w:ascii="Garamond" w:hAnsi="Garamond"/>
          <w:b/>
          <w:sz w:val="20"/>
          <w:szCs w:val="20"/>
        </w:rPr>
        <w:tab/>
        <w:t xml:space="preserve">Int – Interview </w:t>
      </w:r>
      <w:r>
        <w:rPr>
          <w:rFonts w:ascii="Garamond" w:hAnsi="Garamond"/>
          <w:b/>
          <w:sz w:val="20"/>
          <w:szCs w:val="20"/>
        </w:rPr>
        <w:tab/>
      </w:r>
      <w:r>
        <w:rPr>
          <w:rFonts w:ascii="Garamond" w:hAnsi="Garamond"/>
          <w:b/>
          <w:sz w:val="20"/>
          <w:szCs w:val="20"/>
        </w:rPr>
        <w:tab/>
        <w:t>Ref – Reference</w:t>
      </w:r>
    </w:p>
    <w:p>
      <w:pPr>
        <w:rPr>
          <w:rFonts w:ascii="Garamond" w:hAnsi="Garamond"/>
          <w:b/>
          <w:sz w:val="20"/>
          <w:szCs w:val="20"/>
        </w:rPr>
      </w:pPr>
    </w:p>
    <w:p>
      <w:pPr>
        <w:rPr>
          <w:rFonts w:ascii="Garamond" w:hAnsi="Garamond"/>
          <w:b/>
          <w:sz w:val="20"/>
          <w:szCs w:val="20"/>
        </w:rPr>
      </w:pPr>
    </w:p>
    <w:p>
      <w:pPr>
        <w:rPr>
          <w:rFonts w:ascii="Garamond" w:hAnsi="Garamond"/>
          <w:b/>
          <w:sz w:val="20"/>
          <w:szCs w:val="20"/>
        </w:rPr>
      </w:pPr>
      <w:r>
        <w:rPr>
          <w:rFonts w:ascii="Garamond" w:hAnsi="Garamond"/>
          <w:b/>
          <w:sz w:val="20"/>
          <w:szCs w:val="20"/>
        </w:rPr>
        <w:t>Hurstmere School is committed to maintaining a safe and secure environment for all students and a “culture of vigilance” to safeguard and protect all in its care.  There are policies and procedures in place, including safer recruitment procedures.  All staff and volunteers are expected to uphold this safeguarding commitment.  Offers of employment are subject to a satisfactory enhanced Disclosure and Barring Service (DBS) check and other employment checks.</w:t>
      </w:r>
    </w:p>
    <w:sectPr>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22A20"/>
    <w:multiLevelType w:val="hybridMultilevel"/>
    <w:tmpl w:val="7A86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452A6"/>
    <w:multiLevelType w:val="hybridMultilevel"/>
    <w:tmpl w:val="F05C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0197E"/>
    <w:multiLevelType w:val="hybridMultilevel"/>
    <w:tmpl w:val="601C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A6B53"/>
    <w:multiLevelType w:val="hybridMultilevel"/>
    <w:tmpl w:val="D78A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5340C"/>
    <w:multiLevelType w:val="hybridMultilevel"/>
    <w:tmpl w:val="0282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A5942"/>
    <w:multiLevelType w:val="hybridMultilevel"/>
    <w:tmpl w:val="2322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580637"/>
    <w:multiLevelType w:val="hybridMultilevel"/>
    <w:tmpl w:val="5720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B7A14"/>
    <w:multiLevelType w:val="hybridMultilevel"/>
    <w:tmpl w:val="271E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1FF1D7-CEC3-4C66-9915-57E78420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PERSONAL SPECIFICATION FOR THE POST OF TEACHING &amp; LEARNING MANAGER FOR PHYSICAL EDUCATION</vt:lpstr>
    </vt:vector>
  </TitlesOfParts>
  <Company>Hurstmere School</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SPECIFICATION FOR THE POST OF TEACHING &amp; LEARNING MANAGER FOR PHYSICAL EDUCATION</dc:title>
  <dc:creator>staff_jb</dc:creator>
  <cp:lastModifiedBy>c</cp:lastModifiedBy>
  <cp:revision>2</cp:revision>
  <cp:lastPrinted>2018-03-29T10:45:00Z</cp:lastPrinted>
  <dcterms:created xsi:type="dcterms:W3CDTF">2021-03-28T21:33:00Z</dcterms:created>
  <dcterms:modified xsi:type="dcterms:W3CDTF">2021-03-28T21:33:00Z</dcterms:modified>
</cp:coreProperties>
</file>