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0A1EC" w14:textId="77777777" w:rsidR="00C4103B" w:rsidRPr="003953F4" w:rsidRDefault="00C4103B" w:rsidP="00C4103B">
      <w:pPr>
        <w:pStyle w:val="NoSpacing"/>
        <w:jc w:val="both"/>
        <w:rPr>
          <w:rFonts w:cstheme="minorHAnsi"/>
          <w:b/>
          <w:sz w:val="28"/>
          <w:szCs w:val="28"/>
        </w:rPr>
      </w:pPr>
      <w:r w:rsidRPr="003953F4">
        <w:rPr>
          <w:rFonts w:cstheme="minorHAnsi"/>
          <w:b/>
          <w:sz w:val="28"/>
          <w:szCs w:val="28"/>
        </w:rPr>
        <w:t xml:space="preserve">Job Description – Subject Leader for Drama </w:t>
      </w:r>
    </w:p>
    <w:p w14:paraId="1C10CB21" w14:textId="77777777" w:rsidR="00C4103B" w:rsidRPr="003953F4" w:rsidRDefault="00C4103B" w:rsidP="00C4103B">
      <w:pPr>
        <w:pStyle w:val="NoSpacing"/>
        <w:jc w:val="both"/>
        <w:rPr>
          <w:rFonts w:cstheme="minorHAnsi"/>
          <w:b/>
          <w:sz w:val="12"/>
          <w:szCs w:val="12"/>
        </w:rPr>
      </w:pPr>
    </w:p>
    <w:p w14:paraId="4B4D7626" w14:textId="77777777" w:rsidR="00C4103B" w:rsidRPr="003953F4" w:rsidRDefault="00C4103B" w:rsidP="00C4103B">
      <w:pPr>
        <w:jc w:val="both"/>
        <w:rPr>
          <w:rFonts w:asciiTheme="minorHAnsi" w:hAnsiTheme="minorHAnsi" w:cstheme="minorHAnsi"/>
        </w:rPr>
      </w:pPr>
      <w:r w:rsidRPr="003953F4">
        <w:rPr>
          <w:rFonts w:asciiTheme="minorHAnsi" w:hAnsiTheme="minorHAnsi" w:cstheme="minorHAnsi"/>
        </w:rPr>
        <w:t xml:space="preserve">In addition to the responsibilities of class teacher as set out the Classroom Teachers Job Description </w:t>
      </w:r>
      <w:r w:rsidRPr="003953F4">
        <w:rPr>
          <w:rFonts w:asciiTheme="minorHAnsi" w:hAnsiTheme="minorHAnsi" w:cstheme="minorHAnsi"/>
          <w:i/>
        </w:rPr>
        <w:t xml:space="preserve">(taken from the school teachers’ pay and conditions document) </w:t>
      </w:r>
      <w:r w:rsidRPr="003953F4">
        <w:rPr>
          <w:rFonts w:asciiTheme="minorHAnsi" w:hAnsiTheme="minorHAnsi" w:cstheme="minorHAnsi"/>
        </w:rPr>
        <w:t>you will also undertake the following duties and responsibilities.</w:t>
      </w:r>
    </w:p>
    <w:p w14:paraId="75BA5C61" w14:textId="77777777" w:rsidR="00C4103B" w:rsidRPr="003953F4" w:rsidRDefault="00C4103B" w:rsidP="00C4103B">
      <w:pPr>
        <w:jc w:val="both"/>
        <w:rPr>
          <w:rFonts w:asciiTheme="minorHAnsi" w:hAnsiTheme="minorHAnsi" w:cstheme="minorHAnsi"/>
          <w:sz w:val="12"/>
          <w:szCs w:val="12"/>
        </w:rPr>
      </w:pPr>
    </w:p>
    <w:p w14:paraId="0976E782" w14:textId="647778A9" w:rsidR="00C4103B" w:rsidRPr="003953F4" w:rsidRDefault="00C4103B" w:rsidP="00C4103B">
      <w:pPr>
        <w:widowControl w:val="0"/>
        <w:autoSpaceDE w:val="0"/>
        <w:autoSpaceDN w:val="0"/>
        <w:adjustRightInd w:val="0"/>
        <w:jc w:val="both"/>
        <w:rPr>
          <w:rFonts w:ascii="Calibri" w:hAnsi="Calibri" w:cs="Tahoma"/>
        </w:rPr>
      </w:pPr>
      <w:r w:rsidRPr="003953F4">
        <w:rPr>
          <w:rFonts w:ascii="Calibri" w:hAnsi="Calibri" w:cs="Tahoma"/>
        </w:rPr>
        <w:t xml:space="preserve">To provide outstanding leadership for the subject of Drama within </w:t>
      </w:r>
      <w:r w:rsidR="00972738" w:rsidRPr="003953F4">
        <w:rPr>
          <w:rFonts w:ascii="Calibri" w:hAnsi="Calibri" w:cs="Tahoma"/>
        </w:rPr>
        <w:t>the Arts</w:t>
      </w:r>
      <w:r w:rsidRPr="003953F4">
        <w:rPr>
          <w:rFonts w:ascii="Calibri" w:hAnsi="Calibri" w:cs="Tahoma"/>
        </w:rPr>
        <w:t xml:space="preserve"> Faculty and ensure that it is appropriately and effectively monitored and delivered.</w:t>
      </w:r>
    </w:p>
    <w:p w14:paraId="319C19DA" w14:textId="77777777" w:rsidR="00C4103B" w:rsidRPr="003953F4" w:rsidRDefault="00C4103B" w:rsidP="00C4103B">
      <w:pPr>
        <w:rPr>
          <w:rFonts w:asciiTheme="minorHAnsi" w:hAnsiTheme="minorHAnsi" w:cstheme="minorHAnsi"/>
          <w:sz w:val="12"/>
          <w:szCs w:val="12"/>
        </w:rPr>
      </w:pPr>
    </w:p>
    <w:p w14:paraId="4C989FCE" w14:textId="77777777" w:rsidR="00C4103B" w:rsidRPr="003953F4" w:rsidRDefault="00C4103B" w:rsidP="00C4103B">
      <w:pPr>
        <w:rPr>
          <w:rFonts w:asciiTheme="minorHAnsi" w:hAnsiTheme="minorHAnsi" w:cstheme="minorHAnsi"/>
        </w:rPr>
      </w:pPr>
      <w:r w:rsidRPr="003953F4">
        <w:rPr>
          <w:rFonts w:asciiTheme="minorHAnsi" w:hAnsiTheme="minorHAnsi" w:cstheme="minorHAnsi"/>
          <w:b/>
        </w:rPr>
        <w:t>Responsible to:</w:t>
      </w:r>
      <w:r w:rsidRPr="003953F4">
        <w:rPr>
          <w:rFonts w:asciiTheme="minorHAnsi" w:hAnsiTheme="minorHAnsi" w:cstheme="minorHAnsi"/>
        </w:rPr>
        <w:t xml:space="preserve"> Head of Arts                           </w:t>
      </w:r>
    </w:p>
    <w:p w14:paraId="163772FC" w14:textId="77777777" w:rsidR="00C4103B" w:rsidRPr="003953F4" w:rsidRDefault="00C4103B" w:rsidP="00C4103B">
      <w:pPr>
        <w:rPr>
          <w:rFonts w:asciiTheme="minorHAnsi" w:hAnsiTheme="minorHAnsi" w:cstheme="minorHAnsi"/>
        </w:rPr>
      </w:pPr>
      <w:r w:rsidRPr="003953F4">
        <w:rPr>
          <w:rFonts w:asciiTheme="minorHAnsi" w:hAnsiTheme="minorHAnsi" w:cstheme="minorHAnsi"/>
          <w:b/>
        </w:rPr>
        <w:t>Responsible for:</w:t>
      </w:r>
      <w:r w:rsidRPr="003953F4">
        <w:rPr>
          <w:rFonts w:asciiTheme="minorHAnsi" w:hAnsiTheme="minorHAnsi" w:cstheme="minorHAnsi"/>
        </w:rPr>
        <w:t xml:space="preserve"> Drama KS3&amp;4 inclusive of enrichment and wider school projects</w:t>
      </w:r>
    </w:p>
    <w:p w14:paraId="6842FC85" w14:textId="24EC13A0" w:rsidR="00C4103B" w:rsidRPr="00F510A5" w:rsidRDefault="00C4103B" w:rsidP="00C4103B">
      <w:pPr>
        <w:widowControl w:val="0"/>
        <w:jc w:val="both"/>
        <w:rPr>
          <w:rFonts w:ascii="Calibri" w:hAnsi="Calibri" w:cs="Calibri"/>
          <w:szCs w:val="26"/>
        </w:rPr>
      </w:pPr>
      <w:r w:rsidRPr="00601EA8">
        <w:rPr>
          <w:rFonts w:ascii="Calibri" w:hAnsi="Calibri" w:cs="Calibri"/>
          <w:b/>
          <w:bCs/>
          <w:szCs w:val="26"/>
        </w:rPr>
        <w:t xml:space="preserve">Accountabilities: </w:t>
      </w:r>
      <w:r w:rsidR="00F510A5">
        <w:rPr>
          <w:rFonts w:ascii="Calibri" w:hAnsi="Calibri" w:cs="Calibri"/>
          <w:szCs w:val="26"/>
        </w:rPr>
        <w:t>KS 3&amp;4 pupil outcomes</w:t>
      </w:r>
    </w:p>
    <w:p w14:paraId="6CDE6563" w14:textId="77777777" w:rsidR="00C4103B" w:rsidRPr="003953F4" w:rsidRDefault="00C4103B" w:rsidP="00C4103B">
      <w:pPr>
        <w:widowControl w:val="0"/>
        <w:autoSpaceDE w:val="0"/>
        <w:autoSpaceDN w:val="0"/>
        <w:adjustRightInd w:val="0"/>
        <w:rPr>
          <w:rFonts w:ascii="Calibri" w:hAnsi="Calibri" w:cs="Tahoma"/>
          <w:sz w:val="12"/>
          <w:szCs w:val="12"/>
        </w:rPr>
      </w:pPr>
    </w:p>
    <w:p w14:paraId="2AE47676" w14:textId="77777777" w:rsidR="00C4103B" w:rsidRPr="003953F4" w:rsidRDefault="00C4103B" w:rsidP="00C4103B">
      <w:pPr>
        <w:widowControl w:val="0"/>
        <w:autoSpaceDE w:val="0"/>
        <w:autoSpaceDN w:val="0"/>
        <w:adjustRightInd w:val="0"/>
        <w:jc w:val="both"/>
        <w:rPr>
          <w:rFonts w:ascii="Calibri" w:hAnsi="Calibri" w:cs="Tahoma"/>
          <w:b/>
        </w:rPr>
      </w:pPr>
      <w:r w:rsidRPr="003953F4">
        <w:rPr>
          <w:rFonts w:ascii="Calibri" w:hAnsi="Calibri" w:cs="Tahoma"/>
          <w:b/>
        </w:rPr>
        <w:t>Curriculum</w:t>
      </w:r>
    </w:p>
    <w:p w14:paraId="19A14B23" w14:textId="77777777" w:rsidR="00C4103B" w:rsidRPr="003953F4" w:rsidRDefault="00C4103B" w:rsidP="00C4103B">
      <w:pPr>
        <w:widowControl w:val="0"/>
        <w:autoSpaceDE w:val="0"/>
        <w:autoSpaceDN w:val="0"/>
        <w:adjustRightInd w:val="0"/>
        <w:jc w:val="both"/>
        <w:rPr>
          <w:rFonts w:ascii="Calibri" w:hAnsi="Calibri" w:cs="Tahoma"/>
          <w:sz w:val="8"/>
          <w:szCs w:val="8"/>
        </w:rPr>
      </w:pPr>
    </w:p>
    <w:p w14:paraId="5BCC2F04" w14:textId="3C8A4A20"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 xml:space="preserve">Be responsible for the day-to-day curriculum including developing Schemes of Work, </w:t>
      </w:r>
      <w:r w:rsidR="00972738" w:rsidRPr="003953F4">
        <w:rPr>
          <w:rFonts w:ascii="Calibri" w:hAnsi="Calibri" w:cs="Tahoma"/>
        </w:rPr>
        <w:t>resources,</w:t>
      </w:r>
      <w:r w:rsidRPr="003953F4">
        <w:rPr>
          <w:rFonts w:ascii="Calibri" w:hAnsi="Calibri" w:cs="Tahoma"/>
        </w:rPr>
        <w:t xml:space="preserve"> and </w:t>
      </w:r>
      <w:r w:rsidR="000861A5" w:rsidRPr="003953F4">
        <w:rPr>
          <w:rFonts w:ascii="Calibri" w:hAnsi="Calibri" w:cs="Tahoma"/>
        </w:rPr>
        <w:t>s</w:t>
      </w:r>
      <w:r w:rsidRPr="003953F4">
        <w:rPr>
          <w:rFonts w:ascii="Calibri" w:hAnsi="Calibri" w:cs="Tahoma"/>
        </w:rPr>
        <w:t>pecial activities in regard to Drama.</w:t>
      </w:r>
    </w:p>
    <w:p w14:paraId="43349A39"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Ensure that the curriculum meets the needs of all students, is engaging and provides effective challenge.</w:t>
      </w:r>
    </w:p>
    <w:p w14:paraId="540D5A84"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Keep up to date with national changes to the curriculum and make changes as appropriate.</w:t>
      </w:r>
    </w:p>
    <w:p w14:paraId="1F5663AE"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Identify and highlight aspects of SMSC delivered with the curriculum area</w:t>
      </w:r>
    </w:p>
    <w:p w14:paraId="503AC900"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Ensure that there is consistency of assessment across the designated area and ensure that the assessments are appropriate to enable all pupils to achieve expected and more than expected progress</w:t>
      </w:r>
    </w:p>
    <w:p w14:paraId="7A3DE714"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Monitor and review the delivery of the curriculum from other team members</w:t>
      </w:r>
    </w:p>
    <w:p w14:paraId="33D6E18D"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Identify excellent practice and those in need of development.</w:t>
      </w:r>
    </w:p>
    <w:p w14:paraId="5597BEA8"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 xml:space="preserve">Ensure all teachers </w:t>
      </w:r>
      <w:r w:rsidRPr="003953F4">
        <w:rPr>
          <w:rFonts w:ascii="Calibri" w:hAnsi="Calibri" w:cs="Tahoma"/>
          <w:i/>
        </w:rPr>
        <w:t>(including those from outside the department area)</w:t>
      </w:r>
      <w:r w:rsidRPr="003953F4">
        <w:rPr>
          <w:rFonts w:ascii="Calibri" w:hAnsi="Calibri" w:cs="Tahoma"/>
        </w:rPr>
        <w:t xml:space="preserve"> are provided with the resources to enable them to teach content effectively. </w:t>
      </w:r>
    </w:p>
    <w:p w14:paraId="397A041B"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 xml:space="preserve">Ensure cover work is suitable and supplied as required for the faculty. </w:t>
      </w:r>
    </w:p>
    <w:p w14:paraId="18FC47D1"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Ensure team members have the knowledge to deliver and teach the controlled assessments effectively and seek training where appropriate – including health and safety and the use of new technologies.</w:t>
      </w:r>
    </w:p>
    <w:p w14:paraId="215BE5C2"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 xml:space="preserve">Contribute to the whole school Growth Curriculum area of Artistic Expression. </w:t>
      </w:r>
    </w:p>
    <w:p w14:paraId="5D8A0C3B" w14:textId="77777777" w:rsidR="00C4103B" w:rsidRPr="003953F4" w:rsidRDefault="00C4103B" w:rsidP="00C4103B">
      <w:pPr>
        <w:widowControl w:val="0"/>
        <w:numPr>
          <w:ilvl w:val="0"/>
          <w:numId w:val="1"/>
        </w:numPr>
        <w:autoSpaceDE w:val="0"/>
        <w:autoSpaceDN w:val="0"/>
        <w:adjustRightInd w:val="0"/>
        <w:jc w:val="both"/>
        <w:rPr>
          <w:rFonts w:ascii="Calibri" w:hAnsi="Calibri" w:cs="Tahoma"/>
        </w:rPr>
      </w:pPr>
      <w:r w:rsidRPr="003953F4">
        <w:rPr>
          <w:rFonts w:ascii="Calibri" w:hAnsi="Calibri" w:cs="Tahoma"/>
        </w:rPr>
        <w:t xml:space="preserve">Play an active part in developing Oracy through Drama, linking to the whole strategy.  </w:t>
      </w:r>
    </w:p>
    <w:p w14:paraId="14041B96" w14:textId="77777777" w:rsidR="00C4103B" w:rsidRPr="003953F4" w:rsidRDefault="00C4103B" w:rsidP="00C4103B">
      <w:pPr>
        <w:widowControl w:val="0"/>
        <w:autoSpaceDE w:val="0"/>
        <w:autoSpaceDN w:val="0"/>
        <w:adjustRightInd w:val="0"/>
        <w:jc w:val="both"/>
        <w:rPr>
          <w:rFonts w:ascii="Calibri" w:hAnsi="Calibri" w:cs="Tahoma"/>
          <w:b/>
        </w:rPr>
      </w:pPr>
    </w:p>
    <w:p w14:paraId="7CA30F66" w14:textId="77777777" w:rsidR="00C4103B" w:rsidRPr="003953F4" w:rsidRDefault="00C4103B" w:rsidP="00C4103B">
      <w:pPr>
        <w:widowControl w:val="0"/>
        <w:autoSpaceDE w:val="0"/>
        <w:autoSpaceDN w:val="0"/>
        <w:adjustRightInd w:val="0"/>
        <w:jc w:val="both"/>
        <w:rPr>
          <w:rFonts w:ascii="Calibri" w:hAnsi="Calibri" w:cs="Tahoma"/>
          <w:b/>
        </w:rPr>
      </w:pPr>
    </w:p>
    <w:p w14:paraId="1692A7F4" w14:textId="77777777" w:rsidR="00C4103B" w:rsidRPr="003953F4" w:rsidRDefault="00C4103B" w:rsidP="00C4103B">
      <w:pPr>
        <w:widowControl w:val="0"/>
        <w:autoSpaceDE w:val="0"/>
        <w:autoSpaceDN w:val="0"/>
        <w:adjustRightInd w:val="0"/>
        <w:jc w:val="both"/>
        <w:rPr>
          <w:rFonts w:ascii="Calibri" w:hAnsi="Calibri" w:cs="Tahoma"/>
          <w:b/>
        </w:rPr>
      </w:pPr>
    </w:p>
    <w:p w14:paraId="134204B3" w14:textId="77777777" w:rsidR="00C4103B" w:rsidRPr="003953F4" w:rsidRDefault="00C4103B" w:rsidP="00C4103B">
      <w:pPr>
        <w:widowControl w:val="0"/>
        <w:autoSpaceDE w:val="0"/>
        <w:autoSpaceDN w:val="0"/>
        <w:adjustRightInd w:val="0"/>
        <w:jc w:val="both"/>
        <w:rPr>
          <w:rFonts w:ascii="Calibri" w:hAnsi="Calibri" w:cs="Tahoma"/>
          <w:b/>
        </w:rPr>
      </w:pPr>
      <w:r w:rsidRPr="003953F4">
        <w:rPr>
          <w:rFonts w:ascii="Calibri" w:hAnsi="Calibri" w:cs="Tahoma"/>
          <w:b/>
        </w:rPr>
        <w:t>Leadership and Management</w:t>
      </w:r>
    </w:p>
    <w:p w14:paraId="66BAFE53" w14:textId="77777777" w:rsidR="00C4103B" w:rsidRPr="003953F4" w:rsidRDefault="00C4103B" w:rsidP="00C4103B">
      <w:pPr>
        <w:widowControl w:val="0"/>
        <w:autoSpaceDE w:val="0"/>
        <w:autoSpaceDN w:val="0"/>
        <w:adjustRightInd w:val="0"/>
        <w:jc w:val="both"/>
        <w:rPr>
          <w:rFonts w:ascii="Calibri" w:hAnsi="Calibri" w:cs="Tahoma"/>
          <w:b/>
          <w:sz w:val="8"/>
          <w:szCs w:val="8"/>
        </w:rPr>
      </w:pPr>
    </w:p>
    <w:p w14:paraId="2EBB91F1"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 xml:space="preserve">Produce a regular </w:t>
      </w:r>
      <w:r w:rsidRPr="003953F4">
        <w:rPr>
          <w:rFonts w:ascii="Calibri" w:hAnsi="Calibri" w:cs="Tahoma"/>
          <w:i/>
        </w:rPr>
        <w:t xml:space="preserve">(after each data collection) </w:t>
      </w:r>
      <w:r w:rsidRPr="003953F4">
        <w:rPr>
          <w:rFonts w:ascii="Calibri" w:hAnsi="Calibri" w:cs="Tahoma"/>
        </w:rPr>
        <w:t>review of progress relating to examination performance and suggest areas for development with respect to their specific area of responsibility.</w:t>
      </w:r>
    </w:p>
    <w:p w14:paraId="6CDA9195"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Contribute to the school improvement plan by setting and reviewing targets for the development of their specific area of responsibility.</w:t>
      </w:r>
    </w:p>
    <w:p w14:paraId="180FE277"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Encourage team members to develop their professional development and recommend training that might be appropriate.</w:t>
      </w:r>
    </w:p>
    <w:p w14:paraId="346FA0E9"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To support Head of Faculty in designing and developing departmental trackers for all year Groups.</w:t>
      </w:r>
    </w:p>
    <w:p w14:paraId="397CCE88"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Lead department team meetings and briefings as necessary.</w:t>
      </w:r>
    </w:p>
    <w:p w14:paraId="040C009D" w14:textId="77777777" w:rsidR="00C4103B" w:rsidRPr="003953F4" w:rsidRDefault="00C4103B" w:rsidP="00C4103B">
      <w:pPr>
        <w:widowControl w:val="0"/>
        <w:numPr>
          <w:ilvl w:val="0"/>
          <w:numId w:val="4"/>
        </w:numPr>
        <w:autoSpaceDE w:val="0"/>
        <w:autoSpaceDN w:val="0"/>
        <w:adjustRightInd w:val="0"/>
        <w:jc w:val="both"/>
        <w:rPr>
          <w:rFonts w:ascii="Calibri" w:hAnsi="Calibri" w:cs="Tahoma"/>
        </w:rPr>
      </w:pPr>
      <w:r w:rsidRPr="003953F4">
        <w:rPr>
          <w:rFonts w:ascii="Calibri" w:hAnsi="Calibri" w:cs="Tahoma"/>
        </w:rPr>
        <w:t>Stand in for the Head of Faculty in their absence.</w:t>
      </w:r>
    </w:p>
    <w:p w14:paraId="5B804C44" w14:textId="77777777" w:rsidR="00C4103B" w:rsidRPr="003953F4" w:rsidRDefault="00C4103B" w:rsidP="00C4103B">
      <w:pPr>
        <w:widowControl w:val="0"/>
        <w:autoSpaceDE w:val="0"/>
        <w:autoSpaceDN w:val="0"/>
        <w:adjustRightInd w:val="0"/>
        <w:jc w:val="both"/>
        <w:rPr>
          <w:rFonts w:ascii="Calibri" w:hAnsi="Calibri" w:cs="Tahoma"/>
          <w:b/>
        </w:rPr>
      </w:pPr>
    </w:p>
    <w:p w14:paraId="63FAC69C" w14:textId="77777777" w:rsidR="00C4103B" w:rsidRPr="003953F4" w:rsidRDefault="00C4103B" w:rsidP="00C4103B">
      <w:pPr>
        <w:widowControl w:val="0"/>
        <w:autoSpaceDE w:val="0"/>
        <w:autoSpaceDN w:val="0"/>
        <w:adjustRightInd w:val="0"/>
        <w:jc w:val="both"/>
        <w:rPr>
          <w:rFonts w:ascii="Calibri" w:hAnsi="Calibri" w:cs="Tahoma"/>
          <w:b/>
        </w:rPr>
      </w:pPr>
    </w:p>
    <w:p w14:paraId="26A23CD1" w14:textId="77777777" w:rsidR="00C4103B" w:rsidRPr="003953F4" w:rsidRDefault="00C4103B" w:rsidP="00C4103B">
      <w:pPr>
        <w:widowControl w:val="0"/>
        <w:autoSpaceDE w:val="0"/>
        <w:autoSpaceDN w:val="0"/>
        <w:adjustRightInd w:val="0"/>
        <w:jc w:val="both"/>
        <w:rPr>
          <w:rFonts w:ascii="Calibri" w:hAnsi="Calibri" w:cs="Tahoma"/>
          <w:b/>
        </w:rPr>
      </w:pPr>
      <w:r w:rsidRPr="003953F4">
        <w:rPr>
          <w:rFonts w:ascii="Calibri" w:hAnsi="Calibri" w:cs="Tahoma"/>
          <w:b/>
        </w:rPr>
        <w:t>Behaviour and Safety</w:t>
      </w:r>
    </w:p>
    <w:p w14:paraId="3903F837" w14:textId="77777777" w:rsidR="00C4103B" w:rsidRPr="003953F4" w:rsidRDefault="00C4103B" w:rsidP="00C4103B">
      <w:pPr>
        <w:widowControl w:val="0"/>
        <w:autoSpaceDE w:val="0"/>
        <w:autoSpaceDN w:val="0"/>
        <w:adjustRightInd w:val="0"/>
        <w:jc w:val="both"/>
        <w:rPr>
          <w:rFonts w:ascii="Calibri" w:hAnsi="Calibri" w:cs="Tahoma"/>
          <w:sz w:val="8"/>
          <w:szCs w:val="8"/>
        </w:rPr>
      </w:pPr>
    </w:p>
    <w:p w14:paraId="68562B19"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Recognise ‘hot spots’ for behaviour during Drama lessons.</w:t>
      </w:r>
    </w:p>
    <w:p w14:paraId="4CC0451C"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Track the quality and quantity of homework tasks identifying trends and areas for development.</w:t>
      </w:r>
    </w:p>
    <w:p w14:paraId="072813A6"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Promote and celebrate the faculty raising the profile of the department through competition entries and promotional events.</w:t>
      </w:r>
    </w:p>
    <w:p w14:paraId="27867DEE"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Promote and implement the vision of the faculty leader and school improvement plan.</w:t>
      </w:r>
    </w:p>
    <w:p w14:paraId="6D99D6E5"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Promote the production and application of positive rewards within the designated area of responsibility</w:t>
      </w:r>
    </w:p>
    <w:p w14:paraId="41D5FB50"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Support the HOF with behaviour monitoring and management within the faculty.</w:t>
      </w:r>
    </w:p>
    <w:p w14:paraId="49170A19" w14:textId="77777777" w:rsidR="00C4103B" w:rsidRPr="003953F4" w:rsidRDefault="00C4103B" w:rsidP="00C4103B">
      <w:pPr>
        <w:widowControl w:val="0"/>
        <w:numPr>
          <w:ilvl w:val="0"/>
          <w:numId w:val="3"/>
        </w:numPr>
        <w:autoSpaceDE w:val="0"/>
        <w:autoSpaceDN w:val="0"/>
        <w:adjustRightInd w:val="0"/>
        <w:jc w:val="both"/>
        <w:rPr>
          <w:rFonts w:ascii="Calibri" w:hAnsi="Calibri" w:cs="Tahoma"/>
        </w:rPr>
      </w:pPr>
      <w:r w:rsidRPr="003953F4">
        <w:rPr>
          <w:rFonts w:ascii="Calibri" w:hAnsi="Calibri" w:cs="Tahoma"/>
        </w:rPr>
        <w:t xml:space="preserve">Work with specific staff in a mentoring / coaching role as defined by HOF. </w:t>
      </w:r>
    </w:p>
    <w:p w14:paraId="13EB395A" w14:textId="77777777" w:rsidR="00C4103B" w:rsidRPr="003953F4" w:rsidRDefault="00C4103B" w:rsidP="00C4103B">
      <w:pPr>
        <w:widowControl w:val="0"/>
        <w:autoSpaceDE w:val="0"/>
        <w:autoSpaceDN w:val="0"/>
        <w:adjustRightInd w:val="0"/>
        <w:jc w:val="both"/>
        <w:rPr>
          <w:rFonts w:ascii="Calibri" w:hAnsi="Calibri" w:cs="Tahoma"/>
          <w:b/>
        </w:rPr>
      </w:pPr>
    </w:p>
    <w:p w14:paraId="4203E41F" w14:textId="77777777" w:rsidR="00C4103B" w:rsidRPr="003953F4" w:rsidRDefault="00C4103B" w:rsidP="00C4103B">
      <w:pPr>
        <w:widowControl w:val="0"/>
        <w:autoSpaceDE w:val="0"/>
        <w:autoSpaceDN w:val="0"/>
        <w:adjustRightInd w:val="0"/>
        <w:jc w:val="both"/>
        <w:rPr>
          <w:rFonts w:ascii="Calibri" w:hAnsi="Calibri" w:cs="Tahoma"/>
          <w:b/>
        </w:rPr>
      </w:pPr>
    </w:p>
    <w:p w14:paraId="2A535C78" w14:textId="77777777" w:rsidR="00C4103B" w:rsidRPr="003953F4" w:rsidRDefault="00C4103B" w:rsidP="00C4103B">
      <w:pPr>
        <w:widowControl w:val="0"/>
        <w:autoSpaceDE w:val="0"/>
        <w:autoSpaceDN w:val="0"/>
        <w:adjustRightInd w:val="0"/>
        <w:jc w:val="both"/>
        <w:rPr>
          <w:rFonts w:ascii="Calibri" w:hAnsi="Calibri" w:cs="Tahoma"/>
          <w:b/>
        </w:rPr>
      </w:pPr>
    </w:p>
    <w:p w14:paraId="5B0F2DF3" w14:textId="77777777" w:rsidR="00C4103B" w:rsidRPr="003953F4" w:rsidRDefault="00C4103B" w:rsidP="00C4103B">
      <w:pPr>
        <w:widowControl w:val="0"/>
        <w:autoSpaceDE w:val="0"/>
        <w:autoSpaceDN w:val="0"/>
        <w:adjustRightInd w:val="0"/>
        <w:jc w:val="both"/>
        <w:rPr>
          <w:rFonts w:ascii="Calibri" w:hAnsi="Calibri" w:cs="Tahoma"/>
        </w:rPr>
      </w:pPr>
      <w:r w:rsidRPr="003953F4">
        <w:rPr>
          <w:rFonts w:ascii="Calibri" w:hAnsi="Calibri" w:cs="Tahoma"/>
          <w:b/>
        </w:rPr>
        <w:lastRenderedPageBreak/>
        <w:t xml:space="preserve">Monitoring and Review </w:t>
      </w:r>
    </w:p>
    <w:p w14:paraId="7062B29E" w14:textId="77777777" w:rsidR="00C4103B" w:rsidRPr="003953F4" w:rsidRDefault="00C4103B" w:rsidP="00C4103B">
      <w:pPr>
        <w:widowControl w:val="0"/>
        <w:autoSpaceDE w:val="0"/>
        <w:autoSpaceDN w:val="0"/>
        <w:adjustRightInd w:val="0"/>
        <w:jc w:val="both"/>
        <w:rPr>
          <w:rFonts w:ascii="Calibri" w:hAnsi="Calibri" w:cs="Tahoma"/>
          <w:b/>
          <w:sz w:val="8"/>
          <w:szCs w:val="8"/>
        </w:rPr>
      </w:pPr>
    </w:p>
    <w:p w14:paraId="156B5475" w14:textId="77777777" w:rsidR="00C4103B" w:rsidRPr="003953F4" w:rsidRDefault="00C4103B" w:rsidP="00C4103B">
      <w:pPr>
        <w:widowControl w:val="0"/>
        <w:numPr>
          <w:ilvl w:val="0"/>
          <w:numId w:val="2"/>
        </w:numPr>
        <w:autoSpaceDE w:val="0"/>
        <w:autoSpaceDN w:val="0"/>
        <w:adjustRightInd w:val="0"/>
        <w:jc w:val="both"/>
        <w:rPr>
          <w:rFonts w:ascii="Calibri" w:hAnsi="Calibri" w:cs="Tahoma"/>
        </w:rPr>
      </w:pPr>
      <w:r w:rsidRPr="003953F4">
        <w:rPr>
          <w:rFonts w:ascii="Calibri" w:hAnsi="Calibri" w:cs="Tahoma"/>
        </w:rPr>
        <w:t>Review the progress of students after every whole school data entry point and ensure catch up students in Drama make rapid progress.</w:t>
      </w:r>
    </w:p>
    <w:p w14:paraId="5193C61F" w14:textId="77777777" w:rsidR="00C4103B" w:rsidRPr="003953F4" w:rsidRDefault="00C4103B" w:rsidP="00C4103B">
      <w:pPr>
        <w:widowControl w:val="0"/>
        <w:numPr>
          <w:ilvl w:val="0"/>
          <w:numId w:val="2"/>
        </w:numPr>
        <w:autoSpaceDE w:val="0"/>
        <w:autoSpaceDN w:val="0"/>
        <w:adjustRightInd w:val="0"/>
        <w:jc w:val="both"/>
        <w:rPr>
          <w:rFonts w:ascii="Calibri" w:hAnsi="Calibri" w:cs="Tahoma"/>
        </w:rPr>
      </w:pPr>
      <w:r w:rsidRPr="003953F4">
        <w:rPr>
          <w:rFonts w:ascii="Calibri" w:hAnsi="Calibri" w:cs="Tahoma"/>
        </w:rPr>
        <w:t>Identify students and/or groups of students underperforming and those meeting and exceeding their assigned target grades.</w:t>
      </w:r>
    </w:p>
    <w:p w14:paraId="2D248741" w14:textId="77777777" w:rsidR="00C4103B" w:rsidRPr="003953F4" w:rsidRDefault="00C4103B" w:rsidP="00C4103B">
      <w:pPr>
        <w:widowControl w:val="0"/>
        <w:numPr>
          <w:ilvl w:val="0"/>
          <w:numId w:val="2"/>
        </w:numPr>
        <w:autoSpaceDE w:val="0"/>
        <w:autoSpaceDN w:val="0"/>
        <w:adjustRightInd w:val="0"/>
        <w:jc w:val="both"/>
        <w:rPr>
          <w:rFonts w:ascii="Calibri" w:hAnsi="Calibri" w:cs="Tahoma"/>
        </w:rPr>
      </w:pPr>
      <w:r w:rsidRPr="003953F4">
        <w:rPr>
          <w:rFonts w:ascii="Calibri" w:hAnsi="Calibri" w:cs="Tahoma"/>
        </w:rPr>
        <w:t>Track the progress of students through the use of student voice, learning walks, lesson observations, whole school data, faculty data, work scrutiny and learning conversations.</w:t>
      </w:r>
    </w:p>
    <w:p w14:paraId="6D6582FB" w14:textId="77777777" w:rsidR="00C4103B" w:rsidRPr="003953F4" w:rsidRDefault="00C4103B" w:rsidP="00C4103B">
      <w:pPr>
        <w:widowControl w:val="0"/>
        <w:numPr>
          <w:ilvl w:val="0"/>
          <w:numId w:val="2"/>
        </w:numPr>
        <w:autoSpaceDE w:val="0"/>
        <w:autoSpaceDN w:val="0"/>
        <w:adjustRightInd w:val="0"/>
        <w:jc w:val="both"/>
        <w:rPr>
          <w:rFonts w:ascii="Calibri" w:hAnsi="Calibri" w:cs="Tahoma"/>
        </w:rPr>
      </w:pPr>
      <w:r w:rsidRPr="003953F4">
        <w:rPr>
          <w:rFonts w:ascii="Calibri" w:hAnsi="Calibri" w:cs="Tahoma"/>
        </w:rPr>
        <w:t>Develop and implement intervention strategies to improve progress of individuals and groups.</w:t>
      </w:r>
    </w:p>
    <w:p w14:paraId="6A5EC421" w14:textId="77777777" w:rsidR="00C4103B" w:rsidRPr="003953F4" w:rsidRDefault="00C4103B" w:rsidP="00C4103B">
      <w:pPr>
        <w:widowControl w:val="0"/>
        <w:numPr>
          <w:ilvl w:val="0"/>
          <w:numId w:val="2"/>
        </w:numPr>
        <w:autoSpaceDE w:val="0"/>
        <w:autoSpaceDN w:val="0"/>
        <w:adjustRightInd w:val="0"/>
        <w:jc w:val="both"/>
        <w:rPr>
          <w:rFonts w:ascii="Calibri" w:hAnsi="Calibri" w:cs="Tahoma"/>
        </w:rPr>
      </w:pPr>
      <w:r w:rsidRPr="003953F4">
        <w:rPr>
          <w:rFonts w:ascii="Calibri" w:hAnsi="Calibri" w:cs="Tahoma"/>
        </w:rPr>
        <w:t>Support teaching staff and support staff in the implementation of strategies.</w:t>
      </w:r>
    </w:p>
    <w:p w14:paraId="50970406" w14:textId="77777777" w:rsidR="00C4103B" w:rsidRPr="003953F4" w:rsidRDefault="00C4103B" w:rsidP="00C4103B">
      <w:pPr>
        <w:widowControl w:val="0"/>
        <w:numPr>
          <w:ilvl w:val="0"/>
          <w:numId w:val="2"/>
        </w:numPr>
        <w:autoSpaceDE w:val="0"/>
        <w:autoSpaceDN w:val="0"/>
        <w:adjustRightInd w:val="0"/>
        <w:rPr>
          <w:rFonts w:ascii="Calibri" w:hAnsi="Calibri" w:cs="Tahoma"/>
        </w:rPr>
      </w:pPr>
      <w:r w:rsidRPr="003953F4">
        <w:rPr>
          <w:rFonts w:ascii="Calibri" w:hAnsi="Calibri" w:cs="Tahoma"/>
        </w:rPr>
        <w:t>Review effectiveness of interventions through further use of monitoring.</w:t>
      </w:r>
    </w:p>
    <w:p w14:paraId="4C823272" w14:textId="77777777" w:rsidR="00C4103B" w:rsidRPr="003953F4" w:rsidRDefault="00C4103B" w:rsidP="00C4103B">
      <w:pPr>
        <w:widowControl w:val="0"/>
        <w:autoSpaceDE w:val="0"/>
        <w:autoSpaceDN w:val="0"/>
        <w:adjustRightInd w:val="0"/>
        <w:rPr>
          <w:rFonts w:ascii="Calibri" w:hAnsi="Calibri" w:cs="Tahoma"/>
        </w:rPr>
      </w:pPr>
    </w:p>
    <w:p w14:paraId="39D61834" w14:textId="77777777" w:rsidR="00C4103B" w:rsidRPr="003953F4" w:rsidRDefault="00C4103B" w:rsidP="00C4103B">
      <w:pPr>
        <w:pStyle w:val="NoSpacing"/>
        <w:jc w:val="both"/>
      </w:pPr>
    </w:p>
    <w:p w14:paraId="656B6618" w14:textId="77777777" w:rsidR="00C4103B" w:rsidRPr="003953F4" w:rsidRDefault="00C4103B" w:rsidP="00C4103B">
      <w:pPr>
        <w:pStyle w:val="NoSpacing"/>
        <w:jc w:val="both"/>
      </w:pPr>
      <w:r w:rsidRPr="003953F4">
        <w:t xml:space="preserve">Whilst every effort has been made to explain the main duties and responsibilities of the post, each individual task undertaken may not be identified. Employees will be expected to comply with any reasonable request from a line manager to undertake work of a similar level that is not specified in this job description </w:t>
      </w:r>
    </w:p>
    <w:p w14:paraId="64389370" w14:textId="77777777" w:rsidR="00C4103B" w:rsidRPr="003953F4" w:rsidRDefault="00C4103B" w:rsidP="00C4103B">
      <w:pPr>
        <w:pStyle w:val="NoSpacing"/>
        <w:jc w:val="both"/>
        <w:rPr>
          <w:sz w:val="6"/>
          <w:szCs w:val="6"/>
        </w:rPr>
      </w:pPr>
    </w:p>
    <w:p w14:paraId="697D1F07" w14:textId="77777777" w:rsidR="00C4103B" w:rsidRPr="003953F4" w:rsidRDefault="00C4103B" w:rsidP="00C4103B">
      <w:pPr>
        <w:widowControl w:val="0"/>
        <w:jc w:val="both"/>
        <w:rPr>
          <w:rFonts w:asciiTheme="minorHAnsi" w:hAnsiTheme="minorHAnsi" w:cstheme="minorHAnsi"/>
        </w:rPr>
      </w:pPr>
      <w:r w:rsidRPr="003953F4">
        <w:rPr>
          <w:rFonts w:asciiTheme="minorHAnsi" w:hAnsiTheme="minorHAnsi" w:cstheme="minorHAnsi"/>
        </w:rPr>
        <w:t>Employees are expected to be courteous to colleagues and provide a welcoming environment to visitors and telephone callers. This job description is current at the date shown, but, in consultation with you, may be changed by the Head Teacher to reflect or anticipate changes in the job commensurate with the grade and job title.</w:t>
      </w:r>
    </w:p>
    <w:p w14:paraId="001C4C9A" w14:textId="77777777" w:rsidR="00C4103B" w:rsidRPr="003953F4" w:rsidRDefault="00C4103B" w:rsidP="00C4103B">
      <w:pPr>
        <w:pStyle w:val="NoSpacing"/>
        <w:jc w:val="both"/>
        <w:rPr>
          <w:rFonts w:cstheme="minorHAnsi"/>
          <w:b/>
          <w:sz w:val="28"/>
          <w:szCs w:val="28"/>
        </w:rPr>
      </w:pPr>
    </w:p>
    <w:p w14:paraId="58B3697D" w14:textId="77777777" w:rsidR="00C4103B" w:rsidRPr="003953F4" w:rsidRDefault="00C4103B" w:rsidP="00C4103B">
      <w:pPr>
        <w:pStyle w:val="NoSpacing"/>
        <w:jc w:val="both"/>
        <w:rPr>
          <w:rFonts w:cstheme="minorHAnsi"/>
          <w:b/>
          <w:sz w:val="28"/>
          <w:szCs w:val="28"/>
        </w:rPr>
      </w:pPr>
    </w:p>
    <w:p w14:paraId="75E2CD6E" w14:textId="77777777" w:rsidR="00C4103B" w:rsidRPr="003953F4" w:rsidRDefault="00C4103B" w:rsidP="00C4103B">
      <w:pPr>
        <w:pStyle w:val="NoSpacing"/>
        <w:jc w:val="both"/>
        <w:rPr>
          <w:rFonts w:cstheme="minorHAnsi"/>
          <w:b/>
          <w:sz w:val="28"/>
          <w:szCs w:val="28"/>
        </w:rPr>
      </w:pPr>
    </w:p>
    <w:p w14:paraId="18EFE834" w14:textId="77777777" w:rsidR="00C4103B" w:rsidRPr="003953F4" w:rsidRDefault="00C4103B" w:rsidP="00C4103B">
      <w:pPr>
        <w:pStyle w:val="NoSpacing"/>
        <w:jc w:val="both"/>
        <w:rPr>
          <w:rFonts w:cstheme="minorHAnsi"/>
          <w:b/>
          <w:sz w:val="28"/>
          <w:szCs w:val="28"/>
        </w:rPr>
      </w:pPr>
    </w:p>
    <w:p w14:paraId="46ABD474" w14:textId="77777777" w:rsidR="00C4103B" w:rsidRPr="003953F4" w:rsidRDefault="00C4103B" w:rsidP="00C4103B">
      <w:pPr>
        <w:pStyle w:val="NoSpacing"/>
        <w:jc w:val="both"/>
        <w:rPr>
          <w:rFonts w:cstheme="minorHAnsi"/>
          <w:b/>
          <w:sz w:val="28"/>
          <w:szCs w:val="28"/>
        </w:rPr>
      </w:pPr>
    </w:p>
    <w:p w14:paraId="49023D82" w14:textId="77777777" w:rsidR="00C4103B" w:rsidRPr="003953F4" w:rsidRDefault="00C4103B" w:rsidP="00C4103B">
      <w:pPr>
        <w:pStyle w:val="NoSpacing"/>
        <w:jc w:val="both"/>
        <w:rPr>
          <w:rFonts w:cstheme="minorHAnsi"/>
          <w:b/>
          <w:sz w:val="28"/>
          <w:szCs w:val="28"/>
        </w:rPr>
      </w:pPr>
    </w:p>
    <w:p w14:paraId="75FE761F" w14:textId="77777777" w:rsidR="00C4103B" w:rsidRPr="003953F4" w:rsidRDefault="00C4103B" w:rsidP="00C4103B">
      <w:pPr>
        <w:pStyle w:val="NoSpacing"/>
        <w:jc w:val="both"/>
        <w:rPr>
          <w:rFonts w:cstheme="minorHAnsi"/>
          <w:b/>
          <w:sz w:val="28"/>
          <w:szCs w:val="28"/>
        </w:rPr>
      </w:pPr>
    </w:p>
    <w:p w14:paraId="3E06718E" w14:textId="77777777" w:rsidR="00C4103B" w:rsidRPr="003953F4" w:rsidRDefault="00C4103B" w:rsidP="00C4103B">
      <w:pPr>
        <w:pStyle w:val="NoSpacing"/>
        <w:jc w:val="both"/>
        <w:rPr>
          <w:rFonts w:cstheme="minorHAnsi"/>
          <w:b/>
          <w:sz w:val="28"/>
          <w:szCs w:val="28"/>
        </w:rPr>
      </w:pPr>
    </w:p>
    <w:p w14:paraId="183F3CD0" w14:textId="77777777" w:rsidR="00C4103B" w:rsidRPr="003953F4" w:rsidRDefault="00C4103B" w:rsidP="00C4103B">
      <w:pPr>
        <w:pStyle w:val="NoSpacing"/>
        <w:jc w:val="both"/>
        <w:rPr>
          <w:rFonts w:cstheme="minorHAnsi"/>
          <w:b/>
          <w:sz w:val="28"/>
          <w:szCs w:val="28"/>
        </w:rPr>
      </w:pPr>
    </w:p>
    <w:p w14:paraId="4D0CC470" w14:textId="77777777" w:rsidR="00C4103B" w:rsidRPr="003953F4" w:rsidRDefault="00C4103B" w:rsidP="00C4103B">
      <w:pPr>
        <w:pStyle w:val="NoSpacing"/>
        <w:jc w:val="both"/>
        <w:rPr>
          <w:rFonts w:cstheme="minorHAnsi"/>
          <w:b/>
          <w:sz w:val="28"/>
          <w:szCs w:val="28"/>
        </w:rPr>
      </w:pPr>
    </w:p>
    <w:p w14:paraId="7DD8E476" w14:textId="77777777" w:rsidR="00C4103B" w:rsidRPr="003953F4" w:rsidRDefault="00C4103B" w:rsidP="00C4103B">
      <w:pPr>
        <w:pStyle w:val="NoSpacing"/>
        <w:jc w:val="both"/>
        <w:rPr>
          <w:rFonts w:cstheme="minorHAnsi"/>
          <w:b/>
          <w:sz w:val="28"/>
          <w:szCs w:val="28"/>
        </w:rPr>
      </w:pPr>
    </w:p>
    <w:p w14:paraId="04C172AA" w14:textId="77777777" w:rsidR="00C4103B" w:rsidRPr="003953F4" w:rsidRDefault="00C4103B" w:rsidP="00C4103B">
      <w:pPr>
        <w:pStyle w:val="NoSpacing"/>
        <w:jc w:val="both"/>
        <w:rPr>
          <w:rFonts w:cstheme="minorHAnsi"/>
          <w:b/>
          <w:sz w:val="28"/>
          <w:szCs w:val="28"/>
        </w:rPr>
      </w:pPr>
    </w:p>
    <w:p w14:paraId="0C589789" w14:textId="77777777" w:rsidR="00C4103B" w:rsidRPr="003953F4" w:rsidRDefault="00C4103B" w:rsidP="00C4103B">
      <w:pPr>
        <w:pStyle w:val="NoSpacing"/>
        <w:jc w:val="both"/>
        <w:rPr>
          <w:rFonts w:cstheme="minorHAnsi"/>
          <w:b/>
          <w:sz w:val="28"/>
          <w:szCs w:val="28"/>
        </w:rPr>
      </w:pPr>
    </w:p>
    <w:p w14:paraId="3DBA29F4" w14:textId="77777777" w:rsidR="00C4103B" w:rsidRPr="003953F4" w:rsidRDefault="00C4103B" w:rsidP="00C4103B">
      <w:pPr>
        <w:pStyle w:val="NoSpacing"/>
        <w:jc w:val="both"/>
        <w:rPr>
          <w:rFonts w:cstheme="minorHAnsi"/>
          <w:b/>
          <w:sz w:val="28"/>
          <w:szCs w:val="28"/>
        </w:rPr>
      </w:pPr>
    </w:p>
    <w:p w14:paraId="29E83E8C" w14:textId="77777777" w:rsidR="00C4103B" w:rsidRPr="003953F4" w:rsidRDefault="00C4103B" w:rsidP="00C4103B">
      <w:pPr>
        <w:pStyle w:val="NoSpacing"/>
        <w:jc w:val="both"/>
        <w:rPr>
          <w:rFonts w:cstheme="minorHAnsi"/>
          <w:b/>
          <w:sz w:val="28"/>
          <w:szCs w:val="28"/>
        </w:rPr>
      </w:pPr>
    </w:p>
    <w:p w14:paraId="4DB45095" w14:textId="77777777" w:rsidR="00C4103B" w:rsidRPr="003953F4" w:rsidRDefault="00C4103B" w:rsidP="00C4103B">
      <w:pPr>
        <w:pStyle w:val="NoSpacing"/>
        <w:jc w:val="both"/>
        <w:rPr>
          <w:rFonts w:cstheme="minorHAnsi"/>
          <w:b/>
          <w:sz w:val="28"/>
          <w:szCs w:val="28"/>
        </w:rPr>
      </w:pPr>
    </w:p>
    <w:p w14:paraId="19844829" w14:textId="77777777" w:rsidR="00C4103B" w:rsidRPr="003953F4" w:rsidRDefault="00C4103B" w:rsidP="00C4103B">
      <w:pPr>
        <w:pStyle w:val="NoSpacing"/>
        <w:jc w:val="both"/>
        <w:rPr>
          <w:rFonts w:cstheme="minorHAnsi"/>
          <w:b/>
          <w:sz w:val="28"/>
          <w:szCs w:val="28"/>
        </w:rPr>
      </w:pPr>
    </w:p>
    <w:p w14:paraId="02D1132E" w14:textId="77777777" w:rsidR="00C4103B" w:rsidRPr="003953F4" w:rsidRDefault="00C4103B" w:rsidP="00C4103B">
      <w:pPr>
        <w:pStyle w:val="NoSpacing"/>
        <w:jc w:val="both"/>
        <w:rPr>
          <w:rFonts w:cstheme="minorHAnsi"/>
          <w:b/>
          <w:sz w:val="28"/>
          <w:szCs w:val="28"/>
        </w:rPr>
      </w:pPr>
    </w:p>
    <w:p w14:paraId="29D98DB9" w14:textId="77777777" w:rsidR="00C4103B" w:rsidRPr="003953F4" w:rsidRDefault="00C4103B" w:rsidP="00C4103B">
      <w:pPr>
        <w:pStyle w:val="NoSpacing"/>
        <w:jc w:val="both"/>
        <w:rPr>
          <w:rFonts w:cstheme="minorHAnsi"/>
          <w:b/>
          <w:sz w:val="28"/>
          <w:szCs w:val="28"/>
        </w:rPr>
      </w:pPr>
    </w:p>
    <w:p w14:paraId="1A1ECD06" w14:textId="77777777" w:rsidR="00C4103B" w:rsidRPr="003953F4" w:rsidRDefault="00C4103B" w:rsidP="00C4103B">
      <w:pPr>
        <w:pStyle w:val="NoSpacing"/>
        <w:jc w:val="both"/>
        <w:rPr>
          <w:rFonts w:cstheme="minorHAnsi"/>
          <w:b/>
          <w:sz w:val="28"/>
          <w:szCs w:val="28"/>
        </w:rPr>
      </w:pPr>
    </w:p>
    <w:p w14:paraId="2AAC2F5B" w14:textId="77777777" w:rsidR="00C4103B" w:rsidRPr="003953F4" w:rsidRDefault="00C4103B" w:rsidP="00C4103B">
      <w:pPr>
        <w:pStyle w:val="NoSpacing"/>
        <w:jc w:val="both"/>
        <w:rPr>
          <w:rFonts w:cstheme="minorHAnsi"/>
          <w:b/>
          <w:sz w:val="28"/>
          <w:szCs w:val="28"/>
        </w:rPr>
      </w:pPr>
    </w:p>
    <w:p w14:paraId="2AA1772C" w14:textId="77777777" w:rsidR="00C4103B" w:rsidRPr="003953F4" w:rsidRDefault="00C4103B" w:rsidP="00C4103B">
      <w:pPr>
        <w:pStyle w:val="NoSpacing"/>
        <w:jc w:val="both"/>
        <w:rPr>
          <w:rFonts w:cstheme="minorHAnsi"/>
          <w:b/>
          <w:sz w:val="28"/>
          <w:szCs w:val="28"/>
        </w:rPr>
      </w:pPr>
    </w:p>
    <w:p w14:paraId="0F65A6E8" w14:textId="77777777" w:rsidR="00C4103B" w:rsidRPr="003953F4" w:rsidRDefault="00C4103B" w:rsidP="00C4103B">
      <w:pPr>
        <w:pStyle w:val="NoSpacing"/>
        <w:jc w:val="both"/>
        <w:rPr>
          <w:rFonts w:cstheme="minorHAnsi"/>
          <w:b/>
          <w:sz w:val="28"/>
          <w:szCs w:val="28"/>
        </w:rPr>
      </w:pPr>
    </w:p>
    <w:p w14:paraId="49C0D68A" w14:textId="77777777" w:rsidR="00C4103B" w:rsidRPr="003953F4" w:rsidRDefault="00C4103B" w:rsidP="00C4103B">
      <w:pPr>
        <w:pStyle w:val="NoSpacing"/>
        <w:jc w:val="both"/>
        <w:rPr>
          <w:rFonts w:cstheme="minorHAnsi"/>
          <w:b/>
          <w:sz w:val="28"/>
          <w:szCs w:val="28"/>
        </w:rPr>
      </w:pPr>
    </w:p>
    <w:p w14:paraId="05F3582F" w14:textId="77777777" w:rsidR="00C4103B" w:rsidRPr="003953F4" w:rsidRDefault="00C4103B" w:rsidP="00C4103B">
      <w:pPr>
        <w:pStyle w:val="NoSpacing"/>
        <w:jc w:val="both"/>
        <w:rPr>
          <w:rFonts w:cstheme="minorHAnsi"/>
          <w:b/>
          <w:sz w:val="28"/>
          <w:szCs w:val="28"/>
        </w:rPr>
      </w:pPr>
    </w:p>
    <w:p w14:paraId="638AB3B3" w14:textId="77777777" w:rsidR="00C4103B" w:rsidRPr="003953F4" w:rsidRDefault="00C4103B" w:rsidP="00C4103B">
      <w:pPr>
        <w:pStyle w:val="NoSpacing"/>
        <w:jc w:val="both"/>
        <w:rPr>
          <w:rFonts w:cstheme="minorHAnsi"/>
          <w:b/>
          <w:sz w:val="28"/>
          <w:szCs w:val="28"/>
        </w:rPr>
      </w:pPr>
    </w:p>
    <w:p w14:paraId="5B1CD5CF" w14:textId="77777777" w:rsidR="00C4103B" w:rsidRPr="003953F4" w:rsidRDefault="00C4103B" w:rsidP="00C4103B">
      <w:pPr>
        <w:pStyle w:val="NoSpacing"/>
        <w:jc w:val="both"/>
        <w:rPr>
          <w:rFonts w:cstheme="minorHAnsi"/>
          <w:b/>
          <w:sz w:val="28"/>
          <w:szCs w:val="28"/>
        </w:rPr>
      </w:pPr>
    </w:p>
    <w:p w14:paraId="7C4342BB" w14:textId="77777777" w:rsidR="00C4103B" w:rsidRPr="003953F4" w:rsidRDefault="00C4103B" w:rsidP="00C4103B">
      <w:pPr>
        <w:pStyle w:val="NoSpacing"/>
        <w:jc w:val="both"/>
        <w:rPr>
          <w:rFonts w:cstheme="minorHAnsi"/>
          <w:b/>
          <w:sz w:val="28"/>
          <w:szCs w:val="28"/>
        </w:rPr>
      </w:pPr>
    </w:p>
    <w:p w14:paraId="3B640CA6" w14:textId="77777777" w:rsidR="00C4103B" w:rsidRPr="003953F4" w:rsidRDefault="00C4103B" w:rsidP="00C4103B">
      <w:pPr>
        <w:pStyle w:val="NoSpacing"/>
        <w:jc w:val="both"/>
        <w:rPr>
          <w:rFonts w:cstheme="minorHAnsi"/>
          <w:b/>
          <w:sz w:val="28"/>
          <w:szCs w:val="28"/>
        </w:rPr>
      </w:pPr>
    </w:p>
    <w:p w14:paraId="08461AF1" w14:textId="77777777" w:rsidR="00C4103B" w:rsidRPr="003953F4" w:rsidRDefault="00C4103B" w:rsidP="00C4103B">
      <w:pPr>
        <w:pStyle w:val="NoSpacing"/>
        <w:jc w:val="both"/>
        <w:rPr>
          <w:rFonts w:cstheme="minorHAnsi"/>
          <w:b/>
          <w:sz w:val="28"/>
          <w:szCs w:val="28"/>
        </w:rPr>
      </w:pPr>
    </w:p>
    <w:p w14:paraId="048452D7" w14:textId="77777777" w:rsidR="00C4103B" w:rsidRPr="003953F4" w:rsidRDefault="00C4103B" w:rsidP="00C4103B">
      <w:pPr>
        <w:pStyle w:val="NoSpacing"/>
        <w:jc w:val="both"/>
        <w:rPr>
          <w:rFonts w:cstheme="minorHAnsi"/>
          <w:b/>
          <w:sz w:val="28"/>
          <w:szCs w:val="28"/>
        </w:rPr>
      </w:pPr>
    </w:p>
    <w:p w14:paraId="636AB9ED" w14:textId="77777777" w:rsidR="00C4103B" w:rsidRPr="003953F4" w:rsidRDefault="00C4103B" w:rsidP="00C4103B">
      <w:pPr>
        <w:pStyle w:val="NoSpacing"/>
        <w:jc w:val="both"/>
        <w:rPr>
          <w:rFonts w:cstheme="minorHAnsi"/>
          <w:b/>
          <w:sz w:val="28"/>
          <w:szCs w:val="28"/>
        </w:rPr>
      </w:pPr>
      <w:r w:rsidRPr="003953F4">
        <w:rPr>
          <w:rFonts w:cstheme="minorHAnsi"/>
          <w:b/>
          <w:sz w:val="28"/>
          <w:szCs w:val="28"/>
        </w:rPr>
        <w:lastRenderedPageBreak/>
        <w:t>Person Specification – Subject leader for Drama</w:t>
      </w:r>
    </w:p>
    <w:tbl>
      <w:tblPr>
        <w:tblW w:w="10031" w:type="dxa"/>
        <w:tblLayout w:type="fixed"/>
        <w:tblLook w:val="0000" w:firstRow="0" w:lastRow="0" w:firstColumn="0" w:lastColumn="0" w:noHBand="0" w:noVBand="0"/>
      </w:tblPr>
      <w:tblGrid>
        <w:gridCol w:w="2911"/>
        <w:gridCol w:w="7120"/>
      </w:tblGrid>
      <w:tr w:rsidR="003953F4" w:rsidRPr="003953F4" w14:paraId="0A385B46" w14:textId="77777777" w:rsidTr="00090EBF">
        <w:trPr>
          <w:cantSplit/>
        </w:trPr>
        <w:tc>
          <w:tcPr>
            <w:tcW w:w="1275" w:type="dxa"/>
          </w:tcPr>
          <w:p w14:paraId="106B9F4E" w14:textId="77777777" w:rsidR="00C4103B" w:rsidRPr="003953F4" w:rsidRDefault="00C4103B" w:rsidP="00090EBF">
            <w:pPr>
              <w:ind w:right="-45"/>
              <w:rPr>
                <w:b/>
              </w:rPr>
            </w:pPr>
          </w:p>
        </w:tc>
        <w:tc>
          <w:tcPr>
            <w:tcW w:w="3119" w:type="dxa"/>
          </w:tcPr>
          <w:p w14:paraId="0BCB1D86" w14:textId="77777777" w:rsidR="00C4103B" w:rsidRPr="003953F4" w:rsidRDefault="00C4103B" w:rsidP="00090EBF">
            <w:pPr>
              <w:pStyle w:val="Heading5"/>
              <w:rPr>
                <w:sz w:val="22"/>
                <w:szCs w:val="22"/>
                <w:u w:val="none"/>
              </w:rPr>
            </w:pPr>
          </w:p>
        </w:tc>
      </w:tr>
    </w:tbl>
    <w:p w14:paraId="2F124BBF" w14:textId="77777777" w:rsidR="00C4103B" w:rsidRPr="003953F4" w:rsidRDefault="00C4103B" w:rsidP="00C4103B">
      <w:pPr>
        <w:rPr>
          <w:rFonts w:cs="Arial"/>
          <w:i/>
          <w:sz w:val="20"/>
          <w:szCs w:val="20"/>
        </w:rPr>
      </w:pPr>
      <w:r w:rsidRPr="003953F4">
        <w:t xml:space="preserve"> </w:t>
      </w:r>
      <w:r w:rsidRPr="003953F4">
        <w:rPr>
          <w:i/>
          <w:sz w:val="20"/>
          <w:szCs w:val="20"/>
        </w:rPr>
        <w:t xml:space="preserve">Key:    </w:t>
      </w:r>
      <w:r w:rsidRPr="003953F4">
        <w:rPr>
          <w:rFonts w:cs="Arial"/>
          <w:i/>
          <w:sz w:val="20"/>
          <w:szCs w:val="20"/>
        </w:rPr>
        <w:t>A.F. = Application Form;     I = Interview;     T = Test or Exercise;</w:t>
      </w:r>
      <w:r w:rsidRPr="003953F4">
        <w:rPr>
          <w:rFonts w:cs="Arial"/>
          <w:i/>
          <w:sz w:val="20"/>
          <w:szCs w:val="20"/>
        </w:rPr>
        <w:tab/>
        <w:t>P = Presentation</w:t>
      </w:r>
    </w:p>
    <w:p w14:paraId="6BF0A484" w14:textId="77777777" w:rsidR="00C4103B" w:rsidRPr="003953F4" w:rsidRDefault="00C4103B" w:rsidP="00C4103B">
      <w:pPr>
        <w:rPr>
          <w:rFonts w:cs="Arial"/>
          <w:i/>
          <w:sz w:val="4"/>
          <w:szCs w:val="4"/>
        </w:rPr>
      </w:pPr>
    </w:p>
    <w:p w14:paraId="09E45CC2" w14:textId="77777777" w:rsidR="00C4103B" w:rsidRPr="003953F4" w:rsidRDefault="00C4103B" w:rsidP="00C4103B">
      <w:pPr>
        <w:rPr>
          <w:b/>
          <w:i/>
          <w:sz w:val="4"/>
          <w:szCs w:val="4"/>
        </w:rPr>
      </w:pPr>
    </w:p>
    <w:tbl>
      <w:tblPr>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8"/>
        <w:gridCol w:w="5615"/>
        <w:gridCol w:w="992"/>
        <w:gridCol w:w="2268"/>
      </w:tblGrid>
      <w:tr w:rsidR="003953F4" w:rsidRPr="003953F4" w14:paraId="4E7594A8" w14:textId="77777777" w:rsidTr="00090EBF">
        <w:trPr>
          <w:trHeight w:val="421"/>
        </w:trPr>
        <w:tc>
          <w:tcPr>
            <w:tcW w:w="2148" w:type="dxa"/>
            <w:shd w:val="clear" w:color="auto" w:fill="A6A6A6" w:themeFill="background1" w:themeFillShade="A6"/>
            <w:vAlign w:val="center"/>
          </w:tcPr>
          <w:p w14:paraId="18C73B3F" w14:textId="77777777" w:rsidR="00C4103B" w:rsidRPr="003953F4" w:rsidRDefault="00C4103B" w:rsidP="00090EBF">
            <w:pPr>
              <w:rPr>
                <w:rFonts w:asciiTheme="minorHAnsi" w:hAnsiTheme="minorHAnsi"/>
                <w:sz w:val="24"/>
                <w:szCs w:val="24"/>
              </w:rPr>
            </w:pPr>
            <w:r w:rsidRPr="003953F4">
              <w:rPr>
                <w:rFonts w:asciiTheme="minorHAnsi" w:hAnsiTheme="minorHAnsi"/>
                <w:b/>
                <w:sz w:val="24"/>
                <w:szCs w:val="24"/>
              </w:rPr>
              <w:t>CRITERIA</w:t>
            </w:r>
          </w:p>
        </w:tc>
        <w:tc>
          <w:tcPr>
            <w:tcW w:w="5615" w:type="dxa"/>
            <w:shd w:val="clear" w:color="auto" w:fill="A6A6A6" w:themeFill="background1" w:themeFillShade="A6"/>
            <w:vAlign w:val="center"/>
          </w:tcPr>
          <w:p w14:paraId="2E389F47" w14:textId="77777777" w:rsidR="00C4103B" w:rsidRPr="003953F4" w:rsidRDefault="00C4103B" w:rsidP="00090EBF">
            <w:pPr>
              <w:pStyle w:val="Heading2"/>
              <w:rPr>
                <w:rFonts w:asciiTheme="minorHAnsi" w:hAnsiTheme="minorHAnsi"/>
                <w:b/>
                <w:sz w:val="24"/>
              </w:rPr>
            </w:pPr>
            <w:bookmarkStart w:id="0" w:name="_Toc226544909"/>
            <w:bookmarkStart w:id="1" w:name="_Toc226863959"/>
            <w:bookmarkStart w:id="2" w:name="_Toc226864208"/>
            <w:bookmarkStart w:id="3" w:name="_Toc230418115"/>
            <w:bookmarkStart w:id="4" w:name="_Toc230418383"/>
            <w:r w:rsidRPr="003953F4">
              <w:rPr>
                <w:rFonts w:asciiTheme="minorHAnsi" w:hAnsiTheme="minorHAnsi"/>
                <w:b/>
                <w:sz w:val="24"/>
              </w:rPr>
              <w:t>ESSENTIAL</w:t>
            </w:r>
            <w:bookmarkEnd w:id="0"/>
            <w:bookmarkEnd w:id="1"/>
            <w:bookmarkEnd w:id="2"/>
            <w:bookmarkEnd w:id="3"/>
            <w:bookmarkEnd w:id="4"/>
          </w:p>
        </w:tc>
        <w:tc>
          <w:tcPr>
            <w:tcW w:w="992" w:type="dxa"/>
            <w:shd w:val="clear" w:color="auto" w:fill="A6A6A6" w:themeFill="background1" w:themeFillShade="A6"/>
            <w:vAlign w:val="center"/>
          </w:tcPr>
          <w:p w14:paraId="4D4333E5" w14:textId="77777777" w:rsidR="00C4103B" w:rsidRPr="003953F4" w:rsidRDefault="00C4103B" w:rsidP="00090EBF">
            <w:pPr>
              <w:rPr>
                <w:rFonts w:asciiTheme="minorHAnsi" w:hAnsiTheme="minorHAnsi"/>
                <w:b/>
                <w:sz w:val="24"/>
                <w:szCs w:val="24"/>
              </w:rPr>
            </w:pPr>
            <w:r w:rsidRPr="003953F4">
              <w:rPr>
                <w:rFonts w:asciiTheme="minorHAnsi" w:hAnsiTheme="minorHAnsi"/>
                <w:b/>
                <w:sz w:val="24"/>
                <w:szCs w:val="24"/>
              </w:rPr>
              <w:t>M.O.A</w:t>
            </w:r>
          </w:p>
        </w:tc>
        <w:tc>
          <w:tcPr>
            <w:tcW w:w="2268" w:type="dxa"/>
            <w:shd w:val="clear" w:color="auto" w:fill="A6A6A6" w:themeFill="background1" w:themeFillShade="A6"/>
            <w:vAlign w:val="center"/>
          </w:tcPr>
          <w:p w14:paraId="262AAE83" w14:textId="77777777" w:rsidR="00C4103B" w:rsidRPr="003953F4" w:rsidRDefault="00C4103B" w:rsidP="00090EBF">
            <w:pPr>
              <w:rPr>
                <w:rFonts w:asciiTheme="minorHAnsi" w:hAnsiTheme="minorHAnsi"/>
                <w:b/>
                <w:sz w:val="24"/>
                <w:szCs w:val="24"/>
              </w:rPr>
            </w:pPr>
            <w:r w:rsidRPr="003953F4">
              <w:rPr>
                <w:rFonts w:asciiTheme="minorHAnsi" w:hAnsiTheme="minorHAnsi"/>
                <w:b/>
                <w:sz w:val="24"/>
                <w:szCs w:val="24"/>
              </w:rPr>
              <w:t>Criteria Met</w:t>
            </w:r>
          </w:p>
        </w:tc>
      </w:tr>
      <w:tr w:rsidR="003953F4" w:rsidRPr="003953F4" w14:paraId="151C8B9D" w14:textId="77777777" w:rsidTr="00090EBF">
        <w:trPr>
          <w:trHeight w:val="1176"/>
        </w:trPr>
        <w:tc>
          <w:tcPr>
            <w:tcW w:w="2148" w:type="dxa"/>
          </w:tcPr>
          <w:p w14:paraId="0FD4CC4C" w14:textId="77777777" w:rsidR="00C4103B" w:rsidRPr="003953F4" w:rsidRDefault="00C4103B" w:rsidP="00090EBF">
            <w:pPr>
              <w:rPr>
                <w:rFonts w:asciiTheme="minorHAnsi" w:hAnsiTheme="minorHAnsi"/>
                <w:b/>
              </w:rPr>
            </w:pPr>
            <w:r w:rsidRPr="003953F4">
              <w:rPr>
                <w:rFonts w:asciiTheme="minorHAnsi" w:hAnsiTheme="minorHAnsi"/>
                <w:b/>
              </w:rPr>
              <w:t>EXPERIENCE</w:t>
            </w:r>
          </w:p>
          <w:p w14:paraId="71AE3C39" w14:textId="77777777" w:rsidR="00C4103B" w:rsidRPr="003953F4" w:rsidRDefault="00C4103B" w:rsidP="00090EBF">
            <w:pPr>
              <w:rPr>
                <w:rFonts w:asciiTheme="minorHAnsi" w:hAnsiTheme="minorHAnsi"/>
                <w:i/>
              </w:rPr>
            </w:pPr>
            <w:r w:rsidRPr="003953F4">
              <w:rPr>
                <w:rFonts w:asciiTheme="minorHAnsi" w:hAnsiTheme="minorHAnsi"/>
                <w:i/>
              </w:rPr>
              <w:t>(Relevant work and other experience)</w:t>
            </w:r>
          </w:p>
        </w:tc>
        <w:tc>
          <w:tcPr>
            <w:tcW w:w="5615" w:type="dxa"/>
          </w:tcPr>
          <w:p w14:paraId="444954E3" w14:textId="77777777" w:rsidR="00C4103B" w:rsidRPr="003953F4" w:rsidRDefault="00C4103B" w:rsidP="00090EBF">
            <w:pPr>
              <w:jc w:val="both"/>
              <w:rPr>
                <w:rFonts w:asciiTheme="minorHAnsi" w:hAnsiTheme="minorHAnsi"/>
              </w:rPr>
            </w:pPr>
          </w:p>
          <w:p w14:paraId="4C4A5DCF" w14:textId="77777777" w:rsidR="00C4103B" w:rsidRPr="003953F4" w:rsidRDefault="00C4103B" w:rsidP="00090EBF">
            <w:pPr>
              <w:jc w:val="both"/>
              <w:rPr>
                <w:rFonts w:asciiTheme="minorHAnsi" w:hAnsiTheme="minorHAnsi"/>
              </w:rPr>
            </w:pPr>
            <w:r w:rsidRPr="003953F4">
              <w:rPr>
                <w:rFonts w:asciiTheme="minorHAnsi" w:hAnsiTheme="minorHAnsi"/>
              </w:rPr>
              <w:t>Experience of working in a school</w:t>
            </w:r>
          </w:p>
          <w:p w14:paraId="5BFDA3C4" w14:textId="77777777" w:rsidR="00C4103B" w:rsidRPr="003953F4" w:rsidRDefault="00C4103B" w:rsidP="00090EBF">
            <w:pPr>
              <w:jc w:val="both"/>
              <w:rPr>
                <w:rFonts w:asciiTheme="minorHAnsi" w:hAnsiTheme="minorHAnsi"/>
              </w:rPr>
            </w:pPr>
          </w:p>
          <w:p w14:paraId="2C8080AE" w14:textId="77777777" w:rsidR="00C4103B" w:rsidRPr="003953F4" w:rsidRDefault="00C4103B" w:rsidP="00090EBF">
            <w:pPr>
              <w:jc w:val="both"/>
              <w:rPr>
                <w:rFonts w:asciiTheme="minorHAnsi" w:hAnsiTheme="minorHAnsi"/>
              </w:rPr>
            </w:pPr>
            <w:r w:rsidRPr="003953F4">
              <w:rPr>
                <w:rFonts w:asciiTheme="minorHAnsi" w:hAnsiTheme="minorHAnsi"/>
              </w:rPr>
              <w:t xml:space="preserve">Ability to teach KS3 and examination courses at KS4 </w:t>
            </w:r>
          </w:p>
        </w:tc>
        <w:tc>
          <w:tcPr>
            <w:tcW w:w="992" w:type="dxa"/>
          </w:tcPr>
          <w:p w14:paraId="58D54AF5" w14:textId="77777777" w:rsidR="00C4103B" w:rsidRPr="003953F4" w:rsidRDefault="00C4103B" w:rsidP="00090EBF">
            <w:pPr>
              <w:pStyle w:val="BodyText2"/>
              <w:tabs>
                <w:tab w:val="left" w:pos="2160"/>
              </w:tabs>
              <w:spacing w:after="0" w:line="240" w:lineRule="auto"/>
              <w:jc w:val="center"/>
              <w:rPr>
                <w:rFonts w:asciiTheme="minorHAnsi" w:hAnsiTheme="minorHAnsi"/>
                <w:bCs/>
              </w:rPr>
            </w:pPr>
          </w:p>
          <w:p w14:paraId="09A9783E" w14:textId="77777777" w:rsidR="00C4103B" w:rsidRPr="003953F4" w:rsidRDefault="00C4103B" w:rsidP="00090EBF">
            <w:pPr>
              <w:pStyle w:val="BodyText2"/>
              <w:tabs>
                <w:tab w:val="left" w:pos="2160"/>
              </w:tabs>
              <w:spacing w:line="240" w:lineRule="auto"/>
              <w:jc w:val="center"/>
              <w:rPr>
                <w:rFonts w:asciiTheme="minorHAnsi" w:hAnsiTheme="minorHAnsi"/>
                <w:bCs/>
              </w:rPr>
            </w:pPr>
            <w:r w:rsidRPr="003953F4">
              <w:rPr>
                <w:rFonts w:asciiTheme="minorHAnsi" w:hAnsiTheme="minorHAnsi"/>
                <w:bCs/>
              </w:rPr>
              <w:t>AF/I</w:t>
            </w:r>
          </w:p>
          <w:p w14:paraId="457690D4" w14:textId="77777777" w:rsidR="00C4103B" w:rsidRPr="003953F4" w:rsidRDefault="00C4103B" w:rsidP="00090EBF">
            <w:pPr>
              <w:pStyle w:val="BodyText2"/>
              <w:tabs>
                <w:tab w:val="left" w:pos="2160"/>
              </w:tabs>
              <w:spacing w:after="0" w:line="240" w:lineRule="auto"/>
              <w:jc w:val="center"/>
              <w:rPr>
                <w:rFonts w:asciiTheme="minorHAnsi" w:hAnsiTheme="minorHAnsi"/>
                <w:bCs/>
              </w:rPr>
            </w:pPr>
          </w:p>
          <w:p w14:paraId="709EF898"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tc>
        <w:tc>
          <w:tcPr>
            <w:tcW w:w="2268" w:type="dxa"/>
          </w:tcPr>
          <w:p w14:paraId="1DB3C86C" w14:textId="77777777" w:rsidR="00C4103B" w:rsidRPr="003953F4" w:rsidRDefault="00C4103B" w:rsidP="00090EBF">
            <w:pPr>
              <w:pStyle w:val="BodyText2"/>
              <w:tabs>
                <w:tab w:val="left" w:pos="2160"/>
              </w:tabs>
              <w:jc w:val="center"/>
              <w:rPr>
                <w:rFonts w:asciiTheme="minorHAnsi" w:hAnsiTheme="minorHAnsi"/>
                <w:bCs/>
              </w:rPr>
            </w:pPr>
          </w:p>
        </w:tc>
      </w:tr>
      <w:tr w:rsidR="003953F4" w:rsidRPr="003953F4" w14:paraId="72CE2577" w14:textId="77777777" w:rsidTr="00090EBF">
        <w:trPr>
          <w:trHeight w:val="843"/>
        </w:trPr>
        <w:tc>
          <w:tcPr>
            <w:tcW w:w="2148" w:type="dxa"/>
          </w:tcPr>
          <w:p w14:paraId="0324B83E" w14:textId="77777777" w:rsidR="00C4103B" w:rsidRPr="003953F4" w:rsidRDefault="00C4103B" w:rsidP="00090EBF">
            <w:pPr>
              <w:rPr>
                <w:rFonts w:asciiTheme="minorHAnsi" w:hAnsiTheme="minorHAnsi"/>
              </w:rPr>
            </w:pPr>
            <w:r w:rsidRPr="003953F4">
              <w:rPr>
                <w:rFonts w:asciiTheme="minorHAnsi" w:hAnsiTheme="minorHAnsi"/>
                <w:b/>
              </w:rPr>
              <w:t>SKILLS AND ABILITIES</w:t>
            </w:r>
          </w:p>
          <w:p w14:paraId="32BCCA76" w14:textId="77777777" w:rsidR="00C4103B" w:rsidRPr="003953F4" w:rsidRDefault="00C4103B" w:rsidP="00090EBF">
            <w:pPr>
              <w:rPr>
                <w:rFonts w:asciiTheme="minorHAnsi" w:hAnsiTheme="minorHAnsi"/>
                <w:b/>
                <w:i/>
              </w:rPr>
            </w:pPr>
            <w:r w:rsidRPr="003953F4">
              <w:rPr>
                <w:rFonts w:asciiTheme="minorHAnsi" w:hAnsiTheme="minorHAnsi"/>
                <w:i/>
              </w:rPr>
              <w:t>(e.g. Written communication skills, dealing with the public)</w:t>
            </w:r>
          </w:p>
        </w:tc>
        <w:tc>
          <w:tcPr>
            <w:tcW w:w="5615" w:type="dxa"/>
          </w:tcPr>
          <w:p w14:paraId="0FAFE398" w14:textId="77777777" w:rsidR="00C4103B" w:rsidRPr="003953F4" w:rsidRDefault="00C4103B" w:rsidP="00090EBF">
            <w:pPr>
              <w:rPr>
                <w:rFonts w:asciiTheme="minorHAnsi" w:hAnsiTheme="minorHAnsi"/>
              </w:rPr>
            </w:pPr>
          </w:p>
          <w:p w14:paraId="69BAF6B6" w14:textId="77777777" w:rsidR="00C4103B" w:rsidRPr="003953F4" w:rsidRDefault="00C4103B" w:rsidP="00090EBF">
            <w:pPr>
              <w:jc w:val="both"/>
              <w:rPr>
                <w:rFonts w:asciiTheme="minorHAnsi" w:hAnsiTheme="minorHAnsi"/>
              </w:rPr>
            </w:pPr>
            <w:r w:rsidRPr="003953F4">
              <w:rPr>
                <w:rFonts w:asciiTheme="minorHAnsi" w:hAnsiTheme="minorHAnsi"/>
              </w:rPr>
              <w:t>Excellent teacher performance in the classroom and ability to utilise an effective range of teaching and learning styles</w:t>
            </w:r>
          </w:p>
          <w:p w14:paraId="4497A2AC" w14:textId="77777777" w:rsidR="00C4103B" w:rsidRPr="003953F4" w:rsidRDefault="00C4103B" w:rsidP="00090EBF">
            <w:pPr>
              <w:jc w:val="both"/>
              <w:rPr>
                <w:rFonts w:asciiTheme="minorHAnsi" w:hAnsiTheme="minorHAnsi"/>
              </w:rPr>
            </w:pPr>
          </w:p>
          <w:p w14:paraId="0848724F" w14:textId="77777777" w:rsidR="00C4103B" w:rsidRPr="003953F4" w:rsidRDefault="00C4103B" w:rsidP="00090EBF">
            <w:pPr>
              <w:jc w:val="both"/>
              <w:rPr>
                <w:rFonts w:asciiTheme="minorHAnsi" w:hAnsiTheme="minorHAnsi"/>
              </w:rPr>
            </w:pPr>
            <w:r w:rsidRPr="003953F4">
              <w:rPr>
                <w:rFonts w:asciiTheme="minorHAnsi" w:hAnsiTheme="minorHAnsi"/>
              </w:rPr>
              <w:t>Ability to create a learning environment that values all students equally and enables all to achieve</w:t>
            </w:r>
          </w:p>
          <w:p w14:paraId="5E5601A9" w14:textId="77777777" w:rsidR="00C4103B" w:rsidRPr="003953F4" w:rsidRDefault="00C4103B" w:rsidP="00090EBF">
            <w:pPr>
              <w:jc w:val="both"/>
              <w:rPr>
                <w:rFonts w:asciiTheme="minorHAnsi" w:hAnsiTheme="minorHAnsi"/>
              </w:rPr>
            </w:pPr>
          </w:p>
          <w:p w14:paraId="248A9CBE" w14:textId="77777777" w:rsidR="00C4103B" w:rsidRPr="003953F4" w:rsidRDefault="00C4103B" w:rsidP="00090EBF">
            <w:pPr>
              <w:jc w:val="both"/>
              <w:rPr>
                <w:rFonts w:asciiTheme="minorHAnsi" w:hAnsiTheme="minorHAnsi"/>
              </w:rPr>
            </w:pPr>
            <w:r w:rsidRPr="003953F4">
              <w:rPr>
                <w:rFonts w:asciiTheme="minorHAnsi" w:hAnsiTheme="minorHAnsi"/>
              </w:rPr>
              <w:t>To provide opportunities for students to develop awareness of cross-curricular themes and key skills</w:t>
            </w:r>
          </w:p>
          <w:p w14:paraId="74ABF186" w14:textId="77777777" w:rsidR="00C4103B" w:rsidRPr="003953F4" w:rsidRDefault="00C4103B" w:rsidP="00090EBF">
            <w:pPr>
              <w:jc w:val="both"/>
              <w:rPr>
                <w:rFonts w:asciiTheme="minorHAnsi" w:hAnsiTheme="minorHAnsi"/>
              </w:rPr>
            </w:pPr>
          </w:p>
          <w:p w14:paraId="035D8CFB" w14:textId="77777777" w:rsidR="00C4103B" w:rsidRPr="003953F4" w:rsidRDefault="00C4103B" w:rsidP="00090EBF">
            <w:pPr>
              <w:jc w:val="both"/>
              <w:rPr>
                <w:rFonts w:asciiTheme="minorHAnsi" w:hAnsiTheme="minorHAnsi"/>
              </w:rPr>
            </w:pPr>
            <w:r w:rsidRPr="003953F4">
              <w:rPr>
                <w:rFonts w:asciiTheme="minorHAnsi" w:hAnsiTheme="minorHAnsi"/>
              </w:rPr>
              <w:t>Ability to work under pressure and meet competing deadlines</w:t>
            </w:r>
          </w:p>
          <w:p w14:paraId="36F630DB" w14:textId="77777777" w:rsidR="00C4103B" w:rsidRPr="003953F4" w:rsidRDefault="00C4103B" w:rsidP="00090EBF">
            <w:pPr>
              <w:jc w:val="both"/>
              <w:rPr>
                <w:rFonts w:asciiTheme="minorHAnsi" w:hAnsiTheme="minorHAnsi"/>
              </w:rPr>
            </w:pPr>
          </w:p>
          <w:p w14:paraId="1DBD19D4" w14:textId="77777777" w:rsidR="00C4103B" w:rsidRPr="003953F4" w:rsidRDefault="00C4103B" w:rsidP="00090EBF">
            <w:pPr>
              <w:jc w:val="both"/>
              <w:rPr>
                <w:rFonts w:asciiTheme="minorHAnsi" w:hAnsiTheme="minorHAnsi"/>
              </w:rPr>
            </w:pPr>
            <w:r w:rsidRPr="003953F4">
              <w:rPr>
                <w:rFonts w:asciiTheme="minorHAnsi" w:hAnsiTheme="minorHAnsi"/>
              </w:rPr>
              <w:t>Knowledge of the curriculum and current issues in education</w:t>
            </w:r>
          </w:p>
          <w:p w14:paraId="7A948C70" w14:textId="77777777" w:rsidR="00C4103B" w:rsidRPr="003953F4" w:rsidRDefault="00C4103B" w:rsidP="00090EBF">
            <w:pPr>
              <w:jc w:val="both"/>
              <w:rPr>
                <w:rFonts w:asciiTheme="minorHAnsi" w:hAnsiTheme="minorHAnsi"/>
              </w:rPr>
            </w:pPr>
          </w:p>
          <w:p w14:paraId="2FDCAE42" w14:textId="77777777" w:rsidR="00C4103B" w:rsidRPr="003953F4" w:rsidRDefault="00C4103B" w:rsidP="00090EBF">
            <w:pPr>
              <w:jc w:val="both"/>
              <w:rPr>
                <w:rFonts w:asciiTheme="minorHAnsi" w:hAnsiTheme="minorHAnsi"/>
              </w:rPr>
            </w:pPr>
            <w:r w:rsidRPr="003953F4">
              <w:rPr>
                <w:rFonts w:asciiTheme="minorHAnsi" w:hAnsiTheme="minorHAnsi"/>
              </w:rPr>
              <w:t>Ability to work in a pastoral team as a form tutor</w:t>
            </w:r>
          </w:p>
          <w:p w14:paraId="4015E056" w14:textId="77777777" w:rsidR="00C4103B" w:rsidRPr="003953F4" w:rsidRDefault="00C4103B" w:rsidP="00090EBF">
            <w:pPr>
              <w:jc w:val="both"/>
              <w:rPr>
                <w:rFonts w:asciiTheme="minorHAnsi" w:hAnsiTheme="minorHAnsi"/>
              </w:rPr>
            </w:pPr>
          </w:p>
          <w:p w14:paraId="224C0C39" w14:textId="77777777" w:rsidR="00C4103B" w:rsidRPr="003953F4" w:rsidRDefault="00C4103B" w:rsidP="00090EBF">
            <w:pPr>
              <w:jc w:val="both"/>
              <w:rPr>
                <w:rFonts w:asciiTheme="minorHAnsi" w:hAnsiTheme="minorHAnsi"/>
              </w:rPr>
            </w:pPr>
            <w:r w:rsidRPr="003953F4">
              <w:rPr>
                <w:rFonts w:asciiTheme="minorHAnsi" w:hAnsiTheme="minorHAnsi"/>
              </w:rPr>
              <w:t xml:space="preserve">Good understanding and competence in ICT </w:t>
            </w:r>
          </w:p>
          <w:p w14:paraId="5A7DBD66" w14:textId="77777777" w:rsidR="00C4103B" w:rsidRPr="003953F4" w:rsidRDefault="00C4103B" w:rsidP="00090EBF">
            <w:pPr>
              <w:jc w:val="both"/>
              <w:rPr>
                <w:rFonts w:asciiTheme="minorHAnsi" w:hAnsiTheme="minorHAnsi"/>
              </w:rPr>
            </w:pPr>
          </w:p>
          <w:p w14:paraId="24D7D1F7" w14:textId="77777777" w:rsidR="00C4103B" w:rsidRPr="003953F4" w:rsidRDefault="00C4103B" w:rsidP="00090EBF">
            <w:pPr>
              <w:jc w:val="both"/>
              <w:rPr>
                <w:rFonts w:asciiTheme="minorHAnsi" w:hAnsiTheme="minorHAnsi"/>
              </w:rPr>
            </w:pPr>
            <w:r w:rsidRPr="003953F4">
              <w:rPr>
                <w:rFonts w:asciiTheme="minorHAnsi" w:hAnsiTheme="minorHAnsi"/>
              </w:rPr>
              <w:t>Good organisational skills</w:t>
            </w:r>
          </w:p>
          <w:p w14:paraId="069EB764" w14:textId="77777777" w:rsidR="00C4103B" w:rsidRPr="003953F4" w:rsidRDefault="00C4103B" w:rsidP="00090EBF">
            <w:pPr>
              <w:jc w:val="both"/>
              <w:rPr>
                <w:rFonts w:asciiTheme="minorHAnsi" w:hAnsiTheme="minorHAnsi"/>
              </w:rPr>
            </w:pPr>
          </w:p>
          <w:p w14:paraId="11EE35D2" w14:textId="77777777" w:rsidR="00C4103B" w:rsidRPr="003953F4" w:rsidRDefault="00C4103B" w:rsidP="00090EBF">
            <w:pPr>
              <w:jc w:val="both"/>
              <w:rPr>
                <w:rFonts w:asciiTheme="minorHAnsi" w:hAnsiTheme="minorHAnsi"/>
              </w:rPr>
            </w:pPr>
            <w:r w:rsidRPr="003953F4">
              <w:rPr>
                <w:rFonts w:asciiTheme="minorHAnsi" w:hAnsiTheme="minorHAnsi"/>
              </w:rPr>
              <w:t>Excellent communication skills – written and verbal</w:t>
            </w:r>
          </w:p>
          <w:p w14:paraId="7A937F7E" w14:textId="77777777" w:rsidR="00C4103B" w:rsidRPr="003953F4" w:rsidRDefault="00C4103B" w:rsidP="00090EBF">
            <w:pPr>
              <w:jc w:val="both"/>
              <w:rPr>
                <w:rFonts w:asciiTheme="minorHAnsi" w:hAnsiTheme="minorHAnsi"/>
              </w:rPr>
            </w:pPr>
          </w:p>
          <w:p w14:paraId="078F0C8C" w14:textId="33D544BA" w:rsidR="00C4103B" w:rsidRPr="003953F4" w:rsidRDefault="00C4103B" w:rsidP="00090EBF">
            <w:pPr>
              <w:jc w:val="both"/>
              <w:rPr>
                <w:rFonts w:asciiTheme="minorHAnsi" w:hAnsiTheme="minorHAnsi"/>
              </w:rPr>
            </w:pPr>
            <w:r w:rsidRPr="003953F4">
              <w:rPr>
                <w:rFonts w:asciiTheme="minorHAnsi" w:hAnsiTheme="minorHAnsi"/>
              </w:rPr>
              <w:t xml:space="preserve">Set high expectations for student behaviour and establish a clear framework for classroom discipline which promotes </w:t>
            </w:r>
            <w:r w:rsidR="00972738" w:rsidRPr="003953F4">
              <w:rPr>
                <w:rFonts w:asciiTheme="minorHAnsi" w:hAnsiTheme="minorHAnsi"/>
              </w:rPr>
              <w:t>self-control</w:t>
            </w:r>
            <w:r w:rsidRPr="003953F4">
              <w:rPr>
                <w:rFonts w:asciiTheme="minorHAnsi" w:hAnsiTheme="minorHAnsi"/>
              </w:rPr>
              <w:t xml:space="preserve"> and independence whilst managing students’ behaviour constructively</w:t>
            </w:r>
          </w:p>
          <w:p w14:paraId="15E10F6F" w14:textId="77777777" w:rsidR="00C4103B" w:rsidRPr="003953F4" w:rsidRDefault="00C4103B" w:rsidP="00090EBF">
            <w:pPr>
              <w:jc w:val="both"/>
              <w:rPr>
                <w:rFonts w:asciiTheme="minorHAnsi" w:hAnsiTheme="minorHAnsi"/>
              </w:rPr>
            </w:pPr>
          </w:p>
          <w:p w14:paraId="7619CE1E" w14:textId="77777777" w:rsidR="00C4103B" w:rsidRPr="003953F4" w:rsidRDefault="00C4103B" w:rsidP="00090EBF">
            <w:pPr>
              <w:jc w:val="both"/>
              <w:rPr>
                <w:rFonts w:asciiTheme="minorHAnsi" w:hAnsiTheme="minorHAnsi"/>
              </w:rPr>
            </w:pPr>
            <w:r w:rsidRPr="003953F4">
              <w:rPr>
                <w:rFonts w:asciiTheme="minorHAnsi" w:hAnsiTheme="minorHAnsi"/>
              </w:rPr>
              <w:t>Work effectively as part of a team; developing positive relationships with colleagues, students, parents and other agencies as appropriate</w:t>
            </w:r>
          </w:p>
          <w:p w14:paraId="570548F6" w14:textId="77777777" w:rsidR="00C4103B" w:rsidRPr="003953F4" w:rsidRDefault="00C4103B" w:rsidP="00090EBF">
            <w:pPr>
              <w:jc w:val="both"/>
              <w:rPr>
                <w:rFonts w:asciiTheme="minorHAnsi" w:hAnsiTheme="minorHAnsi"/>
              </w:rPr>
            </w:pPr>
          </w:p>
          <w:p w14:paraId="00CCED26" w14:textId="77777777" w:rsidR="00C4103B" w:rsidRPr="003953F4" w:rsidRDefault="00C4103B" w:rsidP="00090EBF">
            <w:pPr>
              <w:jc w:val="both"/>
              <w:rPr>
                <w:rFonts w:asciiTheme="minorHAnsi" w:hAnsiTheme="minorHAnsi"/>
              </w:rPr>
            </w:pPr>
            <w:r w:rsidRPr="003953F4">
              <w:rPr>
                <w:rFonts w:asciiTheme="minorHAnsi" w:hAnsiTheme="minorHAnsi"/>
              </w:rPr>
              <w:t>Willingness to be involved in the extra-curricular programme within the faculty</w:t>
            </w:r>
          </w:p>
          <w:p w14:paraId="50B26DDF" w14:textId="77777777" w:rsidR="00C4103B" w:rsidRPr="003953F4" w:rsidRDefault="00C4103B" w:rsidP="00090EBF">
            <w:pPr>
              <w:jc w:val="both"/>
              <w:rPr>
                <w:rFonts w:asciiTheme="minorHAnsi" w:hAnsiTheme="minorHAnsi"/>
              </w:rPr>
            </w:pPr>
          </w:p>
          <w:p w14:paraId="682DDE26" w14:textId="77777777" w:rsidR="00C4103B" w:rsidRPr="003953F4" w:rsidRDefault="00C4103B" w:rsidP="00090EBF">
            <w:pPr>
              <w:jc w:val="both"/>
              <w:rPr>
                <w:rFonts w:asciiTheme="minorHAnsi" w:hAnsiTheme="minorHAnsi"/>
              </w:rPr>
            </w:pPr>
            <w:r w:rsidRPr="003953F4">
              <w:rPr>
                <w:rFonts w:asciiTheme="minorHAnsi" w:hAnsiTheme="minorHAnsi"/>
              </w:rPr>
              <w:t>Committed to raising standards in the school</w:t>
            </w:r>
          </w:p>
          <w:p w14:paraId="42B050D0" w14:textId="77777777" w:rsidR="00C4103B" w:rsidRPr="003953F4" w:rsidRDefault="00C4103B" w:rsidP="00090EBF">
            <w:pPr>
              <w:jc w:val="both"/>
              <w:rPr>
                <w:rFonts w:asciiTheme="minorHAnsi" w:hAnsiTheme="minorHAnsi"/>
              </w:rPr>
            </w:pPr>
          </w:p>
          <w:p w14:paraId="011922D1" w14:textId="77777777" w:rsidR="00C4103B" w:rsidRPr="003953F4" w:rsidRDefault="00C4103B" w:rsidP="00090EBF">
            <w:pPr>
              <w:jc w:val="both"/>
              <w:rPr>
                <w:rFonts w:asciiTheme="minorHAnsi" w:hAnsiTheme="minorHAnsi"/>
              </w:rPr>
            </w:pPr>
            <w:r w:rsidRPr="003953F4">
              <w:rPr>
                <w:rFonts w:asciiTheme="minorHAnsi" w:hAnsiTheme="minorHAnsi"/>
              </w:rPr>
              <w:t>High level of self-motivation and energy and enthusiasm for the education of young people</w:t>
            </w:r>
          </w:p>
          <w:p w14:paraId="3C596AF1" w14:textId="77777777" w:rsidR="00C4103B" w:rsidRPr="003953F4" w:rsidRDefault="00C4103B" w:rsidP="00090EBF">
            <w:pPr>
              <w:rPr>
                <w:rFonts w:asciiTheme="minorHAnsi" w:hAnsiTheme="minorHAnsi"/>
              </w:rPr>
            </w:pPr>
          </w:p>
        </w:tc>
        <w:tc>
          <w:tcPr>
            <w:tcW w:w="992" w:type="dxa"/>
          </w:tcPr>
          <w:p w14:paraId="4D68702D" w14:textId="77777777" w:rsidR="00C4103B" w:rsidRPr="003953F4" w:rsidRDefault="00C4103B" w:rsidP="00090EBF">
            <w:pPr>
              <w:jc w:val="center"/>
              <w:rPr>
                <w:rFonts w:asciiTheme="minorHAnsi" w:hAnsiTheme="minorHAnsi"/>
                <w:bCs/>
              </w:rPr>
            </w:pPr>
          </w:p>
          <w:p w14:paraId="3AA43E5F"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49F99C0D" w14:textId="77777777" w:rsidR="00C4103B" w:rsidRPr="003953F4" w:rsidRDefault="00C4103B" w:rsidP="00090EBF">
            <w:pPr>
              <w:jc w:val="center"/>
              <w:rPr>
                <w:rFonts w:asciiTheme="minorHAnsi" w:hAnsiTheme="minorHAnsi"/>
                <w:bCs/>
              </w:rPr>
            </w:pPr>
          </w:p>
          <w:p w14:paraId="07E47AE3" w14:textId="77777777" w:rsidR="00C4103B" w:rsidRPr="003953F4" w:rsidRDefault="00C4103B" w:rsidP="00090EBF">
            <w:pPr>
              <w:rPr>
                <w:rFonts w:asciiTheme="minorHAnsi" w:hAnsiTheme="minorHAnsi"/>
                <w:bCs/>
              </w:rPr>
            </w:pPr>
          </w:p>
          <w:p w14:paraId="634B19F9"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5330588C" w14:textId="77777777" w:rsidR="00C4103B" w:rsidRPr="003953F4" w:rsidRDefault="00C4103B" w:rsidP="00090EBF">
            <w:pPr>
              <w:jc w:val="center"/>
              <w:rPr>
                <w:rFonts w:asciiTheme="minorHAnsi" w:hAnsiTheme="minorHAnsi"/>
                <w:bCs/>
              </w:rPr>
            </w:pPr>
          </w:p>
          <w:p w14:paraId="00C1CCB4" w14:textId="77777777" w:rsidR="00C4103B" w:rsidRPr="003953F4" w:rsidRDefault="00C4103B" w:rsidP="00090EBF">
            <w:pPr>
              <w:jc w:val="center"/>
              <w:rPr>
                <w:rFonts w:asciiTheme="minorHAnsi" w:hAnsiTheme="minorHAnsi"/>
                <w:bCs/>
              </w:rPr>
            </w:pPr>
          </w:p>
          <w:p w14:paraId="25D6C0B3"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3AAB6C6B" w14:textId="77777777" w:rsidR="00C4103B" w:rsidRPr="003953F4" w:rsidRDefault="00C4103B" w:rsidP="00090EBF">
            <w:pPr>
              <w:jc w:val="center"/>
              <w:rPr>
                <w:rFonts w:asciiTheme="minorHAnsi" w:hAnsiTheme="minorHAnsi"/>
                <w:bCs/>
              </w:rPr>
            </w:pPr>
          </w:p>
          <w:p w14:paraId="5D6B1E99" w14:textId="77777777" w:rsidR="00C4103B" w:rsidRPr="003953F4" w:rsidRDefault="00C4103B" w:rsidP="00090EBF">
            <w:pPr>
              <w:jc w:val="center"/>
              <w:rPr>
                <w:rFonts w:asciiTheme="minorHAnsi" w:hAnsiTheme="minorHAnsi"/>
                <w:bCs/>
              </w:rPr>
            </w:pPr>
          </w:p>
          <w:p w14:paraId="7181ADF1"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16FAF901" w14:textId="77777777" w:rsidR="00C4103B" w:rsidRPr="003953F4" w:rsidRDefault="00C4103B" w:rsidP="00090EBF">
            <w:pPr>
              <w:jc w:val="center"/>
              <w:rPr>
                <w:rFonts w:asciiTheme="minorHAnsi" w:hAnsiTheme="minorHAnsi"/>
                <w:bCs/>
              </w:rPr>
            </w:pPr>
          </w:p>
          <w:p w14:paraId="352F57FB" w14:textId="77777777" w:rsidR="00C4103B" w:rsidRPr="003953F4" w:rsidRDefault="00C4103B" w:rsidP="00090EBF">
            <w:pPr>
              <w:jc w:val="center"/>
              <w:rPr>
                <w:rFonts w:asciiTheme="minorHAnsi" w:hAnsiTheme="minorHAnsi"/>
                <w:bCs/>
              </w:rPr>
            </w:pPr>
          </w:p>
          <w:p w14:paraId="744F0FFF"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1825A559" w14:textId="77777777" w:rsidR="00C4103B" w:rsidRPr="003953F4" w:rsidRDefault="00C4103B" w:rsidP="00090EBF">
            <w:pPr>
              <w:jc w:val="center"/>
              <w:rPr>
                <w:rFonts w:asciiTheme="minorHAnsi" w:hAnsiTheme="minorHAnsi"/>
                <w:bCs/>
              </w:rPr>
            </w:pPr>
          </w:p>
          <w:p w14:paraId="7744F69C" w14:textId="77777777" w:rsidR="00C4103B" w:rsidRPr="003953F4" w:rsidRDefault="00C4103B" w:rsidP="00090EBF">
            <w:pPr>
              <w:jc w:val="center"/>
              <w:rPr>
                <w:rFonts w:asciiTheme="minorHAnsi" w:hAnsiTheme="minorHAnsi"/>
                <w:bCs/>
              </w:rPr>
            </w:pPr>
          </w:p>
          <w:p w14:paraId="2BB5B01D"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743222AC" w14:textId="77777777" w:rsidR="00C4103B" w:rsidRPr="003953F4" w:rsidRDefault="00C4103B" w:rsidP="00090EBF">
            <w:pPr>
              <w:rPr>
                <w:rFonts w:asciiTheme="minorHAnsi" w:hAnsiTheme="minorHAnsi"/>
                <w:bCs/>
              </w:rPr>
            </w:pPr>
          </w:p>
          <w:p w14:paraId="42690E08"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534C11F6" w14:textId="77777777" w:rsidR="00C4103B" w:rsidRPr="003953F4" w:rsidRDefault="00C4103B" w:rsidP="00090EBF">
            <w:pPr>
              <w:rPr>
                <w:rFonts w:asciiTheme="minorHAnsi" w:hAnsiTheme="minorHAnsi"/>
                <w:bCs/>
              </w:rPr>
            </w:pPr>
          </w:p>
          <w:p w14:paraId="2859E808"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1C273055" w14:textId="77777777" w:rsidR="00C4103B" w:rsidRPr="003953F4" w:rsidRDefault="00C4103B" w:rsidP="00090EBF">
            <w:pPr>
              <w:jc w:val="center"/>
              <w:rPr>
                <w:rFonts w:asciiTheme="minorHAnsi" w:hAnsiTheme="minorHAnsi"/>
                <w:bCs/>
              </w:rPr>
            </w:pPr>
          </w:p>
          <w:p w14:paraId="2675F3EA"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161B12FB" w14:textId="77777777" w:rsidR="00C4103B" w:rsidRPr="003953F4" w:rsidRDefault="00C4103B" w:rsidP="00090EBF">
            <w:pPr>
              <w:jc w:val="center"/>
              <w:rPr>
                <w:rFonts w:asciiTheme="minorHAnsi" w:hAnsiTheme="minorHAnsi"/>
                <w:bCs/>
              </w:rPr>
            </w:pPr>
          </w:p>
          <w:p w14:paraId="27B3D8CA" w14:textId="77777777" w:rsidR="00C4103B" w:rsidRPr="003953F4" w:rsidRDefault="00C4103B" w:rsidP="00090EBF">
            <w:pPr>
              <w:jc w:val="center"/>
              <w:rPr>
                <w:rFonts w:asciiTheme="minorHAnsi" w:hAnsiTheme="minorHAnsi"/>
                <w:bCs/>
              </w:rPr>
            </w:pPr>
          </w:p>
          <w:p w14:paraId="39907A4D"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76B0A94C" w14:textId="77777777" w:rsidR="00C4103B" w:rsidRPr="003953F4" w:rsidRDefault="00C4103B" w:rsidP="00090EBF">
            <w:pPr>
              <w:jc w:val="center"/>
              <w:rPr>
                <w:rFonts w:asciiTheme="minorHAnsi" w:hAnsiTheme="minorHAnsi"/>
                <w:bCs/>
              </w:rPr>
            </w:pPr>
          </w:p>
          <w:p w14:paraId="725BB3D4" w14:textId="77777777" w:rsidR="00C4103B" w:rsidRPr="003953F4" w:rsidRDefault="00C4103B" w:rsidP="00090EBF">
            <w:pPr>
              <w:jc w:val="center"/>
              <w:rPr>
                <w:rFonts w:asciiTheme="minorHAnsi" w:hAnsiTheme="minorHAnsi"/>
                <w:bCs/>
              </w:rPr>
            </w:pPr>
          </w:p>
          <w:p w14:paraId="430EC985" w14:textId="77777777" w:rsidR="00C4103B" w:rsidRPr="003953F4" w:rsidRDefault="00C4103B" w:rsidP="00090EBF">
            <w:pPr>
              <w:jc w:val="center"/>
              <w:rPr>
                <w:rFonts w:asciiTheme="minorHAnsi" w:hAnsiTheme="minorHAnsi"/>
                <w:bCs/>
              </w:rPr>
            </w:pPr>
          </w:p>
          <w:p w14:paraId="2955D6BF"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5D1C38A6" w14:textId="77777777" w:rsidR="00C4103B" w:rsidRPr="003953F4" w:rsidRDefault="00C4103B" w:rsidP="00090EBF">
            <w:pPr>
              <w:jc w:val="center"/>
              <w:rPr>
                <w:rFonts w:asciiTheme="minorHAnsi" w:hAnsiTheme="minorHAnsi"/>
                <w:bCs/>
              </w:rPr>
            </w:pPr>
          </w:p>
          <w:p w14:paraId="1EB61B4A" w14:textId="77777777" w:rsidR="00C4103B" w:rsidRPr="003953F4" w:rsidRDefault="00C4103B" w:rsidP="00090EBF">
            <w:pPr>
              <w:rPr>
                <w:rFonts w:asciiTheme="minorHAnsi" w:hAnsiTheme="minorHAnsi"/>
                <w:bCs/>
              </w:rPr>
            </w:pPr>
          </w:p>
          <w:p w14:paraId="4B419756" w14:textId="77777777" w:rsidR="00C4103B" w:rsidRPr="003953F4" w:rsidRDefault="00C4103B" w:rsidP="00090EBF">
            <w:pPr>
              <w:jc w:val="center"/>
              <w:rPr>
                <w:rFonts w:asciiTheme="minorHAnsi" w:hAnsiTheme="minorHAnsi"/>
                <w:bCs/>
              </w:rPr>
            </w:pPr>
          </w:p>
          <w:p w14:paraId="2E579396"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70C5B70F" w14:textId="77777777" w:rsidR="00C4103B" w:rsidRPr="003953F4" w:rsidRDefault="00C4103B" w:rsidP="00090EBF">
            <w:pPr>
              <w:rPr>
                <w:rFonts w:asciiTheme="minorHAnsi" w:hAnsiTheme="minorHAnsi"/>
                <w:bCs/>
              </w:rPr>
            </w:pPr>
          </w:p>
          <w:p w14:paraId="6C0CA4EC" w14:textId="77777777" w:rsidR="00C4103B" w:rsidRPr="003953F4" w:rsidRDefault="00C4103B" w:rsidP="00090EBF">
            <w:pPr>
              <w:jc w:val="center"/>
              <w:rPr>
                <w:rFonts w:asciiTheme="minorHAnsi" w:hAnsiTheme="minorHAnsi"/>
                <w:bCs/>
              </w:rPr>
            </w:pPr>
          </w:p>
          <w:p w14:paraId="3C1FCFEB"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2B7850A6" w14:textId="77777777" w:rsidR="00C4103B" w:rsidRPr="003953F4" w:rsidRDefault="00C4103B" w:rsidP="00090EBF">
            <w:pPr>
              <w:jc w:val="center"/>
              <w:rPr>
                <w:rFonts w:asciiTheme="minorHAnsi" w:hAnsiTheme="minorHAnsi"/>
                <w:bCs/>
              </w:rPr>
            </w:pPr>
          </w:p>
          <w:p w14:paraId="41BAC7D2" w14:textId="77777777" w:rsidR="00C4103B" w:rsidRPr="003953F4" w:rsidRDefault="00C4103B" w:rsidP="00090EBF">
            <w:pPr>
              <w:jc w:val="center"/>
              <w:rPr>
                <w:rFonts w:asciiTheme="minorHAnsi" w:hAnsiTheme="minorHAnsi"/>
                <w:bCs/>
              </w:rPr>
            </w:pPr>
          </w:p>
          <w:p w14:paraId="3590A320"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08CEC251" w14:textId="77777777" w:rsidR="00C4103B" w:rsidRPr="003953F4" w:rsidRDefault="00C4103B" w:rsidP="00090EBF">
            <w:pPr>
              <w:rPr>
                <w:rFonts w:asciiTheme="minorHAnsi" w:hAnsiTheme="minorHAnsi"/>
                <w:bCs/>
              </w:rPr>
            </w:pPr>
          </w:p>
        </w:tc>
        <w:tc>
          <w:tcPr>
            <w:tcW w:w="2268" w:type="dxa"/>
          </w:tcPr>
          <w:p w14:paraId="7F016009" w14:textId="77777777" w:rsidR="00C4103B" w:rsidRPr="003953F4" w:rsidRDefault="00C4103B" w:rsidP="00090EBF">
            <w:pPr>
              <w:jc w:val="center"/>
              <w:rPr>
                <w:rFonts w:asciiTheme="minorHAnsi" w:hAnsiTheme="minorHAnsi"/>
                <w:bCs/>
              </w:rPr>
            </w:pPr>
          </w:p>
        </w:tc>
      </w:tr>
      <w:tr w:rsidR="003953F4" w:rsidRPr="003953F4" w14:paraId="62070F2C" w14:textId="77777777" w:rsidTr="00090EBF">
        <w:trPr>
          <w:trHeight w:val="473"/>
        </w:trPr>
        <w:tc>
          <w:tcPr>
            <w:tcW w:w="2148" w:type="dxa"/>
          </w:tcPr>
          <w:p w14:paraId="69802B28" w14:textId="77777777" w:rsidR="00C4103B" w:rsidRPr="003953F4" w:rsidRDefault="00C4103B" w:rsidP="00090EBF">
            <w:pPr>
              <w:rPr>
                <w:rFonts w:asciiTheme="minorHAnsi" w:hAnsiTheme="minorHAnsi"/>
                <w:b/>
              </w:rPr>
            </w:pPr>
            <w:r w:rsidRPr="003953F4">
              <w:rPr>
                <w:rFonts w:asciiTheme="minorHAnsi" w:hAnsiTheme="minorHAnsi"/>
                <w:b/>
              </w:rPr>
              <w:t>TRAINING</w:t>
            </w:r>
          </w:p>
          <w:p w14:paraId="75049125" w14:textId="77777777" w:rsidR="00C4103B" w:rsidRPr="003953F4" w:rsidRDefault="00C4103B" w:rsidP="00090EBF">
            <w:pPr>
              <w:rPr>
                <w:rFonts w:asciiTheme="minorHAnsi" w:hAnsiTheme="minorHAnsi"/>
                <w:b/>
              </w:rPr>
            </w:pPr>
          </w:p>
        </w:tc>
        <w:tc>
          <w:tcPr>
            <w:tcW w:w="5615" w:type="dxa"/>
          </w:tcPr>
          <w:p w14:paraId="4B411CB2" w14:textId="77777777" w:rsidR="00C4103B" w:rsidRPr="003953F4" w:rsidRDefault="00C4103B" w:rsidP="00090EBF">
            <w:pPr>
              <w:rPr>
                <w:rFonts w:asciiTheme="minorHAnsi" w:hAnsiTheme="minorHAnsi"/>
              </w:rPr>
            </w:pPr>
          </w:p>
          <w:p w14:paraId="1BF6B401" w14:textId="77777777" w:rsidR="00C4103B" w:rsidRPr="003953F4" w:rsidRDefault="00C4103B" w:rsidP="00090EBF">
            <w:pPr>
              <w:rPr>
                <w:rFonts w:asciiTheme="minorHAnsi" w:hAnsiTheme="minorHAnsi"/>
              </w:rPr>
            </w:pPr>
            <w:r w:rsidRPr="003953F4">
              <w:rPr>
                <w:rFonts w:asciiTheme="minorHAnsi" w:hAnsiTheme="minorHAnsi"/>
              </w:rPr>
              <w:t>Willingness to undertake appropriate training</w:t>
            </w:r>
          </w:p>
          <w:p w14:paraId="62644DF2" w14:textId="77777777" w:rsidR="00C4103B" w:rsidRPr="003953F4" w:rsidRDefault="00C4103B" w:rsidP="00090EBF">
            <w:pPr>
              <w:rPr>
                <w:rFonts w:asciiTheme="minorHAnsi" w:hAnsiTheme="minorHAnsi"/>
              </w:rPr>
            </w:pPr>
          </w:p>
          <w:p w14:paraId="3D0F36F9" w14:textId="77777777" w:rsidR="00C4103B" w:rsidRPr="003953F4" w:rsidRDefault="00C4103B" w:rsidP="00090EBF">
            <w:pPr>
              <w:rPr>
                <w:rFonts w:asciiTheme="minorHAnsi" w:hAnsiTheme="minorHAnsi"/>
              </w:rPr>
            </w:pPr>
            <w:r w:rsidRPr="003953F4">
              <w:rPr>
                <w:rFonts w:asciiTheme="minorHAnsi" w:hAnsiTheme="minorHAnsi"/>
              </w:rPr>
              <w:t>Willingness to deliver appropriate training within the school training plan</w:t>
            </w:r>
          </w:p>
        </w:tc>
        <w:tc>
          <w:tcPr>
            <w:tcW w:w="992" w:type="dxa"/>
          </w:tcPr>
          <w:p w14:paraId="0BBCC42E" w14:textId="77777777" w:rsidR="00C4103B" w:rsidRPr="003953F4" w:rsidRDefault="00C4103B" w:rsidP="00090EBF">
            <w:pPr>
              <w:jc w:val="center"/>
              <w:rPr>
                <w:rFonts w:asciiTheme="minorHAnsi" w:hAnsiTheme="minorHAnsi"/>
                <w:bCs/>
              </w:rPr>
            </w:pPr>
          </w:p>
          <w:p w14:paraId="63BEC464"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28812C90" w14:textId="77777777" w:rsidR="00C4103B" w:rsidRPr="003953F4" w:rsidRDefault="00C4103B" w:rsidP="00090EBF">
            <w:pPr>
              <w:jc w:val="center"/>
              <w:rPr>
                <w:rFonts w:asciiTheme="minorHAnsi" w:hAnsiTheme="minorHAnsi"/>
                <w:bCs/>
              </w:rPr>
            </w:pPr>
          </w:p>
          <w:p w14:paraId="7E9749EE"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0CFC2374" w14:textId="77777777" w:rsidR="00C4103B" w:rsidRPr="003953F4" w:rsidRDefault="00C4103B" w:rsidP="00090EBF">
            <w:pPr>
              <w:pStyle w:val="BodyText2"/>
              <w:tabs>
                <w:tab w:val="left" w:pos="2160"/>
              </w:tabs>
              <w:rPr>
                <w:rFonts w:asciiTheme="minorHAnsi" w:hAnsiTheme="minorHAnsi"/>
                <w:bCs/>
                <w:i/>
              </w:rPr>
            </w:pPr>
          </w:p>
        </w:tc>
        <w:tc>
          <w:tcPr>
            <w:tcW w:w="2268" w:type="dxa"/>
          </w:tcPr>
          <w:p w14:paraId="3FE8D383" w14:textId="77777777" w:rsidR="00C4103B" w:rsidRPr="003953F4" w:rsidRDefault="00C4103B" w:rsidP="00090EBF">
            <w:pPr>
              <w:pStyle w:val="BodyText2"/>
              <w:tabs>
                <w:tab w:val="left" w:pos="2160"/>
              </w:tabs>
              <w:rPr>
                <w:rFonts w:asciiTheme="minorHAnsi" w:hAnsiTheme="minorHAnsi"/>
                <w:bCs/>
              </w:rPr>
            </w:pPr>
          </w:p>
        </w:tc>
      </w:tr>
      <w:tr w:rsidR="003953F4" w:rsidRPr="003953F4" w14:paraId="47AD5E73" w14:textId="77777777" w:rsidTr="00090EBF">
        <w:trPr>
          <w:trHeight w:val="1715"/>
        </w:trPr>
        <w:tc>
          <w:tcPr>
            <w:tcW w:w="2148" w:type="dxa"/>
          </w:tcPr>
          <w:p w14:paraId="43DDE8DF" w14:textId="77777777" w:rsidR="00C4103B" w:rsidRPr="003953F4" w:rsidRDefault="00C4103B" w:rsidP="00090EBF">
            <w:pPr>
              <w:rPr>
                <w:rFonts w:asciiTheme="minorHAnsi" w:hAnsiTheme="minorHAnsi"/>
                <w:b/>
              </w:rPr>
            </w:pPr>
            <w:r w:rsidRPr="003953F4">
              <w:rPr>
                <w:rFonts w:asciiTheme="minorHAnsi" w:hAnsiTheme="minorHAnsi"/>
                <w:b/>
              </w:rPr>
              <w:t>EDUCATION/</w:t>
            </w:r>
          </w:p>
          <w:p w14:paraId="333B7D57" w14:textId="77777777" w:rsidR="00C4103B" w:rsidRPr="003953F4" w:rsidRDefault="00C4103B" w:rsidP="00090EBF">
            <w:pPr>
              <w:pStyle w:val="Heading2"/>
              <w:ind w:left="0"/>
              <w:rPr>
                <w:rFonts w:asciiTheme="minorHAnsi" w:hAnsiTheme="minorHAnsi"/>
                <w:b/>
                <w:sz w:val="22"/>
                <w:szCs w:val="22"/>
              </w:rPr>
            </w:pPr>
            <w:bookmarkStart w:id="5" w:name="_Toc226544910"/>
            <w:bookmarkStart w:id="6" w:name="_Toc226863960"/>
            <w:bookmarkStart w:id="7" w:name="_Toc226864209"/>
            <w:bookmarkStart w:id="8" w:name="_Toc230418116"/>
            <w:bookmarkStart w:id="9" w:name="_Toc230418384"/>
            <w:r w:rsidRPr="003953F4">
              <w:rPr>
                <w:rFonts w:asciiTheme="minorHAnsi" w:hAnsiTheme="minorHAnsi"/>
                <w:b/>
                <w:sz w:val="22"/>
                <w:szCs w:val="22"/>
              </w:rPr>
              <w:t>QUALIFICATIONS</w:t>
            </w:r>
            <w:bookmarkEnd w:id="5"/>
            <w:bookmarkEnd w:id="6"/>
            <w:bookmarkEnd w:id="7"/>
            <w:bookmarkEnd w:id="8"/>
            <w:bookmarkEnd w:id="9"/>
          </w:p>
          <w:p w14:paraId="0C4453A4" w14:textId="77777777" w:rsidR="00C4103B" w:rsidRPr="003953F4" w:rsidRDefault="00C4103B" w:rsidP="00090EBF">
            <w:pPr>
              <w:rPr>
                <w:rFonts w:asciiTheme="minorHAnsi" w:hAnsiTheme="minorHAnsi"/>
              </w:rPr>
            </w:pPr>
            <w:r w:rsidRPr="003953F4">
              <w:rPr>
                <w:rFonts w:asciiTheme="minorHAnsi" w:hAnsiTheme="minorHAnsi"/>
              </w:rPr>
              <w:t>NB  Full regard must be paid to overseas qualifications</w:t>
            </w:r>
          </w:p>
        </w:tc>
        <w:tc>
          <w:tcPr>
            <w:tcW w:w="5615" w:type="dxa"/>
          </w:tcPr>
          <w:p w14:paraId="344976AC" w14:textId="77777777" w:rsidR="00C4103B" w:rsidRPr="003953F4" w:rsidRDefault="00C4103B" w:rsidP="00090EBF">
            <w:pPr>
              <w:rPr>
                <w:rFonts w:asciiTheme="minorHAnsi" w:hAnsiTheme="minorHAnsi"/>
              </w:rPr>
            </w:pPr>
          </w:p>
          <w:p w14:paraId="015A71E4" w14:textId="77777777" w:rsidR="00C4103B" w:rsidRPr="003953F4" w:rsidRDefault="00C4103B" w:rsidP="00090EBF">
            <w:pPr>
              <w:rPr>
                <w:rFonts w:asciiTheme="minorHAnsi" w:hAnsiTheme="minorHAnsi"/>
              </w:rPr>
            </w:pPr>
            <w:r w:rsidRPr="003953F4">
              <w:rPr>
                <w:rFonts w:asciiTheme="minorHAnsi" w:hAnsiTheme="minorHAnsi"/>
              </w:rPr>
              <w:t>Qualified teacher status</w:t>
            </w:r>
          </w:p>
          <w:p w14:paraId="05CFDD4C" w14:textId="77777777" w:rsidR="00C4103B" w:rsidRPr="003953F4" w:rsidRDefault="00C4103B" w:rsidP="00090EBF">
            <w:pPr>
              <w:rPr>
                <w:rFonts w:asciiTheme="minorHAnsi" w:hAnsiTheme="minorHAnsi"/>
              </w:rPr>
            </w:pPr>
          </w:p>
          <w:p w14:paraId="12695932" w14:textId="77777777" w:rsidR="00C4103B" w:rsidRPr="003953F4" w:rsidRDefault="00C4103B" w:rsidP="00090EBF">
            <w:pPr>
              <w:rPr>
                <w:rFonts w:asciiTheme="minorHAnsi" w:hAnsiTheme="minorHAnsi"/>
              </w:rPr>
            </w:pPr>
            <w:r w:rsidRPr="003953F4">
              <w:rPr>
                <w:rFonts w:asciiTheme="minorHAnsi" w:hAnsiTheme="minorHAnsi"/>
              </w:rPr>
              <w:t>Degree or equivalent</w:t>
            </w:r>
          </w:p>
          <w:p w14:paraId="6E8F950E" w14:textId="77777777" w:rsidR="00C4103B" w:rsidRPr="003953F4" w:rsidRDefault="00C4103B" w:rsidP="00090EBF">
            <w:pPr>
              <w:rPr>
                <w:rFonts w:asciiTheme="minorHAnsi" w:hAnsiTheme="minorHAnsi"/>
              </w:rPr>
            </w:pPr>
          </w:p>
          <w:p w14:paraId="15563C5F" w14:textId="77777777" w:rsidR="00C4103B" w:rsidRPr="003953F4" w:rsidRDefault="00C4103B" w:rsidP="00090EBF">
            <w:pPr>
              <w:rPr>
                <w:rFonts w:asciiTheme="minorHAnsi" w:hAnsiTheme="minorHAnsi"/>
              </w:rPr>
            </w:pPr>
            <w:r w:rsidRPr="003953F4">
              <w:rPr>
                <w:rFonts w:asciiTheme="minorHAnsi" w:hAnsiTheme="minorHAnsi"/>
              </w:rPr>
              <w:t>Subject specialism that has been applied for</w:t>
            </w:r>
          </w:p>
        </w:tc>
        <w:tc>
          <w:tcPr>
            <w:tcW w:w="992" w:type="dxa"/>
          </w:tcPr>
          <w:p w14:paraId="2856BEFD" w14:textId="77777777" w:rsidR="00C4103B" w:rsidRPr="003953F4" w:rsidRDefault="00C4103B" w:rsidP="00090EBF">
            <w:pPr>
              <w:jc w:val="center"/>
              <w:rPr>
                <w:rFonts w:asciiTheme="minorHAnsi" w:hAnsiTheme="minorHAnsi"/>
                <w:bCs/>
              </w:rPr>
            </w:pPr>
          </w:p>
          <w:p w14:paraId="22E9A569"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787B7B24" w14:textId="77777777" w:rsidR="00C4103B" w:rsidRPr="003953F4" w:rsidRDefault="00C4103B" w:rsidP="00090EBF">
            <w:pPr>
              <w:jc w:val="center"/>
              <w:rPr>
                <w:rFonts w:asciiTheme="minorHAnsi" w:hAnsiTheme="minorHAnsi"/>
                <w:bCs/>
              </w:rPr>
            </w:pPr>
          </w:p>
          <w:p w14:paraId="343017A7"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34083A02" w14:textId="77777777" w:rsidR="00C4103B" w:rsidRPr="003953F4" w:rsidRDefault="00C4103B" w:rsidP="00090EBF">
            <w:pPr>
              <w:jc w:val="center"/>
              <w:rPr>
                <w:rFonts w:asciiTheme="minorHAnsi" w:hAnsiTheme="minorHAnsi"/>
                <w:bCs/>
              </w:rPr>
            </w:pPr>
          </w:p>
          <w:p w14:paraId="3AA63E7C" w14:textId="77777777" w:rsidR="00C4103B" w:rsidRPr="003953F4" w:rsidRDefault="00C4103B" w:rsidP="00090EBF">
            <w:pPr>
              <w:jc w:val="center"/>
              <w:rPr>
                <w:rFonts w:asciiTheme="minorHAnsi" w:hAnsiTheme="minorHAnsi"/>
                <w:bCs/>
              </w:rPr>
            </w:pPr>
            <w:r w:rsidRPr="003953F4">
              <w:rPr>
                <w:rFonts w:asciiTheme="minorHAnsi" w:hAnsiTheme="minorHAnsi"/>
                <w:bCs/>
              </w:rPr>
              <w:t>A/F/I</w:t>
            </w:r>
          </w:p>
          <w:p w14:paraId="16B7FA22" w14:textId="77777777" w:rsidR="00C4103B" w:rsidRPr="003953F4" w:rsidRDefault="00C4103B" w:rsidP="00090EBF">
            <w:pPr>
              <w:pStyle w:val="BodyText2"/>
              <w:tabs>
                <w:tab w:val="left" w:pos="2160"/>
              </w:tabs>
              <w:jc w:val="center"/>
              <w:rPr>
                <w:rFonts w:asciiTheme="minorHAnsi" w:hAnsiTheme="minorHAnsi"/>
                <w:bCs/>
              </w:rPr>
            </w:pPr>
          </w:p>
        </w:tc>
        <w:tc>
          <w:tcPr>
            <w:tcW w:w="2268" w:type="dxa"/>
          </w:tcPr>
          <w:p w14:paraId="2B03B116" w14:textId="77777777" w:rsidR="00C4103B" w:rsidRPr="003953F4" w:rsidRDefault="00C4103B" w:rsidP="00090EBF">
            <w:pPr>
              <w:jc w:val="center"/>
              <w:rPr>
                <w:rFonts w:asciiTheme="minorHAnsi" w:hAnsiTheme="minorHAnsi"/>
                <w:bCs/>
              </w:rPr>
            </w:pPr>
          </w:p>
        </w:tc>
      </w:tr>
      <w:tr w:rsidR="003953F4" w:rsidRPr="003953F4" w14:paraId="1A702B9B" w14:textId="77777777" w:rsidTr="00090EBF">
        <w:tc>
          <w:tcPr>
            <w:tcW w:w="2148" w:type="dxa"/>
          </w:tcPr>
          <w:p w14:paraId="610D4A3A" w14:textId="77777777" w:rsidR="00C4103B" w:rsidRPr="003953F4" w:rsidRDefault="00C4103B" w:rsidP="00090EBF">
            <w:pPr>
              <w:rPr>
                <w:rFonts w:asciiTheme="minorHAnsi" w:hAnsiTheme="minorHAnsi"/>
              </w:rPr>
            </w:pPr>
            <w:r w:rsidRPr="003953F4">
              <w:rPr>
                <w:rFonts w:asciiTheme="minorHAnsi" w:hAnsiTheme="minorHAnsi"/>
                <w:b/>
              </w:rPr>
              <w:t>OTHER</w:t>
            </w:r>
          </w:p>
          <w:p w14:paraId="55E574DA" w14:textId="77777777" w:rsidR="00C4103B" w:rsidRPr="003953F4" w:rsidRDefault="00C4103B" w:rsidP="00090EBF">
            <w:pPr>
              <w:rPr>
                <w:rFonts w:asciiTheme="minorHAnsi" w:hAnsiTheme="minorHAnsi"/>
                <w:b/>
              </w:rPr>
            </w:pPr>
          </w:p>
          <w:p w14:paraId="5EC0AA9B" w14:textId="77777777" w:rsidR="00C4103B" w:rsidRPr="003953F4" w:rsidRDefault="00C4103B" w:rsidP="00090EBF">
            <w:pPr>
              <w:rPr>
                <w:rFonts w:asciiTheme="minorHAnsi" w:hAnsiTheme="minorHAnsi"/>
                <w:b/>
              </w:rPr>
            </w:pPr>
          </w:p>
        </w:tc>
        <w:tc>
          <w:tcPr>
            <w:tcW w:w="5615" w:type="dxa"/>
          </w:tcPr>
          <w:p w14:paraId="205DED3A" w14:textId="77777777" w:rsidR="00C4103B" w:rsidRPr="003953F4" w:rsidRDefault="00C4103B" w:rsidP="00090EBF">
            <w:pPr>
              <w:rPr>
                <w:rFonts w:asciiTheme="minorHAnsi" w:hAnsiTheme="minorHAnsi"/>
              </w:rPr>
            </w:pPr>
          </w:p>
          <w:p w14:paraId="4E6299A5" w14:textId="77777777" w:rsidR="00C4103B" w:rsidRPr="003953F4" w:rsidRDefault="00C4103B" w:rsidP="00090EBF">
            <w:pPr>
              <w:rPr>
                <w:rFonts w:asciiTheme="minorHAnsi" w:hAnsiTheme="minorHAnsi"/>
              </w:rPr>
            </w:pPr>
            <w:r w:rsidRPr="003953F4">
              <w:rPr>
                <w:rFonts w:asciiTheme="minorHAnsi" w:hAnsiTheme="minorHAnsi"/>
              </w:rPr>
              <w:t>Ability to respond flexibly and adapt to changing and challenging circumstances</w:t>
            </w:r>
          </w:p>
          <w:p w14:paraId="37AD2509" w14:textId="77777777" w:rsidR="00C4103B" w:rsidRPr="003953F4" w:rsidRDefault="00C4103B" w:rsidP="00090EBF">
            <w:pPr>
              <w:rPr>
                <w:rFonts w:asciiTheme="minorHAnsi" w:hAnsiTheme="minorHAnsi"/>
              </w:rPr>
            </w:pPr>
          </w:p>
          <w:p w14:paraId="087298CC" w14:textId="77777777" w:rsidR="00C4103B" w:rsidRPr="003953F4" w:rsidRDefault="00C4103B" w:rsidP="00090EBF">
            <w:pPr>
              <w:rPr>
                <w:rFonts w:asciiTheme="minorHAnsi" w:hAnsiTheme="minorHAnsi"/>
              </w:rPr>
            </w:pPr>
            <w:r w:rsidRPr="003953F4">
              <w:rPr>
                <w:rFonts w:asciiTheme="minorHAnsi" w:hAnsiTheme="minorHAnsi"/>
              </w:rPr>
              <w:t>Ability to persuade, negotiate and influence others</w:t>
            </w:r>
          </w:p>
          <w:p w14:paraId="2F5C8B60" w14:textId="77777777" w:rsidR="00C4103B" w:rsidRPr="003953F4" w:rsidRDefault="00C4103B" w:rsidP="00090EBF">
            <w:pPr>
              <w:rPr>
                <w:rFonts w:asciiTheme="minorHAnsi" w:hAnsiTheme="minorHAnsi"/>
              </w:rPr>
            </w:pPr>
          </w:p>
          <w:p w14:paraId="0C5B9D5F" w14:textId="77777777" w:rsidR="00C4103B" w:rsidRPr="003953F4" w:rsidRDefault="00C4103B" w:rsidP="00090EBF">
            <w:pPr>
              <w:rPr>
                <w:rFonts w:asciiTheme="minorHAnsi" w:hAnsiTheme="minorHAnsi"/>
              </w:rPr>
            </w:pPr>
            <w:r w:rsidRPr="003953F4">
              <w:rPr>
                <w:rFonts w:asciiTheme="minorHAnsi" w:hAnsiTheme="minorHAnsi"/>
              </w:rPr>
              <w:t>Ability to maintain strict confidentiality of information received and processed as part of the job role</w:t>
            </w:r>
          </w:p>
          <w:p w14:paraId="31B10188" w14:textId="77777777" w:rsidR="00C4103B" w:rsidRPr="003953F4" w:rsidRDefault="00C4103B" w:rsidP="00090EBF">
            <w:pPr>
              <w:rPr>
                <w:rFonts w:asciiTheme="minorHAnsi" w:hAnsiTheme="minorHAnsi"/>
              </w:rPr>
            </w:pPr>
          </w:p>
          <w:p w14:paraId="6E9484D6" w14:textId="53745CA1" w:rsidR="00C4103B" w:rsidRPr="003953F4" w:rsidRDefault="00C4103B" w:rsidP="00090EBF">
            <w:pPr>
              <w:rPr>
                <w:rFonts w:asciiTheme="minorHAnsi" w:hAnsiTheme="minorHAnsi"/>
              </w:rPr>
            </w:pPr>
            <w:r w:rsidRPr="003953F4">
              <w:rPr>
                <w:rFonts w:asciiTheme="minorHAnsi" w:hAnsiTheme="minorHAnsi"/>
              </w:rPr>
              <w:t xml:space="preserve">Ability to set and maintain high standards within the </w:t>
            </w:r>
            <w:r w:rsidR="001E5121">
              <w:rPr>
                <w:rFonts w:asciiTheme="minorHAnsi" w:hAnsiTheme="minorHAnsi"/>
              </w:rPr>
              <w:t>drama</w:t>
            </w:r>
            <w:r w:rsidRPr="003953F4">
              <w:rPr>
                <w:rFonts w:asciiTheme="minorHAnsi" w:hAnsiTheme="minorHAnsi"/>
              </w:rPr>
              <w:t xml:space="preserve"> team</w:t>
            </w:r>
          </w:p>
          <w:p w14:paraId="52B8FC0E" w14:textId="77777777" w:rsidR="00C4103B" w:rsidRPr="003953F4" w:rsidRDefault="00C4103B" w:rsidP="00090EBF">
            <w:pPr>
              <w:rPr>
                <w:rFonts w:asciiTheme="minorHAnsi" w:hAnsiTheme="minorHAnsi"/>
              </w:rPr>
            </w:pPr>
          </w:p>
          <w:p w14:paraId="1DAA77BC" w14:textId="77777777" w:rsidR="00C4103B" w:rsidRPr="003953F4" w:rsidRDefault="00C4103B" w:rsidP="00090EBF">
            <w:pPr>
              <w:rPr>
                <w:rFonts w:asciiTheme="minorHAnsi" w:hAnsiTheme="minorHAnsi"/>
              </w:rPr>
            </w:pPr>
            <w:r w:rsidRPr="003953F4">
              <w:rPr>
                <w:rFonts w:asciiTheme="minorHAnsi" w:hAnsiTheme="minorHAnsi"/>
              </w:rPr>
              <w:t>Ability to project a professional image for the school</w:t>
            </w:r>
          </w:p>
          <w:p w14:paraId="2FC02830" w14:textId="77777777" w:rsidR="00C4103B" w:rsidRPr="003953F4" w:rsidRDefault="00C4103B" w:rsidP="00090EBF">
            <w:pPr>
              <w:rPr>
                <w:rFonts w:asciiTheme="minorHAnsi" w:hAnsiTheme="minorHAnsi"/>
              </w:rPr>
            </w:pPr>
          </w:p>
          <w:p w14:paraId="79D27873" w14:textId="77777777" w:rsidR="00C4103B" w:rsidRPr="003953F4" w:rsidRDefault="00C4103B" w:rsidP="00090EBF">
            <w:pPr>
              <w:pStyle w:val="BodyText2"/>
              <w:tabs>
                <w:tab w:val="left" w:pos="2160"/>
              </w:tabs>
              <w:spacing w:after="0" w:line="240" w:lineRule="auto"/>
              <w:rPr>
                <w:rFonts w:asciiTheme="minorHAnsi" w:hAnsiTheme="minorHAnsi"/>
              </w:rPr>
            </w:pPr>
            <w:r w:rsidRPr="003953F4">
              <w:rPr>
                <w:rFonts w:asciiTheme="minorHAnsi" w:hAnsiTheme="minorHAnsi"/>
              </w:rPr>
              <w:t>Ability to have a flexible approach to work to meet the needs of the school</w:t>
            </w:r>
          </w:p>
        </w:tc>
        <w:tc>
          <w:tcPr>
            <w:tcW w:w="992" w:type="dxa"/>
          </w:tcPr>
          <w:p w14:paraId="1A63CAC4" w14:textId="77777777" w:rsidR="00C4103B" w:rsidRPr="003953F4" w:rsidRDefault="00C4103B" w:rsidP="00090EBF">
            <w:pPr>
              <w:pStyle w:val="BodyText2"/>
              <w:tabs>
                <w:tab w:val="left" w:pos="2160"/>
              </w:tabs>
              <w:spacing w:line="240" w:lineRule="auto"/>
              <w:jc w:val="center"/>
              <w:rPr>
                <w:rFonts w:asciiTheme="minorHAnsi" w:hAnsiTheme="minorHAnsi"/>
                <w:bCs/>
              </w:rPr>
            </w:pPr>
          </w:p>
          <w:p w14:paraId="016685C4"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p w14:paraId="55266B65"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p w14:paraId="3DF2EE90"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p w14:paraId="2BB6ECB2"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p w14:paraId="23A32F19" w14:textId="77777777" w:rsidR="00C4103B" w:rsidRPr="003953F4" w:rsidRDefault="00C4103B" w:rsidP="00090EBF">
            <w:pPr>
              <w:pStyle w:val="BodyText2"/>
              <w:tabs>
                <w:tab w:val="left" w:pos="2160"/>
              </w:tabs>
              <w:jc w:val="center"/>
              <w:rPr>
                <w:rFonts w:asciiTheme="minorHAnsi" w:hAnsiTheme="minorHAnsi"/>
                <w:bCs/>
              </w:rPr>
            </w:pPr>
            <w:r w:rsidRPr="003953F4">
              <w:rPr>
                <w:rFonts w:asciiTheme="minorHAnsi" w:hAnsiTheme="minorHAnsi"/>
                <w:bCs/>
              </w:rPr>
              <w:t>AF/I</w:t>
            </w:r>
          </w:p>
          <w:p w14:paraId="4652A208" w14:textId="77777777" w:rsidR="00C4103B" w:rsidRPr="003953F4" w:rsidRDefault="00C4103B" w:rsidP="00090EBF">
            <w:pPr>
              <w:pStyle w:val="BodyText2"/>
              <w:tabs>
                <w:tab w:val="left" w:pos="2160"/>
              </w:tabs>
              <w:jc w:val="center"/>
              <w:rPr>
                <w:rFonts w:asciiTheme="minorHAnsi" w:hAnsiTheme="minorHAnsi"/>
                <w:b/>
              </w:rPr>
            </w:pPr>
            <w:r w:rsidRPr="003953F4">
              <w:rPr>
                <w:rFonts w:asciiTheme="minorHAnsi" w:hAnsiTheme="minorHAnsi"/>
                <w:bCs/>
              </w:rPr>
              <w:t>AF/I</w:t>
            </w:r>
          </w:p>
        </w:tc>
        <w:tc>
          <w:tcPr>
            <w:tcW w:w="2268" w:type="dxa"/>
          </w:tcPr>
          <w:p w14:paraId="6B1EDF7A" w14:textId="77777777" w:rsidR="00C4103B" w:rsidRPr="003953F4" w:rsidRDefault="00C4103B" w:rsidP="00090EBF">
            <w:pPr>
              <w:pStyle w:val="BodyText2"/>
              <w:tabs>
                <w:tab w:val="left" w:pos="2160"/>
              </w:tabs>
              <w:jc w:val="center"/>
              <w:rPr>
                <w:rFonts w:asciiTheme="minorHAnsi" w:hAnsiTheme="minorHAnsi"/>
                <w:bCs/>
              </w:rPr>
            </w:pPr>
          </w:p>
        </w:tc>
      </w:tr>
      <w:tr w:rsidR="003953F4" w:rsidRPr="003953F4" w14:paraId="1113721E" w14:textId="77777777" w:rsidTr="00090EBF">
        <w:tc>
          <w:tcPr>
            <w:tcW w:w="2148" w:type="dxa"/>
          </w:tcPr>
          <w:p w14:paraId="5C459C85" w14:textId="77777777" w:rsidR="00C4103B" w:rsidRPr="003953F4" w:rsidRDefault="00C4103B" w:rsidP="00090EBF">
            <w:pPr>
              <w:rPr>
                <w:rFonts w:asciiTheme="minorHAnsi" w:hAnsiTheme="minorHAnsi"/>
              </w:rPr>
            </w:pPr>
            <w:r w:rsidRPr="003953F4">
              <w:rPr>
                <w:rFonts w:asciiTheme="minorHAnsi" w:hAnsiTheme="minorHAnsi"/>
                <w:b/>
              </w:rPr>
              <w:t>CONTRA INDICATION</w:t>
            </w:r>
          </w:p>
          <w:p w14:paraId="75927188" w14:textId="77777777" w:rsidR="00C4103B" w:rsidRPr="003953F4" w:rsidRDefault="00C4103B" w:rsidP="00090EBF">
            <w:pPr>
              <w:rPr>
                <w:rFonts w:asciiTheme="minorHAnsi" w:hAnsiTheme="minorHAnsi"/>
                <w:b/>
              </w:rPr>
            </w:pPr>
          </w:p>
        </w:tc>
        <w:tc>
          <w:tcPr>
            <w:tcW w:w="5615" w:type="dxa"/>
          </w:tcPr>
          <w:p w14:paraId="0E1A58BC" w14:textId="77777777" w:rsidR="00C4103B" w:rsidRPr="003953F4" w:rsidRDefault="00C4103B" w:rsidP="00090EBF">
            <w:pPr>
              <w:rPr>
                <w:rFonts w:asciiTheme="minorHAnsi" w:hAnsiTheme="minorHAnsi"/>
              </w:rPr>
            </w:pPr>
          </w:p>
          <w:p w14:paraId="23CACE2F" w14:textId="77777777" w:rsidR="00C4103B" w:rsidRPr="003953F4" w:rsidRDefault="00C4103B" w:rsidP="00090EBF">
            <w:pPr>
              <w:rPr>
                <w:rFonts w:asciiTheme="minorHAnsi" w:hAnsiTheme="minorHAnsi"/>
              </w:rPr>
            </w:pPr>
            <w:r w:rsidRPr="003953F4">
              <w:rPr>
                <w:rFonts w:asciiTheme="minorHAnsi" w:hAnsiTheme="minorHAnsi"/>
              </w:rPr>
              <w:t>Criminal convictions involving offences against children</w:t>
            </w:r>
          </w:p>
        </w:tc>
        <w:tc>
          <w:tcPr>
            <w:tcW w:w="992" w:type="dxa"/>
          </w:tcPr>
          <w:p w14:paraId="3654A928" w14:textId="77777777" w:rsidR="00C4103B" w:rsidRPr="003953F4" w:rsidRDefault="00C4103B" w:rsidP="00090EBF">
            <w:pPr>
              <w:tabs>
                <w:tab w:val="left" w:pos="2160"/>
              </w:tabs>
              <w:jc w:val="center"/>
              <w:rPr>
                <w:rFonts w:asciiTheme="minorHAnsi" w:hAnsiTheme="minorHAnsi"/>
                <w:bCs/>
              </w:rPr>
            </w:pPr>
          </w:p>
          <w:p w14:paraId="68EA3354" w14:textId="77777777" w:rsidR="00C4103B" w:rsidRPr="003953F4" w:rsidRDefault="00C4103B" w:rsidP="00090EBF">
            <w:pPr>
              <w:tabs>
                <w:tab w:val="left" w:pos="2160"/>
              </w:tabs>
              <w:jc w:val="center"/>
              <w:rPr>
                <w:rFonts w:asciiTheme="minorHAnsi" w:hAnsiTheme="minorHAnsi"/>
                <w:b/>
              </w:rPr>
            </w:pPr>
            <w:r w:rsidRPr="003953F4">
              <w:rPr>
                <w:rFonts w:asciiTheme="minorHAnsi" w:hAnsiTheme="minorHAnsi"/>
                <w:bCs/>
              </w:rPr>
              <w:t>AF/I</w:t>
            </w:r>
          </w:p>
        </w:tc>
        <w:tc>
          <w:tcPr>
            <w:tcW w:w="2268" w:type="dxa"/>
          </w:tcPr>
          <w:p w14:paraId="7BC00883" w14:textId="77777777" w:rsidR="00C4103B" w:rsidRPr="003953F4" w:rsidRDefault="00C4103B" w:rsidP="00090EBF">
            <w:pPr>
              <w:tabs>
                <w:tab w:val="left" w:pos="2160"/>
              </w:tabs>
              <w:jc w:val="center"/>
              <w:rPr>
                <w:rFonts w:asciiTheme="minorHAnsi" w:hAnsiTheme="minorHAnsi"/>
                <w:bCs/>
              </w:rPr>
            </w:pPr>
          </w:p>
        </w:tc>
      </w:tr>
    </w:tbl>
    <w:p w14:paraId="320DAB5C" w14:textId="77777777" w:rsidR="00C4103B" w:rsidRPr="003953F4" w:rsidRDefault="00C4103B" w:rsidP="00C4103B">
      <w:pPr>
        <w:shd w:val="clear" w:color="auto" w:fill="FFFFFF"/>
        <w:ind w:left="284" w:right="282"/>
        <w:jc w:val="both"/>
        <w:rPr>
          <w:rFonts w:ascii="Calibri" w:hAnsi="Calibri"/>
          <w:sz w:val="20"/>
          <w:szCs w:val="20"/>
        </w:rPr>
      </w:pPr>
    </w:p>
    <w:p w14:paraId="5173C6AE" w14:textId="77777777" w:rsidR="00C4103B" w:rsidRPr="003953F4" w:rsidRDefault="00C4103B" w:rsidP="00C4103B">
      <w:pPr>
        <w:shd w:val="clear" w:color="auto" w:fill="FFFFFF"/>
        <w:ind w:left="284" w:right="282"/>
        <w:jc w:val="both"/>
        <w:rPr>
          <w:rFonts w:ascii="Calibri" w:hAnsi="Calibri"/>
          <w:b/>
          <w:sz w:val="20"/>
          <w:szCs w:val="20"/>
        </w:rPr>
      </w:pPr>
      <w:r w:rsidRPr="003953F4">
        <w:rPr>
          <w:rFonts w:ascii="Calibri" w:hAnsi="Calibri"/>
          <w:sz w:val="20"/>
          <w:szCs w:val="20"/>
        </w:rPr>
        <w:t>We are part of Washwood Heath Multi Academy Trust, welcoming students from 11 years old to 16 years old, providing a standard of academic excellence for secondary and education.</w:t>
      </w:r>
      <w:r w:rsidRPr="003953F4">
        <w:rPr>
          <w:rFonts w:ascii="Calibri" w:hAnsi="Calibri" w:cs="Calibri"/>
          <w:sz w:val="20"/>
          <w:szCs w:val="20"/>
        </w:rPr>
        <w:t xml:space="preserve"> We are very proud of the positive learning experience offered to our students and the support available to ensure they achieve their full potential.</w:t>
      </w:r>
      <w:r w:rsidRPr="003953F4">
        <w:rPr>
          <w:rFonts w:ascii="Calibri" w:hAnsi="Calibri"/>
          <w:sz w:val="20"/>
          <w:szCs w:val="20"/>
        </w:rPr>
        <w:t xml:space="preserve"> </w:t>
      </w:r>
      <w:r w:rsidRPr="003953F4">
        <w:rPr>
          <w:rFonts w:ascii="Calibri" w:hAnsi="Calibri"/>
          <w:b/>
          <w:sz w:val="20"/>
          <w:szCs w:val="20"/>
        </w:rPr>
        <w:t>We:</w:t>
      </w:r>
    </w:p>
    <w:p w14:paraId="6199EE61" w14:textId="77777777" w:rsidR="000861A5" w:rsidRPr="003953F4" w:rsidRDefault="000861A5" w:rsidP="00C4103B">
      <w:pPr>
        <w:shd w:val="clear" w:color="auto" w:fill="FFFFFF"/>
        <w:ind w:left="284" w:right="282"/>
        <w:jc w:val="both"/>
        <w:rPr>
          <w:rFonts w:ascii="Calibri" w:hAnsi="Calibri"/>
          <w:b/>
          <w:sz w:val="20"/>
          <w:szCs w:val="20"/>
        </w:rPr>
      </w:pPr>
    </w:p>
    <w:p w14:paraId="695AF207" w14:textId="77777777" w:rsidR="00C4103B" w:rsidRPr="003953F4" w:rsidRDefault="00C4103B" w:rsidP="00C4103B">
      <w:pPr>
        <w:pStyle w:val="MediumGrid1-Accent21"/>
        <w:numPr>
          <w:ilvl w:val="0"/>
          <w:numId w:val="5"/>
        </w:numPr>
        <w:shd w:val="clear" w:color="auto" w:fill="FFFFFF"/>
        <w:ind w:left="284" w:right="282" w:firstLine="0"/>
        <w:jc w:val="both"/>
        <w:rPr>
          <w:sz w:val="20"/>
          <w:szCs w:val="20"/>
        </w:rPr>
      </w:pPr>
      <w:r w:rsidRPr="003953F4">
        <w:rPr>
          <w:rFonts w:cs="Arial"/>
          <w:sz w:val="20"/>
          <w:szCs w:val="20"/>
        </w:rPr>
        <w:t>offer an excellent induction programme within a friendly and supportive environment</w:t>
      </w:r>
    </w:p>
    <w:p w14:paraId="6103DADF" w14:textId="77777777" w:rsidR="00C4103B" w:rsidRPr="003953F4" w:rsidRDefault="00C4103B" w:rsidP="00C4103B">
      <w:pPr>
        <w:pStyle w:val="MediumGrid1-Accent21"/>
        <w:numPr>
          <w:ilvl w:val="0"/>
          <w:numId w:val="5"/>
        </w:numPr>
        <w:shd w:val="clear" w:color="auto" w:fill="FFFFFF"/>
        <w:ind w:left="284" w:right="282" w:firstLine="0"/>
        <w:jc w:val="both"/>
        <w:rPr>
          <w:sz w:val="20"/>
          <w:szCs w:val="20"/>
        </w:rPr>
      </w:pPr>
      <w:r w:rsidRPr="003953F4">
        <w:rPr>
          <w:rFonts w:cs="Arial"/>
          <w:sz w:val="20"/>
          <w:szCs w:val="20"/>
        </w:rPr>
        <w:t xml:space="preserve">offer a whole range of opportunities to further develop colleagues’ teaching skills and leadership </w:t>
      </w:r>
    </w:p>
    <w:p w14:paraId="6BF07F2A" w14:textId="77777777" w:rsidR="00C4103B" w:rsidRPr="003953F4" w:rsidRDefault="00C4103B" w:rsidP="00C4103B">
      <w:pPr>
        <w:pStyle w:val="MediumGrid1-Accent21"/>
        <w:shd w:val="clear" w:color="auto" w:fill="FFFFFF"/>
        <w:ind w:left="709" w:right="282"/>
        <w:jc w:val="both"/>
        <w:rPr>
          <w:sz w:val="20"/>
          <w:szCs w:val="20"/>
        </w:rPr>
      </w:pPr>
      <w:r w:rsidRPr="003953F4">
        <w:rPr>
          <w:rFonts w:cs="Arial"/>
          <w:sz w:val="20"/>
          <w:szCs w:val="20"/>
        </w:rPr>
        <w:t xml:space="preserve">potential, including a </w:t>
      </w:r>
      <w:r w:rsidRPr="003953F4">
        <w:rPr>
          <w:sz w:val="20"/>
          <w:szCs w:val="20"/>
        </w:rPr>
        <w:t>Supportive NQT Induction Process &amp; Policy, Career Pledge for Teachers to support at each stage of career, paid opportunities to upskill via apprenticeship levy (right up to masters level). </w:t>
      </w:r>
    </w:p>
    <w:p w14:paraId="044B6C84" w14:textId="77777777" w:rsidR="00C4103B" w:rsidRPr="003953F4" w:rsidRDefault="00C4103B" w:rsidP="00C4103B">
      <w:pPr>
        <w:pStyle w:val="MediumGrid1-Accent21"/>
        <w:numPr>
          <w:ilvl w:val="0"/>
          <w:numId w:val="5"/>
        </w:numPr>
        <w:shd w:val="clear" w:color="auto" w:fill="FFFFFF"/>
        <w:ind w:left="284" w:right="282" w:firstLine="0"/>
        <w:jc w:val="both"/>
        <w:rPr>
          <w:sz w:val="20"/>
          <w:szCs w:val="20"/>
        </w:rPr>
      </w:pPr>
      <w:r w:rsidRPr="003953F4">
        <w:rPr>
          <w:rFonts w:cs="Arial"/>
          <w:sz w:val="20"/>
          <w:szCs w:val="20"/>
        </w:rPr>
        <w:t>are creative and innovative in our approach to all aspects of school life</w:t>
      </w:r>
    </w:p>
    <w:p w14:paraId="5C8EB9FA" w14:textId="77777777" w:rsidR="00C4103B" w:rsidRPr="003953F4" w:rsidRDefault="00C4103B" w:rsidP="00C4103B">
      <w:pPr>
        <w:pStyle w:val="MediumGrid1-Accent21"/>
        <w:numPr>
          <w:ilvl w:val="0"/>
          <w:numId w:val="5"/>
        </w:numPr>
        <w:shd w:val="clear" w:color="auto" w:fill="FFFFFF"/>
        <w:ind w:left="284" w:right="991" w:firstLine="0"/>
        <w:jc w:val="both"/>
        <w:rPr>
          <w:sz w:val="20"/>
          <w:szCs w:val="20"/>
        </w:rPr>
      </w:pPr>
      <w:r w:rsidRPr="003953F4">
        <w:rPr>
          <w:rFonts w:cs="Arial"/>
          <w:sz w:val="20"/>
          <w:szCs w:val="20"/>
        </w:rPr>
        <w:t>have motivated, vibrant, multi-ethnic students and staff</w:t>
      </w:r>
    </w:p>
    <w:p w14:paraId="6A81843C" w14:textId="77777777" w:rsidR="00C4103B" w:rsidRPr="003953F4" w:rsidRDefault="00C4103B" w:rsidP="00C4103B">
      <w:pPr>
        <w:pStyle w:val="MediumGrid1-Accent21"/>
        <w:numPr>
          <w:ilvl w:val="0"/>
          <w:numId w:val="5"/>
        </w:numPr>
        <w:shd w:val="clear" w:color="auto" w:fill="FFFFFF"/>
        <w:ind w:left="284" w:right="991" w:firstLine="0"/>
        <w:jc w:val="both"/>
        <w:rPr>
          <w:sz w:val="20"/>
          <w:szCs w:val="20"/>
        </w:rPr>
      </w:pPr>
      <w:r w:rsidRPr="003953F4">
        <w:rPr>
          <w:rFonts w:cs="Arial"/>
          <w:sz w:val="20"/>
          <w:szCs w:val="20"/>
        </w:rPr>
        <w:t>have a strong family ethos where individuals are respected and valued</w:t>
      </w:r>
    </w:p>
    <w:p w14:paraId="05BAD887" w14:textId="77777777" w:rsidR="00C4103B" w:rsidRPr="003953F4" w:rsidRDefault="00C4103B" w:rsidP="00C4103B">
      <w:pPr>
        <w:pStyle w:val="MediumGrid1-Accent21"/>
        <w:numPr>
          <w:ilvl w:val="0"/>
          <w:numId w:val="5"/>
        </w:numPr>
        <w:shd w:val="clear" w:color="auto" w:fill="FFFFFF"/>
        <w:ind w:left="284" w:right="991" w:firstLine="0"/>
        <w:jc w:val="both"/>
        <w:rPr>
          <w:sz w:val="20"/>
          <w:szCs w:val="20"/>
        </w:rPr>
      </w:pPr>
      <w:r w:rsidRPr="003953F4">
        <w:rPr>
          <w:sz w:val="20"/>
          <w:szCs w:val="20"/>
        </w:rPr>
        <w:t>are part of the WHA Trust that provides numerous professional development opportunities</w:t>
      </w:r>
    </w:p>
    <w:p w14:paraId="6C1167A4" w14:textId="77777777" w:rsidR="00C4103B" w:rsidRPr="003953F4" w:rsidRDefault="00C4103B" w:rsidP="00C4103B">
      <w:pPr>
        <w:pStyle w:val="NormalWeb"/>
        <w:spacing w:before="0" w:beforeAutospacing="0" w:after="0" w:afterAutospacing="0"/>
        <w:ind w:left="284" w:right="282"/>
        <w:jc w:val="both"/>
        <w:rPr>
          <w:rFonts w:ascii="Calibri" w:hAnsi="Calibri" w:cs="Calibri"/>
          <w:b/>
          <w:sz w:val="10"/>
          <w:szCs w:val="10"/>
        </w:rPr>
      </w:pPr>
    </w:p>
    <w:p w14:paraId="72C1EC0C" w14:textId="77777777" w:rsidR="00C4103B" w:rsidRPr="003953F4" w:rsidRDefault="00C4103B" w:rsidP="00C4103B">
      <w:pPr>
        <w:pStyle w:val="NormalWeb"/>
        <w:spacing w:before="0" w:beforeAutospacing="0" w:after="0" w:afterAutospacing="0"/>
        <w:ind w:left="284" w:right="282"/>
        <w:jc w:val="both"/>
        <w:rPr>
          <w:rFonts w:ascii="Calibri" w:hAnsi="Calibri" w:cs="Calibri"/>
          <w:b/>
          <w:sz w:val="20"/>
          <w:szCs w:val="20"/>
        </w:rPr>
      </w:pPr>
      <w:r w:rsidRPr="003953F4">
        <w:rPr>
          <w:rFonts w:ascii="Calibri" w:hAnsi="Calibri" w:cs="Calibri"/>
          <w:b/>
          <w:sz w:val="20"/>
          <w:szCs w:val="20"/>
        </w:rPr>
        <w:t xml:space="preserve">We know you would love working at Saltley Academy. We have wonderful, enthusiastic students and amazing staff who always go the extra mile for their classes. </w:t>
      </w:r>
    </w:p>
    <w:p w14:paraId="148970BD" w14:textId="77777777" w:rsidR="00C4103B" w:rsidRPr="003953F4" w:rsidRDefault="00C4103B" w:rsidP="00C4103B">
      <w:pPr>
        <w:ind w:left="284" w:right="282"/>
        <w:jc w:val="both"/>
        <w:rPr>
          <w:rFonts w:ascii="Calibri" w:hAnsi="Calibri"/>
          <w:sz w:val="10"/>
          <w:szCs w:val="10"/>
        </w:rPr>
      </w:pPr>
    </w:p>
    <w:p w14:paraId="77B6B72F" w14:textId="77777777" w:rsidR="00C4103B" w:rsidRPr="003953F4" w:rsidRDefault="00C4103B" w:rsidP="00C4103B">
      <w:pPr>
        <w:shd w:val="clear" w:color="auto" w:fill="FFFFFF"/>
        <w:ind w:right="282"/>
        <w:jc w:val="both"/>
        <w:rPr>
          <w:rFonts w:asciiTheme="minorHAnsi" w:eastAsiaTheme="minorHAnsi" w:hAnsiTheme="minorHAnsi" w:cs="Arial"/>
          <w:b/>
          <w:bCs/>
          <w:i/>
          <w:sz w:val="8"/>
          <w:szCs w:val="8"/>
          <w:lang w:eastAsia="en-US"/>
        </w:rPr>
      </w:pPr>
    </w:p>
    <w:p w14:paraId="379E6C94" w14:textId="77777777" w:rsidR="00C4103B" w:rsidRPr="003953F4" w:rsidRDefault="00C4103B" w:rsidP="00C4103B">
      <w:pPr>
        <w:shd w:val="clear" w:color="auto" w:fill="FFFFFF"/>
        <w:ind w:left="284" w:right="282"/>
        <w:jc w:val="center"/>
        <w:rPr>
          <w:rFonts w:ascii="Calibri" w:hAnsi="Calibri"/>
          <w:b/>
          <w:sz w:val="20"/>
          <w:szCs w:val="20"/>
        </w:rPr>
      </w:pPr>
      <w:r w:rsidRPr="003953F4">
        <w:rPr>
          <w:rFonts w:ascii="Calibri" w:hAnsi="Calibri"/>
          <w:bCs/>
          <w:i/>
          <w:sz w:val="20"/>
          <w:szCs w:val="20"/>
        </w:rPr>
        <w:t>Saltley Academy is committed to safeguarding and promoting the welfare of children and young people and expects all staff to share this commitment.  An enhanced DBS check is required for all successful applicants.</w:t>
      </w:r>
    </w:p>
    <w:p w14:paraId="53B82FD3" w14:textId="77777777" w:rsidR="00C4103B" w:rsidRPr="003953F4" w:rsidRDefault="00C4103B" w:rsidP="00C4103B">
      <w:pPr>
        <w:pStyle w:val="NoSpacing"/>
        <w:jc w:val="both"/>
      </w:pPr>
      <w:r w:rsidRPr="003953F4">
        <w:t xml:space="preserve"> </w:t>
      </w:r>
    </w:p>
    <w:p w14:paraId="5C0F851F" w14:textId="77777777" w:rsidR="00476497" w:rsidRPr="003953F4" w:rsidRDefault="00476497"/>
    <w:sectPr w:rsidR="00476497" w:rsidRPr="003953F4" w:rsidSect="00082F16">
      <w:headerReference w:type="first" r:id="rId7"/>
      <w:pgSz w:w="11906" w:h="16838"/>
      <w:pgMar w:top="682" w:right="566"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79CB" w14:textId="77777777" w:rsidR="00E54C1D" w:rsidRDefault="00E54C1D" w:rsidP="00D62E63">
      <w:r>
        <w:separator/>
      </w:r>
    </w:p>
  </w:endnote>
  <w:endnote w:type="continuationSeparator" w:id="0">
    <w:p w14:paraId="60725D21" w14:textId="77777777" w:rsidR="00E54C1D" w:rsidRDefault="00E54C1D" w:rsidP="00D6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160A" w14:textId="77777777" w:rsidR="00E54C1D" w:rsidRDefault="00E54C1D" w:rsidP="00D62E63">
      <w:r>
        <w:separator/>
      </w:r>
    </w:p>
  </w:footnote>
  <w:footnote w:type="continuationSeparator" w:id="0">
    <w:p w14:paraId="2B3723E5" w14:textId="77777777" w:rsidR="00E54C1D" w:rsidRDefault="00E54C1D" w:rsidP="00D6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5CCB" w14:textId="77777777" w:rsidR="00D62E63" w:rsidRDefault="00D62E63">
    <w:pPr>
      <w:pStyle w:val="Header"/>
    </w:pPr>
    <w:r>
      <w:rPr>
        <w:noProof/>
      </w:rPr>
      <w:drawing>
        <wp:anchor distT="0" distB="0" distL="114300" distR="114300" simplePos="0" relativeHeight="251658240" behindDoc="1" locked="0" layoutInCell="1" allowOverlap="1" wp14:anchorId="0AA63F96" wp14:editId="26E21338">
          <wp:simplePos x="0" y="0"/>
          <wp:positionH relativeFrom="margin">
            <wp:posOffset>2417445</wp:posOffset>
          </wp:positionH>
          <wp:positionV relativeFrom="paragraph">
            <wp:posOffset>-453390</wp:posOffset>
          </wp:positionV>
          <wp:extent cx="2325370" cy="618490"/>
          <wp:effectExtent l="0" t="0" r="0" b="0"/>
          <wp:wrapTight wrapText="bothSides">
            <wp:wrapPolygon edited="0">
              <wp:start x="0" y="0"/>
              <wp:lineTo x="0" y="20624"/>
              <wp:lineTo x="21411" y="20624"/>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0"/>
        <w:szCs w:val="20"/>
      </w:rPr>
    </w:lvl>
  </w:abstractNum>
  <w:abstractNum w:abstractNumId="1" w15:restartNumberingAfterBreak="0">
    <w:nsid w:val="0EB55A1B"/>
    <w:multiLevelType w:val="hybridMultilevel"/>
    <w:tmpl w:val="F714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83DCC"/>
    <w:multiLevelType w:val="hybridMultilevel"/>
    <w:tmpl w:val="DC7E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47210"/>
    <w:multiLevelType w:val="hybridMultilevel"/>
    <w:tmpl w:val="4A86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6175F5"/>
    <w:multiLevelType w:val="hybridMultilevel"/>
    <w:tmpl w:val="1A3C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5415156">
    <w:abstractNumId w:val="1"/>
  </w:num>
  <w:num w:numId="2" w16cid:durableId="1930312290">
    <w:abstractNumId w:val="4"/>
  </w:num>
  <w:num w:numId="3" w16cid:durableId="946961972">
    <w:abstractNumId w:val="2"/>
  </w:num>
  <w:num w:numId="4" w16cid:durableId="1494250487">
    <w:abstractNumId w:val="3"/>
  </w:num>
  <w:num w:numId="5" w16cid:durableId="937829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B"/>
    <w:rsid w:val="000861A5"/>
    <w:rsid w:val="001E5121"/>
    <w:rsid w:val="003953F4"/>
    <w:rsid w:val="00476497"/>
    <w:rsid w:val="00601EA8"/>
    <w:rsid w:val="00972738"/>
    <w:rsid w:val="00B7580B"/>
    <w:rsid w:val="00C4103B"/>
    <w:rsid w:val="00D62E63"/>
    <w:rsid w:val="00E15884"/>
    <w:rsid w:val="00E54C1D"/>
    <w:rsid w:val="00F510A5"/>
    <w:rsid w:val="00FC5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36050"/>
  <w15:chartTrackingRefBased/>
  <w15:docId w15:val="{A112EB83-7561-4589-9655-5CBF5FFA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3B"/>
    <w:pPr>
      <w:spacing w:after="0" w:line="240" w:lineRule="auto"/>
    </w:pPr>
    <w:rPr>
      <w:rFonts w:ascii="Arial" w:eastAsia="Times New Roman" w:hAnsi="Arial" w:cs="Times New Roman"/>
      <w:lang w:eastAsia="en-GB"/>
    </w:rPr>
  </w:style>
  <w:style w:type="paragraph" w:styleId="Heading2">
    <w:name w:val="heading 2"/>
    <w:basedOn w:val="Normal"/>
    <w:next w:val="Normal"/>
    <w:link w:val="Heading2Char"/>
    <w:qFormat/>
    <w:rsid w:val="00C4103B"/>
    <w:pPr>
      <w:keepNext/>
      <w:ind w:left="20"/>
      <w:outlineLvl w:val="1"/>
    </w:pPr>
    <w:rPr>
      <w:rFonts w:cs="Arial"/>
      <w:sz w:val="32"/>
      <w:szCs w:val="24"/>
    </w:rPr>
  </w:style>
  <w:style w:type="paragraph" w:styleId="Heading5">
    <w:name w:val="heading 5"/>
    <w:basedOn w:val="Normal"/>
    <w:next w:val="Normal"/>
    <w:link w:val="Heading5Char"/>
    <w:qFormat/>
    <w:rsid w:val="00C4103B"/>
    <w:pPr>
      <w:keepNext/>
      <w:jc w:val="both"/>
      <w:outlineLvl w:val="4"/>
    </w:pPr>
    <w:rPr>
      <w:rFonts w:cs="Arial"/>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103B"/>
    <w:rPr>
      <w:rFonts w:ascii="Arial" w:eastAsia="Times New Roman" w:hAnsi="Arial" w:cs="Arial"/>
      <w:sz w:val="32"/>
      <w:szCs w:val="24"/>
      <w:lang w:eastAsia="en-GB"/>
    </w:rPr>
  </w:style>
  <w:style w:type="character" w:customStyle="1" w:styleId="Heading5Char">
    <w:name w:val="Heading 5 Char"/>
    <w:basedOn w:val="DefaultParagraphFont"/>
    <w:link w:val="Heading5"/>
    <w:rsid w:val="00C4103B"/>
    <w:rPr>
      <w:rFonts w:ascii="Arial" w:eastAsia="Times New Roman" w:hAnsi="Arial" w:cs="Arial"/>
      <w:iCs/>
      <w:sz w:val="24"/>
      <w:szCs w:val="24"/>
      <w:u w:val="single"/>
      <w:lang w:eastAsia="en-GB"/>
    </w:rPr>
  </w:style>
  <w:style w:type="paragraph" w:styleId="NoSpacing">
    <w:name w:val="No Spacing"/>
    <w:uiPriority w:val="1"/>
    <w:qFormat/>
    <w:rsid w:val="00C4103B"/>
    <w:pPr>
      <w:spacing w:after="0" w:line="240" w:lineRule="auto"/>
    </w:pPr>
  </w:style>
  <w:style w:type="paragraph" w:styleId="NormalWeb">
    <w:name w:val="Normal (Web)"/>
    <w:basedOn w:val="Normal"/>
    <w:uiPriority w:val="99"/>
    <w:unhideWhenUsed/>
    <w:rsid w:val="00C4103B"/>
    <w:pPr>
      <w:spacing w:before="100" w:beforeAutospacing="1" w:after="100" w:afterAutospacing="1"/>
    </w:pPr>
    <w:rPr>
      <w:rFonts w:ascii="Times New Roman" w:hAnsi="Times New Roman"/>
      <w:sz w:val="24"/>
      <w:szCs w:val="24"/>
      <w:lang w:eastAsia="zh-TW"/>
    </w:rPr>
  </w:style>
  <w:style w:type="character" w:styleId="Hyperlink">
    <w:name w:val="Hyperlink"/>
    <w:basedOn w:val="DefaultParagraphFont"/>
    <w:unhideWhenUsed/>
    <w:rsid w:val="00C4103B"/>
    <w:rPr>
      <w:color w:val="0000FF"/>
      <w:u w:val="single"/>
    </w:rPr>
  </w:style>
  <w:style w:type="paragraph" w:styleId="BodyText2">
    <w:name w:val="Body Text 2"/>
    <w:basedOn w:val="Normal"/>
    <w:link w:val="BodyText2Char"/>
    <w:uiPriority w:val="99"/>
    <w:semiHidden/>
    <w:unhideWhenUsed/>
    <w:rsid w:val="00C4103B"/>
    <w:pPr>
      <w:spacing w:after="120" w:line="480" w:lineRule="auto"/>
    </w:pPr>
  </w:style>
  <w:style w:type="character" w:customStyle="1" w:styleId="BodyText2Char">
    <w:name w:val="Body Text 2 Char"/>
    <w:basedOn w:val="DefaultParagraphFont"/>
    <w:link w:val="BodyText2"/>
    <w:uiPriority w:val="99"/>
    <w:semiHidden/>
    <w:rsid w:val="00C4103B"/>
    <w:rPr>
      <w:rFonts w:ascii="Arial" w:eastAsia="Times New Roman" w:hAnsi="Arial" w:cs="Times New Roman"/>
      <w:lang w:eastAsia="en-GB"/>
    </w:rPr>
  </w:style>
  <w:style w:type="paragraph" w:customStyle="1" w:styleId="MediumGrid1-Accent21">
    <w:name w:val="Medium Grid 1 - Accent 21"/>
    <w:basedOn w:val="Normal"/>
    <w:rsid w:val="00C4103B"/>
    <w:pPr>
      <w:suppressAutoHyphens/>
      <w:ind w:left="720"/>
      <w:contextualSpacing/>
    </w:pPr>
    <w:rPr>
      <w:rFonts w:ascii="Calibri" w:hAnsi="Calibri" w:cs="Calibri"/>
      <w:sz w:val="24"/>
      <w:szCs w:val="24"/>
      <w:lang w:val="en-US" w:eastAsia="zh-CN"/>
    </w:rPr>
  </w:style>
  <w:style w:type="paragraph" w:styleId="Header">
    <w:name w:val="header"/>
    <w:basedOn w:val="Normal"/>
    <w:link w:val="HeaderChar"/>
    <w:uiPriority w:val="99"/>
    <w:unhideWhenUsed/>
    <w:rsid w:val="00D62E63"/>
    <w:pPr>
      <w:tabs>
        <w:tab w:val="center" w:pos="4513"/>
        <w:tab w:val="right" w:pos="9026"/>
      </w:tabs>
    </w:pPr>
  </w:style>
  <w:style w:type="character" w:customStyle="1" w:styleId="HeaderChar">
    <w:name w:val="Header Char"/>
    <w:basedOn w:val="DefaultParagraphFont"/>
    <w:link w:val="Header"/>
    <w:uiPriority w:val="99"/>
    <w:rsid w:val="00D62E63"/>
    <w:rPr>
      <w:rFonts w:ascii="Arial" w:eastAsia="Times New Roman" w:hAnsi="Arial" w:cs="Times New Roman"/>
      <w:lang w:eastAsia="en-GB"/>
    </w:rPr>
  </w:style>
  <w:style w:type="paragraph" w:styleId="Footer">
    <w:name w:val="footer"/>
    <w:basedOn w:val="Normal"/>
    <w:link w:val="FooterChar"/>
    <w:uiPriority w:val="99"/>
    <w:unhideWhenUsed/>
    <w:rsid w:val="00D62E63"/>
    <w:pPr>
      <w:tabs>
        <w:tab w:val="center" w:pos="4513"/>
        <w:tab w:val="right" w:pos="9026"/>
      </w:tabs>
    </w:pPr>
  </w:style>
  <w:style w:type="character" w:customStyle="1" w:styleId="FooterChar">
    <w:name w:val="Footer Char"/>
    <w:basedOn w:val="DefaultParagraphFont"/>
    <w:link w:val="Footer"/>
    <w:uiPriority w:val="99"/>
    <w:rsid w:val="00D62E63"/>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White</dc:creator>
  <cp:keywords/>
  <dc:description/>
  <cp:lastModifiedBy>Carole Cleaver</cp:lastModifiedBy>
  <cp:revision>3</cp:revision>
  <dcterms:created xsi:type="dcterms:W3CDTF">2023-01-12T09:28:00Z</dcterms:created>
  <dcterms:modified xsi:type="dcterms:W3CDTF">2023-01-19T11:03:00Z</dcterms:modified>
</cp:coreProperties>
</file>