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6341" w14:textId="03674506" w:rsidR="001F7487" w:rsidRPr="00703E9E" w:rsidRDefault="001F7487" w:rsidP="5FAB912D">
      <w:pPr>
        <w:rPr>
          <w:rFonts w:ascii="Arial" w:hAnsi="Arial" w:cs="Arial"/>
          <w:noProof/>
        </w:rPr>
      </w:pPr>
    </w:p>
    <w:p w14:paraId="31C0248C" w14:textId="3FA3219F" w:rsidR="004D5807" w:rsidRPr="00703E9E" w:rsidRDefault="009549DC" w:rsidP="5FAB912D">
      <w:pPr>
        <w:rPr>
          <w:rFonts w:ascii="Arial" w:hAnsi="Arial" w:cs="Arial"/>
          <w:b/>
          <w:bCs/>
          <w:color w:val="FF0000"/>
          <w:sz w:val="28"/>
          <w:szCs w:val="28"/>
        </w:rPr>
      </w:pPr>
      <w:r w:rsidRPr="00703E9E">
        <w:rPr>
          <w:rFonts w:ascii="Arial" w:hAnsi="Arial" w:cs="Arial"/>
          <w:noProof/>
        </w:rPr>
        <w:drawing>
          <wp:anchor distT="0" distB="0" distL="114300" distR="114300" simplePos="0" relativeHeight="251658240" behindDoc="0" locked="0" layoutInCell="1" allowOverlap="1" wp14:anchorId="7874BE4A" wp14:editId="5D85BFD7">
            <wp:simplePos x="914400" y="1371600"/>
            <wp:positionH relativeFrom="column">
              <wp:align>center</wp:align>
            </wp:positionH>
            <wp:positionV relativeFrom="paragraph">
              <wp:posOffset>0</wp:posOffset>
            </wp:positionV>
            <wp:extent cx="1861200" cy="1666800"/>
            <wp:effectExtent l="0" t="0" r="5715" b="0"/>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2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B04C3" w14:textId="77777777" w:rsidR="009549DC" w:rsidRPr="00703E9E" w:rsidRDefault="009549DC" w:rsidP="5FAB912D">
      <w:pPr>
        <w:contextualSpacing/>
        <w:jc w:val="center"/>
        <w:rPr>
          <w:rFonts w:ascii="Arial" w:hAnsi="Arial" w:cs="Arial"/>
          <w:b/>
          <w:bCs/>
          <w:sz w:val="28"/>
          <w:szCs w:val="28"/>
        </w:rPr>
      </w:pPr>
    </w:p>
    <w:p w14:paraId="5394E4D8" w14:textId="77777777" w:rsidR="009549DC" w:rsidRPr="00703E9E" w:rsidRDefault="009549DC" w:rsidP="5FAB912D">
      <w:pPr>
        <w:contextualSpacing/>
        <w:jc w:val="center"/>
        <w:rPr>
          <w:rFonts w:ascii="Arial" w:hAnsi="Arial" w:cs="Arial"/>
          <w:b/>
          <w:bCs/>
          <w:sz w:val="28"/>
          <w:szCs w:val="28"/>
        </w:rPr>
      </w:pPr>
    </w:p>
    <w:p w14:paraId="579B552F" w14:textId="77777777" w:rsidR="009549DC" w:rsidRPr="00703E9E" w:rsidRDefault="009549DC" w:rsidP="5FAB912D">
      <w:pPr>
        <w:contextualSpacing/>
        <w:jc w:val="center"/>
        <w:rPr>
          <w:rFonts w:ascii="Arial" w:hAnsi="Arial" w:cs="Arial"/>
          <w:b/>
          <w:bCs/>
          <w:sz w:val="28"/>
          <w:szCs w:val="28"/>
        </w:rPr>
      </w:pPr>
    </w:p>
    <w:p w14:paraId="46B376C9" w14:textId="77777777" w:rsidR="009549DC" w:rsidRPr="00703E9E" w:rsidRDefault="009549DC" w:rsidP="5FAB912D">
      <w:pPr>
        <w:contextualSpacing/>
        <w:jc w:val="center"/>
        <w:rPr>
          <w:rFonts w:ascii="Arial" w:hAnsi="Arial" w:cs="Arial"/>
          <w:b/>
          <w:bCs/>
          <w:sz w:val="28"/>
          <w:szCs w:val="28"/>
        </w:rPr>
      </w:pPr>
    </w:p>
    <w:p w14:paraId="6327240B" w14:textId="77777777" w:rsidR="009549DC" w:rsidRPr="00703E9E" w:rsidRDefault="009549DC" w:rsidP="5FAB912D">
      <w:pPr>
        <w:contextualSpacing/>
        <w:jc w:val="center"/>
        <w:rPr>
          <w:rFonts w:ascii="Arial" w:hAnsi="Arial" w:cs="Arial"/>
          <w:b/>
          <w:bCs/>
          <w:sz w:val="28"/>
          <w:szCs w:val="28"/>
        </w:rPr>
      </w:pPr>
    </w:p>
    <w:p w14:paraId="35322108" w14:textId="77777777" w:rsidR="009549DC" w:rsidRPr="00703E9E" w:rsidRDefault="009549DC" w:rsidP="5FAB912D">
      <w:pPr>
        <w:contextualSpacing/>
        <w:jc w:val="center"/>
        <w:rPr>
          <w:rFonts w:ascii="Arial" w:hAnsi="Arial" w:cs="Arial"/>
          <w:b/>
          <w:bCs/>
          <w:sz w:val="28"/>
          <w:szCs w:val="28"/>
        </w:rPr>
      </w:pPr>
    </w:p>
    <w:p w14:paraId="68914F67" w14:textId="77777777" w:rsidR="009549DC" w:rsidRPr="00703E9E" w:rsidRDefault="009549DC" w:rsidP="5FAB912D">
      <w:pPr>
        <w:contextualSpacing/>
        <w:jc w:val="center"/>
        <w:rPr>
          <w:rFonts w:ascii="Arial" w:hAnsi="Arial" w:cs="Arial"/>
          <w:b/>
          <w:bCs/>
          <w:sz w:val="28"/>
          <w:szCs w:val="28"/>
        </w:rPr>
      </w:pPr>
    </w:p>
    <w:p w14:paraId="3CAAF8BD" w14:textId="6B8F2522" w:rsidR="55267B75" w:rsidRPr="00703E9E" w:rsidRDefault="001C02D2" w:rsidP="5FAB912D">
      <w:pPr>
        <w:contextualSpacing/>
        <w:jc w:val="center"/>
        <w:rPr>
          <w:rFonts w:ascii="Arial" w:hAnsi="Arial" w:cs="Arial"/>
          <w:b/>
          <w:bCs/>
          <w:sz w:val="28"/>
          <w:szCs w:val="28"/>
        </w:rPr>
      </w:pPr>
      <w:r w:rsidRPr="00703E9E">
        <w:rPr>
          <w:rFonts w:ascii="Arial" w:hAnsi="Arial" w:cs="Arial"/>
          <w:b/>
          <w:bCs/>
          <w:sz w:val="28"/>
          <w:szCs w:val="28"/>
        </w:rPr>
        <w:t>Head of Department.</w:t>
      </w:r>
    </w:p>
    <w:p w14:paraId="36AB667D" w14:textId="0997B350" w:rsidR="2E3D1D72" w:rsidRPr="00703E9E" w:rsidRDefault="2E3D1D72" w:rsidP="28C75723">
      <w:pPr>
        <w:contextualSpacing/>
        <w:jc w:val="center"/>
        <w:rPr>
          <w:rFonts w:ascii="Arial" w:hAnsi="Arial" w:cs="Arial"/>
          <w:b/>
          <w:bCs/>
          <w:sz w:val="28"/>
          <w:szCs w:val="28"/>
        </w:rPr>
      </w:pPr>
      <w:r w:rsidRPr="00703E9E">
        <w:rPr>
          <w:rFonts w:ascii="Arial" w:hAnsi="Arial" w:cs="Arial"/>
          <w:b/>
          <w:bCs/>
          <w:sz w:val="28"/>
          <w:szCs w:val="28"/>
        </w:rPr>
        <w:t>Grade:</w:t>
      </w:r>
      <w:r w:rsidR="002446FB" w:rsidRPr="00703E9E">
        <w:rPr>
          <w:rFonts w:ascii="Arial" w:hAnsi="Arial" w:cs="Arial"/>
          <w:b/>
          <w:bCs/>
          <w:sz w:val="28"/>
          <w:szCs w:val="28"/>
        </w:rPr>
        <w:t xml:space="preserve"> </w:t>
      </w:r>
      <w:r w:rsidR="001C02D2" w:rsidRPr="00703E9E">
        <w:rPr>
          <w:rFonts w:ascii="Arial" w:hAnsi="Arial" w:cs="Arial"/>
          <w:b/>
          <w:bCs/>
          <w:sz w:val="28"/>
          <w:szCs w:val="28"/>
        </w:rPr>
        <w:t>Qualified Teacher Pay Scale + TLR2B.</w:t>
      </w:r>
    </w:p>
    <w:p w14:paraId="5E54D382" w14:textId="5CEB4285" w:rsidR="28C75723" w:rsidRPr="00703E9E" w:rsidRDefault="28C75723" w:rsidP="28C75723">
      <w:pPr>
        <w:contextualSpacing/>
        <w:jc w:val="center"/>
        <w:rPr>
          <w:rFonts w:ascii="Arial" w:hAnsi="Arial" w:cs="Arial"/>
          <w:b/>
          <w:bCs/>
          <w:sz w:val="28"/>
          <w:szCs w:val="28"/>
        </w:rPr>
      </w:pPr>
    </w:p>
    <w:p w14:paraId="3EE13326" w14:textId="31876CDF" w:rsidR="00EC3932" w:rsidRPr="00703E9E" w:rsidRDefault="00EC3932" w:rsidP="28C75723">
      <w:pPr>
        <w:rPr>
          <w:rFonts w:ascii="Arial" w:hAnsi="Arial" w:cs="Arial"/>
        </w:rPr>
      </w:pPr>
      <w:r w:rsidRPr="00703E9E">
        <w:rPr>
          <w:rFonts w:ascii="Arial" w:hAnsi="Arial" w:cs="Arial"/>
        </w:rPr>
        <w:t>The success o</w:t>
      </w:r>
      <w:r w:rsidR="00E70847" w:rsidRPr="00703E9E">
        <w:rPr>
          <w:rFonts w:ascii="Arial" w:hAnsi="Arial" w:cs="Arial"/>
        </w:rPr>
        <w:t xml:space="preserve">f the Bridgwater </w:t>
      </w:r>
      <w:r w:rsidR="002D3618" w:rsidRPr="00703E9E">
        <w:rPr>
          <w:rFonts w:ascii="Arial" w:hAnsi="Arial" w:cs="Arial"/>
        </w:rPr>
        <w:t xml:space="preserve">and Taunton </w:t>
      </w:r>
      <w:r w:rsidR="00E70847" w:rsidRPr="00703E9E">
        <w:rPr>
          <w:rFonts w:ascii="Arial" w:hAnsi="Arial" w:cs="Arial"/>
        </w:rPr>
        <w:t>College Trust</w:t>
      </w:r>
      <w:r w:rsidRPr="00703E9E">
        <w:rPr>
          <w:rFonts w:ascii="Arial" w:hAnsi="Arial" w:cs="Arial"/>
        </w:rPr>
        <w:t xml:space="preserve"> will be underpinned by two fundament</w:t>
      </w:r>
      <w:r w:rsidR="11D717F9" w:rsidRPr="00703E9E">
        <w:rPr>
          <w:rFonts w:ascii="Arial" w:hAnsi="Arial" w:cs="Arial"/>
        </w:rPr>
        <w:t>al beliefs</w:t>
      </w:r>
      <w:r w:rsidRPr="00703E9E">
        <w:rPr>
          <w:rFonts w:ascii="Arial" w:hAnsi="Arial" w:cs="Arial"/>
        </w:rPr>
        <w:t>:</w:t>
      </w:r>
    </w:p>
    <w:p w14:paraId="754AA065" w14:textId="775D91E3" w:rsidR="00EC3932" w:rsidRPr="00703E9E" w:rsidRDefault="00EC3932" w:rsidP="28C75723">
      <w:pPr>
        <w:spacing w:after="0" w:line="240" w:lineRule="auto"/>
        <w:jc w:val="both"/>
        <w:rPr>
          <w:rFonts w:ascii="Arial" w:hAnsi="Arial" w:cs="Arial"/>
          <w:b/>
          <w:bCs/>
        </w:rPr>
      </w:pPr>
      <w:r w:rsidRPr="00703E9E">
        <w:rPr>
          <w:rFonts w:ascii="Arial" w:hAnsi="Arial" w:cs="Arial"/>
          <w:b/>
          <w:bCs/>
        </w:rPr>
        <w:t xml:space="preserve">Students come first:  </w:t>
      </w:r>
      <w:r w:rsidRPr="00703E9E">
        <w:rPr>
          <w:rFonts w:ascii="Arial" w:hAnsi="Arial" w:cs="Arial"/>
        </w:rPr>
        <w:t xml:space="preserve">First and foremost, the </w:t>
      </w:r>
      <w:r w:rsidR="0F20E25C" w:rsidRPr="00703E9E">
        <w:rPr>
          <w:rFonts w:ascii="Arial" w:hAnsi="Arial" w:cs="Arial"/>
        </w:rPr>
        <w:t>purpose</w:t>
      </w:r>
      <w:r w:rsidRPr="00703E9E">
        <w:rPr>
          <w:rFonts w:ascii="Arial" w:hAnsi="Arial" w:cs="Arial"/>
        </w:rPr>
        <w:t xml:space="preserve"> of the </w:t>
      </w:r>
      <w:r w:rsidR="4964720F" w:rsidRPr="00703E9E">
        <w:rPr>
          <w:rFonts w:ascii="Arial" w:hAnsi="Arial" w:cs="Arial"/>
        </w:rPr>
        <w:t>Trust</w:t>
      </w:r>
      <w:r w:rsidRPr="00703E9E">
        <w:rPr>
          <w:rFonts w:ascii="Arial" w:hAnsi="Arial" w:cs="Arial"/>
        </w:rPr>
        <w:t xml:space="preserve"> is to enable students to achieve their potential, and it is this </w:t>
      </w:r>
      <w:r w:rsidR="475F3129" w:rsidRPr="00703E9E">
        <w:rPr>
          <w:rFonts w:ascii="Arial" w:hAnsi="Arial" w:cs="Arial"/>
        </w:rPr>
        <w:t>principle</w:t>
      </w:r>
      <w:r w:rsidRPr="00703E9E">
        <w:rPr>
          <w:rFonts w:ascii="Arial" w:hAnsi="Arial" w:cs="Arial"/>
        </w:rPr>
        <w:t xml:space="preserve"> that drives </w:t>
      </w:r>
      <w:r w:rsidR="3F43990E" w:rsidRPr="00703E9E">
        <w:rPr>
          <w:rFonts w:ascii="Arial" w:hAnsi="Arial" w:cs="Arial"/>
        </w:rPr>
        <w:t>how we make decisions and how we act</w:t>
      </w:r>
      <w:r w:rsidR="00E70847" w:rsidRPr="00703E9E">
        <w:rPr>
          <w:rFonts w:ascii="Arial" w:hAnsi="Arial" w:cs="Arial"/>
        </w:rPr>
        <w:t xml:space="preserve">. </w:t>
      </w:r>
      <w:r w:rsidR="71298A91" w:rsidRPr="00703E9E">
        <w:rPr>
          <w:rFonts w:ascii="Arial" w:hAnsi="Arial" w:cs="Arial"/>
        </w:rPr>
        <w:t xml:space="preserve"> </w:t>
      </w:r>
      <w:r w:rsidRPr="00703E9E">
        <w:rPr>
          <w:rFonts w:ascii="Arial" w:hAnsi="Arial" w:cs="Arial"/>
        </w:rPr>
        <w:t xml:space="preserve">It is </w:t>
      </w:r>
      <w:r w:rsidR="655688F3" w:rsidRPr="00703E9E">
        <w:rPr>
          <w:rFonts w:ascii="Arial" w:hAnsi="Arial" w:cs="Arial"/>
        </w:rPr>
        <w:t>expected</w:t>
      </w:r>
      <w:r w:rsidRPr="00703E9E">
        <w:rPr>
          <w:rFonts w:ascii="Arial" w:hAnsi="Arial" w:cs="Arial"/>
        </w:rPr>
        <w:t xml:space="preserve"> that anyone who jo</w:t>
      </w:r>
      <w:r w:rsidR="00E70847" w:rsidRPr="00703E9E">
        <w:rPr>
          <w:rFonts w:ascii="Arial" w:hAnsi="Arial" w:cs="Arial"/>
        </w:rPr>
        <w:t>ins or forms part of the Trust</w:t>
      </w:r>
      <w:r w:rsidRPr="00703E9E">
        <w:rPr>
          <w:rFonts w:ascii="Arial" w:hAnsi="Arial" w:cs="Arial"/>
        </w:rPr>
        <w:t xml:space="preserve"> shares this philosophy.</w:t>
      </w:r>
    </w:p>
    <w:p w14:paraId="5DAB6C7B" w14:textId="77777777" w:rsidR="00EC3932" w:rsidRPr="00703E9E" w:rsidRDefault="00EC3932" w:rsidP="00EC3932">
      <w:pPr>
        <w:spacing w:after="0" w:line="240" w:lineRule="auto"/>
        <w:ind w:left="720"/>
        <w:jc w:val="both"/>
        <w:rPr>
          <w:rFonts w:ascii="Arial" w:hAnsi="Arial" w:cs="Arial"/>
          <w:b/>
        </w:rPr>
      </w:pPr>
    </w:p>
    <w:p w14:paraId="3F808B6E" w14:textId="45D54106" w:rsidR="00EC3932" w:rsidRPr="00703E9E" w:rsidRDefault="50F1F632" w:rsidP="28C75723">
      <w:pPr>
        <w:spacing w:after="0" w:line="240" w:lineRule="auto"/>
        <w:jc w:val="both"/>
        <w:rPr>
          <w:rFonts w:ascii="Arial" w:hAnsi="Arial" w:cs="Arial"/>
        </w:rPr>
      </w:pPr>
      <w:r w:rsidRPr="00703E9E">
        <w:rPr>
          <w:rFonts w:ascii="Arial" w:hAnsi="Arial" w:cs="Arial"/>
          <w:b/>
          <w:bCs/>
        </w:rPr>
        <w:t>We are team players</w:t>
      </w:r>
      <w:r w:rsidR="00EC3932" w:rsidRPr="00703E9E">
        <w:rPr>
          <w:rFonts w:ascii="Arial" w:hAnsi="Arial" w:cs="Arial"/>
          <w:b/>
          <w:bCs/>
        </w:rPr>
        <w:t xml:space="preserve">: </w:t>
      </w:r>
      <w:r w:rsidR="00EC3932" w:rsidRPr="00703E9E">
        <w:rPr>
          <w:rFonts w:ascii="Arial" w:hAnsi="Arial" w:cs="Arial"/>
        </w:rPr>
        <w:t>Whilst every</w:t>
      </w:r>
      <w:r w:rsidR="0D1AF675" w:rsidRPr="00703E9E">
        <w:rPr>
          <w:rFonts w:ascii="Arial" w:hAnsi="Arial" w:cs="Arial"/>
        </w:rPr>
        <w:t xml:space="preserve"> colleague</w:t>
      </w:r>
      <w:r w:rsidR="00EC3932" w:rsidRPr="00703E9E">
        <w:rPr>
          <w:rFonts w:ascii="Arial" w:hAnsi="Arial" w:cs="Arial"/>
        </w:rPr>
        <w:t xml:space="preserve"> has a specific role to fulfil, </w:t>
      </w:r>
      <w:r w:rsidR="0412BFD9" w:rsidRPr="00703E9E">
        <w:rPr>
          <w:rFonts w:ascii="Arial" w:hAnsi="Arial" w:cs="Arial"/>
        </w:rPr>
        <w:t xml:space="preserve">we expect all staff to communicate with </w:t>
      </w:r>
      <w:r w:rsidR="16C250E3" w:rsidRPr="00703E9E">
        <w:rPr>
          <w:rFonts w:ascii="Arial" w:hAnsi="Arial" w:cs="Arial"/>
        </w:rPr>
        <w:t>compassion</w:t>
      </w:r>
      <w:r w:rsidR="0412BFD9" w:rsidRPr="00703E9E">
        <w:rPr>
          <w:rFonts w:ascii="Arial" w:hAnsi="Arial" w:cs="Arial"/>
        </w:rPr>
        <w:t xml:space="preserve">, treat others with positive regard, collaborate and </w:t>
      </w:r>
      <w:r w:rsidR="69CBC8D5" w:rsidRPr="00703E9E">
        <w:rPr>
          <w:rFonts w:ascii="Arial" w:hAnsi="Arial" w:cs="Arial"/>
        </w:rPr>
        <w:t>behave with professionalism</w:t>
      </w:r>
      <w:r w:rsidR="0412BFD9" w:rsidRPr="00703E9E">
        <w:rPr>
          <w:rFonts w:ascii="Arial" w:hAnsi="Arial" w:cs="Arial"/>
        </w:rPr>
        <w:t xml:space="preserve">.  </w:t>
      </w:r>
      <w:r w:rsidR="00EC3932" w:rsidRPr="00703E9E">
        <w:rPr>
          <w:rFonts w:ascii="Arial" w:hAnsi="Arial" w:cs="Arial"/>
        </w:rPr>
        <w:t xml:space="preserve"> </w:t>
      </w:r>
      <w:r w:rsidR="491E3B6E" w:rsidRPr="00703E9E">
        <w:rPr>
          <w:rFonts w:ascii="Arial" w:hAnsi="Arial" w:cs="Arial"/>
        </w:rPr>
        <w:t>In our colleagues we seek</w:t>
      </w:r>
      <w:r w:rsidR="00EC3932" w:rsidRPr="00703E9E">
        <w:rPr>
          <w:rFonts w:ascii="Arial" w:hAnsi="Arial" w:cs="Arial"/>
        </w:rPr>
        <w:t xml:space="preserve"> energy, passion, in</w:t>
      </w:r>
      <w:r w:rsidR="07C320A0" w:rsidRPr="00703E9E">
        <w:rPr>
          <w:rFonts w:ascii="Arial" w:hAnsi="Arial" w:cs="Arial"/>
        </w:rPr>
        <w:t>itiative</w:t>
      </w:r>
      <w:r w:rsidR="00EC3932" w:rsidRPr="00703E9E">
        <w:rPr>
          <w:rFonts w:ascii="Arial" w:hAnsi="Arial" w:cs="Arial"/>
        </w:rPr>
        <w:t xml:space="preserve"> and cooperation, as well as </w:t>
      </w:r>
      <w:r w:rsidR="67159338" w:rsidRPr="00703E9E">
        <w:rPr>
          <w:rFonts w:ascii="Arial" w:hAnsi="Arial" w:cs="Arial"/>
        </w:rPr>
        <w:t>acting in a way that</w:t>
      </w:r>
      <w:r w:rsidR="00EC3932" w:rsidRPr="00703E9E">
        <w:rPr>
          <w:rFonts w:ascii="Arial" w:hAnsi="Arial" w:cs="Arial"/>
        </w:rPr>
        <w:t xml:space="preserve"> promote</w:t>
      </w:r>
      <w:r w:rsidR="129A87B9" w:rsidRPr="00703E9E">
        <w:rPr>
          <w:rFonts w:ascii="Arial" w:hAnsi="Arial" w:cs="Arial"/>
        </w:rPr>
        <w:t>s</w:t>
      </w:r>
      <w:r w:rsidR="00EC3932" w:rsidRPr="00703E9E">
        <w:rPr>
          <w:rFonts w:ascii="Arial" w:hAnsi="Arial" w:cs="Arial"/>
        </w:rPr>
        <w:t xml:space="preserve"> </w:t>
      </w:r>
      <w:r w:rsidR="00E70847" w:rsidRPr="00703E9E">
        <w:rPr>
          <w:rFonts w:ascii="Arial" w:hAnsi="Arial" w:cs="Arial"/>
        </w:rPr>
        <w:t xml:space="preserve">a positive image </w:t>
      </w:r>
      <w:r w:rsidR="698453F1" w:rsidRPr="00703E9E">
        <w:rPr>
          <w:rFonts w:ascii="Arial" w:hAnsi="Arial" w:cs="Arial"/>
        </w:rPr>
        <w:t>of</w:t>
      </w:r>
      <w:r w:rsidR="00E70847" w:rsidRPr="00703E9E">
        <w:rPr>
          <w:rFonts w:ascii="Arial" w:hAnsi="Arial" w:cs="Arial"/>
        </w:rPr>
        <w:t xml:space="preserve"> the Trust</w:t>
      </w:r>
      <w:r w:rsidR="00EC3932" w:rsidRPr="00703E9E">
        <w:rPr>
          <w:rFonts w:ascii="Arial" w:hAnsi="Arial" w:cs="Arial"/>
        </w:rPr>
        <w:t xml:space="preserve"> in </w:t>
      </w:r>
      <w:r w:rsidR="4F84D1D2" w:rsidRPr="00703E9E">
        <w:rPr>
          <w:rFonts w:ascii="Arial" w:hAnsi="Arial" w:cs="Arial"/>
        </w:rPr>
        <w:t>the</w:t>
      </w:r>
      <w:r w:rsidR="00EC3932" w:rsidRPr="00703E9E">
        <w:rPr>
          <w:rFonts w:ascii="Arial" w:hAnsi="Arial" w:cs="Arial"/>
        </w:rPr>
        <w:t xml:space="preserve"> wider community.</w:t>
      </w:r>
    </w:p>
    <w:p w14:paraId="02EB378F" w14:textId="77777777" w:rsidR="00BC7642" w:rsidRPr="00703E9E" w:rsidRDefault="00BC7642" w:rsidP="00EC3932">
      <w:pPr>
        <w:spacing w:after="0" w:line="240" w:lineRule="auto"/>
        <w:jc w:val="both"/>
        <w:rPr>
          <w:rFonts w:ascii="Arial" w:hAnsi="Arial" w:cs="Arial"/>
        </w:rPr>
      </w:pPr>
    </w:p>
    <w:p w14:paraId="21629C14" w14:textId="7CD9B750" w:rsidR="40F68913" w:rsidRPr="00703E9E" w:rsidRDefault="40F68913" w:rsidP="28C75723">
      <w:pPr>
        <w:pStyle w:val="Heading1"/>
        <w:jc w:val="both"/>
        <w:rPr>
          <w:rFonts w:cs="Arial"/>
        </w:rPr>
      </w:pPr>
      <w:r w:rsidRPr="00703E9E">
        <w:rPr>
          <w:rFonts w:cs="Arial"/>
        </w:rPr>
        <w:t>Our values</w:t>
      </w:r>
    </w:p>
    <w:p w14:paraId="6A05A809" w14:textId="77777777" w:rsidR="00BC7642" w:rsidRPr="00703E9E" w:rsidRDefault="00BC7642" w:rsidP="00BC7642">
      <w:pPr>
        <w:pStyle w:val="BodyText"/>
        <w:rPr>
          <w:rFonts w:cs="Arial"/>
        </w:rPr>
      </w:pPr>
    </w:p>
    <w:p w14:paraId="03BEA14B" w14:textId="7585A6ED" w:rsidR="00A928AA" w:rsidRPr="00703E9E" w:rsidRDefault="00A928AA" w:rsidP="28C75723">
      <w:pPr>
        <w:pStyle w:val="BodyText"/>
        <w:rPr>
          <w:rFonts w:cs="Arial"/>
        </w:rPr>
      </w:pPr>
      <w:r w:rsidRPr="00703E9E">
        <w:rPr>
          <w:rFonts w:cs="Arial"/>
        </w:rPr>
        <w:t>We are ambitious, collaborative and inclusive.</w:t>
      </w:r>
    </w:p>
    <w:p w14:paraId="7777EC33" w14:textId="77777777" w:rsidR="00A928AA" w:rsidRPr="00703E9E" w:rsidRDefault="00A928AA" w:rsidP="28C75723">
      <w:pPr>
        <w:pStyle w:val="BodyText"/>
        <w:rPr>
          <w:rFonts w:cs="Arial"/>
        </w:rPr>
      </w:pPr>
    </w:p>
    <w:p w14:paraId="6A34AEB7" w14:textId="3EF2CD66" w:rsidR="00BC7642" w:rsidRPr="00703E9E" w:rsidRDefault="18A2A343" w:rsidP="28C75723">
      <w:pPr>
        <w:pStyle w:val="BodyText"/>
        <w:rPr>
          <w:rFonts w:cs="Arial"/>
        </w:rPr>
      </w:pPr>
      <w:r w:rsidRPr="00703E9E">
        <w:rPr>
          <w:rFonts w:cs="Arial"/>
        </w:rPr>
        <w:t xml:space="preserve">We believe that every role contributes to our students achieving. </w:t>
      </w:r>
      <w:r w:rsidR="40F68913" w:rsidRPr="00703E9E">
        <w:rPr>
          <w:rFonts w:cs="Arial"/>
        </w:rPr>
        <w:t xml:space="preserve">We are a values driven organisation and strongly feel a shared sense of purpose.  </w:t>
      </w:r>
      <w:r w:rsidR="1F0939A7" w:rsidRPr="00703E9E">
        <w:rPr>
          <w:rFonts w:cs="Arial"/>
        </w:rPr>
        <w:t>We behave in a way that puts our students at the forefront of our actions and decisions making, we champion equality of opportunity and res</w:t>
      </w:r>
      <w:r w:rsidR="7212B199" w:rsidRPr="00703E9E">
        <w:rPr>
          <w:rFonts w:cs="Arial"/>
        </w:rPr>
        <w:t xml:space="preserve">pect our colleagues, our students and our community. </w:t>
      </w:r>
      <w:r w:rsidR="1C53040A" w:rsidRPr="00703E9E">
        <w:rPr>
          <w:rFonts w:cs="Arial"/>
        </w:rPr>
        <w:t xml:space="preserve"> We believe passionately that all individuals are entitled to learn and should be encouraged to do so.</w:t>
      </w:r>
      <w:r w:rsidR="7212B199" w:rsidRPr="00703E9E">
        <w:rPr>
          <w:rFonts w:cs="Arial"/>
        </w:rPr>
        <w:t xml:space="preserve"> </w:t>
      </w:r>
      <w:r w:rsidR="1F0939A7" w:rsidRPr="00703E9E">
        <w:rPr>
          <w:rFonts w:cs="Arial"/>
        </w:rPr>
        <w:t xml:space="preserve"> </w:t>
      </w:r>
    </w:p>
    <w:p w14:paraId="5A39BBE3" w14:textId="77777777" w:rsidR="00BC7642" w:rsidRPr="00703E9E" w:rsidRDefault="00BC7642" w:rsidP="00BC7642">
      <w:pPr>
        <w:pStyle w:val="BodyText"/>
        <w:rPr>
          <w:rFonts w:cs="Arial"/>
        </w:rPr>
      </w:pPr>
    </w:p>
    <w:p w14:paraId="4B232718" w14:textId="7FD4CF9F" w:rsidR="00BC7642" w:rsidRPr="00703E9E" w:rsidRDefault="00BC7642" w:rsidP="28C75723">
      <w:pPr>
        <w:pStyle w:val="BodyText"/>
        <w:rPr>
          <w:rFonts w:cs="Arial"/>
        </w:rPr>
      </w:pPr>
      <w:r w:rsidRPr="00703E9E">
        <w:rPr>
          <w:rFonts w:cs="Arial"/>
        </w:rPr>
        <w:t xml:space="preserve"> </w:t>
      </w:r>
    </w:p>
    <w:p w14:paraId="41C8F396" w14:textId="77777777" w:rsidR="00BC7642" w:rsidRPr="00703E9E" w:rsidRDefault="00BC7642" w:rsidP="00BC7642">
      <w:pPr>
        <w:pStyle w:val="BodyText"/>
        <w:rPr>
          <w:rFonts w:cs="Arial"/>
        </w:rPr>
      </w:pPr>
    </w:p>
    <w:p w14:paraId="72A3D3EC" w14:textId="77777777" w:rsidR="00BC7642" w:rsidRPr="00703E9E" w:rsidRDefault="00BC7642" w:rsidP="00EC3932">
      <w:pPr>
        <w:spacing w:after="0" w:line="240" w:lineRule="auto"/>
        <w:jc w:val="both"/>
        <w:rPr>
          <w:rFonts w:ascii="Arial" w:hAnsi="Arial" w:cs="Arial"/>
          <w:b/>
        </w:rPr>
      </w:pPr>
    </w:p>
    <w:p w14:paraId="0D0B940D" w14:textId="77777777" w:rsidR="00E70847" w:rsidRPr="00703E9E" w:rsidRDefault="00BC7642" w:rsidP="00CC7560">
      <w:pPr>
        <w:spacing w:after="0"/>
        <w:rPr>
          <w:rFonts w:ascii="Arial" w:hAnsi="Arial" w:cs="Arial"/>
          <w:b/>
        </w:rPr>
      </w:pPr>
      <w:r w:rsidRPr="00703E9E">
        <w:rPr>
          <w:rFonts w:ascii="Arial" w:hAnsi="Arial" w:cs="Arial"/>
          <w:b/>
        </w:rPr>
        <w:br w:type="page"/>
      </w:r>
    </w:p>
    <w:p w14:paraId="0E27B00A" w14:textId="77777777" w:rsidR="00E70847" w:rsidRPr="00703E9E" w:rsidRDefault="00E70847" w:rsidP="00851AD0">
      <w:pPr>
        <w:spacing w:after="0" w:line="240" w:lineRule="auto"/>
        <w:rPr>
          <w:rFonts w:ascii="Arial" w:hAnsi="Arial" w:cs="Arial"/>
          <w:b/>
          <w:color w:val="FF0000"/>
        </w:rPr>
      </w:pPr>
    </w:p>
    <w:tbl>
      <w:tblPr>
        <w:tblStyle w:val="TableGrid"/>
        <w:tblW w:w="0" w:type="auto"/>
        <w:tblLayout w:type="fixed"/>
        <w:tblLook w:val="06A0" w:firstRow="1" w:lastRow="0" w:firstColumn="1" w:lastColumn="0" w:noHBand="1" w:noVBand="1"/>
      </w:tblPr>
      <w:tblGrid>
        <w:gridCol w:w="9015"/>
      </w:tblGrid>
      <w:tr w:rsidR="28C75723" w:rsidRPr="00703E9E" w14:paraId="25D270DB" w14:textId="77777777" w:rsidTr="00851AD0">
        <w:trPr>
          <w:trHeight w:val="300"/>
        </w:trPr>
        <w:tc>
          <w:tcPr>
            <w:tcW w:w="9015" w:type="dxa"/>
            <w:shd w:val="clear" w:color="auto" w:fill="183550"/>
          </w:tcPr>
          <w:p w14:paraId="52A48E19" w14:textId="0F628E39" w:rsidR="2FC87E41" w:rsidRPr="00703E9E" w:rsidRDefault="2FC87E41" w:rsidP="28C75723">
            <w:pPr>
              <w:rPr>
                <w:rFonts w:ascii="Arial" w:eastAsia="Times New Roman" w:hAnsi="Arial" w:cs="Arial"/>
                <w:b/>
                <w:bCs/>
                <w:sz w:val="24"/>
                <w:szCs w:val="24"/>
              </w:rPr>
            </w:pPr>
            <w:r w:rsidRPr="00703E9E">
              <w:rPr>
                <w:rFonts w:ascii="Arial" w:eastAsia="Times New Roman" w:hAnsi="Arial" w:cs="Arial"/>
                <w:b/>
                <w:bCs/>
                <w:sz w:val="24"/>
                <w:szCs w:val="24"/>
              </w:rPr>
              <w:t>Core Purpose</w:t>
            </w:r>
          </w:p>
        </w:tc>
      </w:tr>
      <w:tr w:rsidR="28C75723" w:rsidRPr="00703E9E" w14:paraId="7BB1D4E2" w14:textId="77777777" w:rsidTr="5FAB912D">
        <w:trPr>
          <w:trHeight w:val="300"/>
        </w:trPr>
        <w:tc>
          <w:tcPr>
            <w:tcW w:w="9015" w:type="dxa"/>
          </w:tcPr>
          <w:p w14:paraId="4112F1B4" w14:textId="77777777" w:rsidR="004F05FD" w:rsidRPr="00703E9E" w:rsidRDefault="004F05FD" w:rsidP="004F05FD">
            <w:pPr>
              <w:pStyle w:val="Default"/>
              <w:rPr>
                <w:rFonts w:ascii="Arial" w:hAnsi="Arial" w:cs="Arial"/>
                <w:sz w:val="22"/>
                <w:szCs w:val="22"/>
              </w:rPr>
            </w:pPr>
            <w:r w:rsidRPr="00703E9E">
              <w:rPr>
                <w:rFonts w:ascii="Arial" w:hAnsi="Arial" w:cs="Arial"/>
                <w:sz w:val="22"/>
                <w:szCs w:val="22"/>
              </w:rPr>
              <w:t xml:space="preserve">The post is a key leadership role within the Academy staffing structure which drives curriculum change across Key Stages four and five. This post is responsible for securing the key strategic objectives of the Academy in terms of student outcomes and progression. </w:t>
            </w:r>
          </w:p>
          <w:p w14:paraId="2CB997D2" w14:textId="77777777" w:rsidR="004F05FD" w:rsidRPr="00703E9E" w:rsidRDefault="004F05FD" w:rsidP="004F05FD">
            <w:pPr>
              <w:pStyle w:val="Default"/>
              <w:rPr>
                <w:rFonts w:ascii="Arial" w:hAnsi="Arial" w:cs="Arial"/>
                <w:sz w:val="22"/>
                <w:szCs w:val="22"/>
              </w:rPr>
            </w:pPr>
          </w:p>
          <w:p w14:paraId="0ECF5AD7" w14:textId="77777777" w:rsidR="004F05FD" w:rsidRPr="00703E9E" w:rsidRDefault="004F05FD" w:rsidP="004F05FD">
            <w:pPr>
              <w:pStyle w:val="Default"/>
              <w:rPr>
                <w:rFonts w:ascii="Arial" w:hAnsi="Arial" w:cs="Arial"/>
                <w:sz w:val="22"/>
                <w:szCs w:val="22"/>
              </w:rPr>
            </w:pPr>
            <w:r w:rsidRPr="00703E9E">
              <w:rPr>
                <w:rFonts w:ascii="Arial" w:hAnsi="Arial" w:cs="Arial"/>
                <w:sz w:val="22"/>
                <w:szCs w:val="22"/>
              </w:rPr>
              <w:t xml:space="preserve">The post holder is required to: </w:t>
            </w:r>
          </w:p>
          <w:p w14:paraId="43DC926B" w14:textId="6702246F"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Support the Academy Leadership Team securing the agreed objectives for the department. </w:t>
            </w:r>
          </w:p>
          <w:p w14:paraId="7FE9E211" w14:textId="65146A1D"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Execute exemplary leadership and management skills at all times to establish a highly effective department. </w:t>
            </w:r>
          </w:p>
          <w:p w14:paraId="4A92A627" w14:textId="653E7E88"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Contribute to the curriculum leadership of the Academy to ensure the Academy continually aspires to the highest standards. </w:t>
            </w:r>
          </w:p>
          <w:p w14:paraId="76FD094C" w14:textId="0AAB4783"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Motivate and work with others to promote a positive culture that promotes personal excellence, equality and high expectations of all members of the Academy. </w:t>
            </w:r>
          </w:p>
          <w:p w14:paraId="645A8E5C" w14:textId="056AE2B0"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Provide a productive learning environment which is engaging and fulfilling for all the young people. </w:t>
            </w:r>
          </w:p>
          <w:p w14:paraId="0114530A" w14:textId="33427941" w:rsidR="004F05FD" w:rsidRPr="00703E9E" w:rsidRDefault="004F05FD" w:rsidP="004F05FD">
            <w:pPr>
              <w:pStyle w:val="Default"/>
              <w:numPr>
                <w:ilvl w:val="0"/>
                <w:numId w:val="32"/>
              </w:numPr>
              <w:spacing w:after="30"/>
              <w:rPr>
                <w:rFonts w:ascii="Arial" w:hAnsi="Arial" w:cs="Arial"/>
                <w:sz w:val="22"/>
                <w:szCs w:val="22"/>
              </w:rPr>
            </w:pPr>
            <w:r w:rsidRPr="00703E9E">
              <w:rPr>
                <w:rFonts w:ascii="Arial" w:hAnsi="Arial" w:cs="Arial"/>
                <w:sz w:val="22"/>
                <w:szCs w:val="22"/>
              </w:rPr>
              <w:t xml:space="preserve">Act at all times in accordance with the agreed Values and Ethos of the Academy. </w:t>
            </w:r>
          </w:p>
          <w:p w14:paraId="03C26487" w14:textId="3A453676" w:rsidR="004F05FD" w:rsidRPr="00703E9E" w:rsidRDefault="004F05FD" w:rsidP="004F05FD">
            <w:pPr>
              <w:pStyle w:val="Default"/>
              <w:numPr>
                <w:ilvl w:val="0"/>
                <w:numId w:val="32"/>
              </w:numPr>
              <w:rPr>
                <w:rFonts w:ascii="Arial" w:hAnsi="Arial" w:cs="Arial"/>
                <w:sz w:val="22"/>
                <w:szCs w:val="22"/>
              </w:rPr>
            </w:pPr>
            <w:r w:rsidRPr="00703E9E">
              <w:rPr>
                <w:rFonts w:ascii="Arial" w:hAnsi="Arial" w:cs="Arial"/>
                <w:sz w:val="22"/>
                <w:szCs w:val="22"/>
              </w:rPr>
              <w:t xml:space="preserve">Engage critically and effectively in evaluating the work of the Department and forming strategic plans for further development. </w:t>
            </w:r>
          </w:p>
          <w:p w14:paraId="679302AE" w14:textId="58989048" w:rsidR="28C75723" w:rsidRPr="00703E9E" w:rsidRDefault="28C75723" w:rsidP="004F05FD">
            <w:pPr>
              <w:rPr>
                <w:rFonts w:ascii="Arial" w:eastAsia="Times New Roman" w:hAnsi="Arial" w:cs="Arial"/>
                <w:b/>
                <w:bCs/>
                <w:sz w:val="24"/>
                <w:szCs w:val="24"/>
              </w:rPr>
            </w:pPr>
          </w:p>
        </w:tc>
      </w:tr>
    </w:tbl>
    <w:p w14:paraId="2D5ADA90" w14:textId="11B9AE5A" w:rsidR="28C75723" w:rsidRPr="00703E9E" w:rsidRDefault="28C75723" w:rsidP="28C75723">
      <w:pPr>
        <w:spacing w:after="0"/>
        <w:rPr>
          <w:rFonts w:ascii="Arial" w:eastAsia="Times New Roman" w:hAnsi="Arial" w:cs="Arial"/>
          <w:b/>
          <w:bCs/>
          <w:sz w:val="24"/>
          <w:szCs w:val="24"/>
        </w:rPr>
      </w:pPr>
    </w:p>
    <w:p w14:paraId="73110118" w14:textId="336DFD4C" w:rsidR="28C75723" w:rsidRPr="00703E9E" w:rsidRDefault="28C75723" w:rsidP="28C75723">
      <w:pPr>
        <w:spacing w:after="0"/>
        <w:rPr>
          <w:rFonts w:ascii="Arial" w:eastAsia="Times New Roman" w:hAnsi="Arial" w:cs="Arial"/>
          <w:b/>
          <w:bCs/>
          <w:sz w:val="24"/>
          <w:szCs w:val="24"/>
        </w:rPr>
      </w:pPr>
    </w:p>
    <w:tbl>
      <w:tblPr>
        <w:tblStyle w:val="TableGrid"/>
        <w:tblW w:w="0" w:type="auto"/>
        <w:tblLayout w:type="fixed"/>
        <w:tblLook w:val="06A0" w:firstRow="1" w:lastRow="0" w:firstColumn="1" w:lastColumn="0" w:noHBand="1" w:noVBand="1"/>
      </w:tblPr>
      <w:tblGrid>
        <w:gridCol w:w="9015"/>
      </w:tblGrid>
      <w:tr w:rsidR="28C75723" w:rsidRPr="00703E9E" w14:paraId="779DD01F" w14:textId="77777777" w:rsidTr="00851AD0">
        <w:trPr>
          <w:trHeight w:val="300"/>
        </w:trPr>
        <w:tc>
          <w:tcPr>
            <w:tcW w:w="9015" w:type="dxa"/>
            <w:shd w:val="clear" w:color="auto" w:fill="183550"/>
          </w:tcPr>
          <w:p w14:paraId="0D74837E" w14:textId="4F583DFD" w:rsidR="2FC87E41" w:rsidRPr="00703E9E" w:rsidRDefault="2FC87E41" w:rsidP="28C75723">
            <w:pPr>
              <w:rPr>
                <w:rFonts w:ascii="Arial" w:hAnsi="Arial" w:cs="Arial"/>
                <w:b/>
                <w:bCs/>
                <w:sz w:val="24"/>
                <w:szCs w:val="24"/>
              </w:rPr>
            </w:pPr>
            <w:r w:rsidRPr="00703E9E">
              <w:rPr>
                <w:rFonts w:ascii="Arial" w:hAnsi="Arial" w:cs="Arial"/>
                <w:b/>
                <w:bCs/>
                <w:sz w:val="24"/>
                <w:szCs w:val="24"/>
              </w:rPr>
              <w:t>Main Responsibilities</w:t>
            </w:r>
          </w:p>
        </w:tc>
      </w:tr>
      <w:tr w:rsidR="28C75723" w:rsidRPr="00703E9E" w14:paraId="06387016" w14:textId="77777777" w:rsidTr="001900F3">
        <w:trPr>
          <w:trHeight w:val="996"/>
        </w:trPr>
        <w:tc>
          <w:tcPr>
            <w:tcW w:w="9015" w:type="dxa"/>
          </w:tcPr>
          <w:p w14:paraId="1B51F29F" w14:textId="66CA7C58" w:rsidR="2FC87E41" w:rsidRPr="00703E9E" w:rsidRDefault="2FC87E41" w:rsidP="28C75723">
            <w:pPr>
              <w:pStyle w:val="NormalWeb"/>
              <w:rPr>
                <w:rFonts w:ascii="Arial" w:hAnsi="Arial" w:cs="Arial"/>
                <w:color w:val="000000" w:themeColor="text1"/>
              </w:rPr>
            </w:pPr>
            <w:r w:rsidRPr="00703E9E">
              <w:rPr>
                <w:rFonts w:ascii="Arial" w:hAnsi="Arial" w:cs="Arial"/>
                <w:color w:val="000000" w:themeColor="text1"/>
              </w:rPr>
              <w:t>The responsibilities of this role could vary as a result of new legislation, changes in technology or policy changes. This job description is not an exhaustive list of tasks of the role.</w:t>
            </w:r>
          </w:p>
        </w:tc>
      </w:tr>
      <w:tr w:rsidR="28C75723" w:rsidRPr="00703E9E" w14:paraId="344ED78C" w14:textId="77777777" w:rsidTr="5FAB912D">
        <w:trPr>
          <w:trHeight w:val="300"/>
        </w:trPr>
        <w:tc>
          <w:tcPr>
            <w:tcW w:w="9015" w:type="dxa"/>
          </w:tcPr>
          <w:p w14:paraId="14C773FA" w14:textId="77777777" w:rsidR="00B92B20" w:rsidRPr="00703E9E" w:rsidRDefault="00B92B20" w:rsidP="00B92B20">
            <w:pPr>
              <w:pStyle w:val="Default"/>
              <w:rPr>
                <w:rFonts w:ascii="Arial" w:hAnsi="Arial" w:cs="Arial"/>
              </w:rPr>
            </w:pPr>
          </w:p>
          <w:p w14:paraId="42B8F917" w14:textId="77777777"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lead the development of appropriate syllabuses, resources, schemes of work, marking policies, assessment and teaching and learning strategies within the area. </w:t>
            </w:r>
          </w:p>
          <w:p w14:paraId="4D38B4D5" w14:textId="7B322278"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lead the development of teaching ensuring that teaching is consistently ‘Good’ or better. </w:t>
            </w:r>
          </w:p>
          <w:p w14:paraId="137E222D" w14:textId="270CD58D"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actively evaluate the teams’ strengths and areas for development on an annual basis and devise an agreed action plan of development. </w:t>
            </w:r>
          </w:p>
          <w:p w14:paraId="68F1E72C" w14:textId="0843C9E5"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actively monitor each term student progress and deploy resources to intervene as appropriate. Providing Line Manager with summary overview report </w:t>
            </w:r>
          </w:p>
          <w:p w14:paraId="233E601F" w14:textId="2C19C615"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ensure the agreed school policy for Assessment is fully adhered to and implemented. </w:t>
            </w:r>
          </w:p>
          <w:p w14:paraId="2AFA56A3" w14:textId="4BA42344"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ensure that all lessons within the area reflect the agreed Learning Framework. </w:t>
            </w:r>
          </w:p>
          <w:p w14:paraId="60DA68BB" w14:textId="1F6986BC"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actively implement and follow all school policies and procedures. </w:t>
            </w:r>
          </w:p>
          <w:p w14:paraId="35F0ACA5" w14:textId="397CF740"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lead and manage the planning function of the department. </w:t>
            </w:r>
          </w:p>
          <w:p w14:paraId="6D1C0031" w14:textId="3FFB571E"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ensure that Health and Safety policies and practices including risk assessments, throughout the area are in line with national requirements and are up dated as necessary </w:t>
            </w:r>
          </w:p>
          <w:p w14:paraId="6640583A" w14:textId="750CF5D5"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keep up-to-date with national developments, teaching practice and methodology </w:t>
            </w:r>
          </w:p>
          <w:p w14:paraId="4D858FCC" w14:textId="5DC9D345"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be responsible for the efficient and effective deployment of the department’s </w:t>
            </w:r>
            <w:r w:rsidRPr="00703E9E">
              <w:rPr>
                <w:rFonts w:ascii="Arial" w:hAnsi="Arial" w:cs="Arial"/>
                <w:sz w:val="22"/>
                <w:szCs w:val="22"/>
              </w:rPr>
              <w:lastRenderedPageBreak/>
              <w:t xml:space="preserve">technicians/support staff. </w:t>
            </w:r>
          </w:p>
          <w:p w14:paraId="17EA6013" w14:textId="5E36215D"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undertake Appraisal and Capability Reviews. </w:t>
            </w:r>
          </w:p>
          <w:p w14:paraId="15748003" w14:textId="1E8DFFED"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make appropriate arrangements for classes when staff are absent, ensuring appropriate cover within the department and liaising with relevant staff to secure appropriate cover. </w:t>
            </w:r>
          </w:p>
          <w:p w14:paraId="315FB507" w14:textId="6BCB83BD"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participate in the interview process for teaching posts when required and to ensure effective induction of new staff in line with school procedures. </w:t>
            </w:r>
          </w:p>
          <w:p w14:paraId="3FB0A163" w14:textId="32011804"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ensure that all students in the area have challenging targets and that they know what these are and how to achieve them. </w:t>
            </w:r>
          </w:p>
          <w:p w14:paraId="762C369E" w14:textId="48983BF9"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contribute to the school procedures for lesson observation, snapshots, feedback, learning walks and staff development. </w:t>
            </w:r>
          </w:p>
          <w:p w14:paraId="19383B92" w14:textId="2BEC57F3" w:rsidR="00B92B20" w:rsidRPr="00703E9E" w:rsidRDefault="00B92B20" w:rsidP="00B92B20">
            <w:pPr>
              <w:pStyle w:val="Default"/>
              <w:numPr>
                <w:ilvl w:val="0"/>
                <w:numId w:val="33"/>
              </w:numPr>
              <w:spacing w:after="30"/>
              <w:rPr>
                <w:rFonts w:ascii="Arial" w:hAnsi="Arial" w:cs="Arial"/>
                <w:sz w:val="22"/>
                <w:szCs w:val="22"/>
              </w:rPr>
            </w:pPr>
            <w:r w:rsidRPr="00703E9E">
              <w:rPr>
                <w:rFonts w:ascii="Arial" w:hAnsi="Arial" w:cs="Arial"/>
                <w:sz w:val="22"/>
                <w:szCs w:val="22"/>
              </w:rPr>
              <w:t xml:space="preserve">To produce reports on examination performance for senior leaders and Trustees. </w:t>
            </w:r>
          </w:p>
          <w:p w14:paraId="1C064C83" w14:textId="77777777" w:rsidR="00AA6770" w:rsidRPr="00703E9E" w:rsidRDefault="00B92B20" w:rsidP="00AA6770">
            <w:pPr>
              <w:pStyle w:val="Default"/>
              <w:numPr>
                <w:ilvl w:val="0"/>
                <w:numId w:val="33"/>
              </w:numPr>
              <w:rPr>
                <w:rFonts w:ascii="Arial" w:hAnsi="Arial" w:cs="Arial"/>
                <w:sz w:val="22"/>
                <w:szCs w:val="22"/>
              </w:rPr>
            </w:pPr>
            <w:r w:rsidRPr="00703E9E">
              <w:rPr>
                <w:rFonts w:ascii="Arial" w:hAnsi="Arial" w:cs="Arial"/>
                <w:sz w:val="22"/>
                <w:szCs w:val="22"/>
              </w:rPr>
              <w:t xml:space="preserve">To provide the Board of Trustees with relevant information relating to the areas performance and development. </w:t>
            </w:r>
          </w:p>
          <w:p w14:paraId="780578E7"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promote the school effectively at key events such as Open Evening. </w:t>
            </w:r>
          </w:p>
          <w:p w14:paraId="638F3770"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 To contribute to the process of ordering and allocation of equipment and materials. </w:t>
            </w:r>
          </w:p>
          <w:p w14:paraId="1496D0C9"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identify resource needs and to contribute to the effective and efficient use of physical resources. </w:t>
            </w:r>
          </w:p>
          <w:p w14:paraId="575450F7"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monitor the budget and ensure appropriate allocation of departmental capitation. </w:t>
            </w:r>
          </w:p>
          <w:p w14:paraId="0BB6666D"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produce an annual budget plan at the start of each financial year. </w:t>
            </w:r>
          </w:p>
          <w:p w14:paraId="2BE42C4F"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take responsibility for the application of behaviour management systems within the area and to ensure that effective learning can take place as a result of good behaviour. </w:t>
            </w:r>
          </w:p>
          <w:p w14:paraId="2CB06F0F"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act as a form tutor as required. </w:t>
            </w:r>
          </w:p>
          <w:p w14:paraId="7626A043"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ensure that the environment in the area is conducive to learning with relevant and engaging displays. </w:t>
            </w:r>
          </w:p>
          <w:p w14:paraId="756F8C99"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plan strategically for key areas of transition – year 6-7 and 11-12 specifically. </w:t>
            </w:r>
          </w:p>
          <w:p w14:paraId="3C78ADE3"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ensure that the needs of students with Additional Educational Needs are met through effective differentiation of teaching and curriculum as required. </w:t>
            </w:r>
          </w:p>
          <w:p w14:paraId="7A646F13"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lead team meetings and record outcomes. </w:t>
            </w:r>
          </w:p>
          <w:p w14:paraId="3AE383D7" w14:textId="77777777"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be accountable for exam entries ensuring all students in the area are entered for appropriate and agreed qualifications. </w:t>
            </w:r>
          </w:p>
          <w:p w14:paraId="4F94111B" w14:textId="6FAC2A66" w:rsidR="00AA6770" w:rsidRPr="00703E9E" w:rsidRDefault="00AA6770" w:rsidP="00AA6770">
            <w:pPr>
              <w:pStyle w:val="Default"/>
              <w:numPr>
                <w:ilvl w:val="0"/>
                <w:numId w:val="33"/>
              </w:numPr>
              <w:rPr>
                <w:rFonts w:ascii="Arial" w:hAnsi="Arial" w:cs="Arial"/>
                <w:sz w:val="22"/>
                <w:szCs w:val="22"/>
              </w:rPr>
            </w:pPr>
            <w:r w:rsidRPr="00703E9E">
              <w:rPr>
                <w:rFonts w:ascii="Arial" w:hAnsi="Arial" w:cs="Arial"/>
                <w:sz w:val="22"/>
                <w:szCs w:val="22"/>
              </w:rPr>
              <w:t xml:space="preserve">To engage pro-actively in the recruitment of staff for the area as required. </w:t>
            </w:r>
          </w:p>
          <w:p w14:paraId="184848DA" w14:textId="77777777" w:rsidR="00AA6770" w:rsidRPr="00703E9E" w:rsidRDefault="00AA6770" w:rsidP="00703E9E">
            <w:pPr>
              <w:pStyle w:val="Default"/>
              <w:ind w:left="360"/>
              <w:rPr>
                <w:rFonts w:ascii="Arial" w:hAnsi="Arial" w:cs="Arial"/>
                <w:sz w:val="22"/>
                <w:szCs w:val="22"/>
              </w:rPr>
            </w:pPr>
          </w:p>
          <w:p w14:paraId="7D2AFC66" w14:textId="525B74E7" w:rsidR="006226BD" w:rsidRPr="00703E9E" w:rsidRDefault="006226BD" w:rsidP="00703E9E">
            <w:pPr>
              <w:rPr>
                <w:rFonts w:ascii="Arial" w:hAnsi="Arial" w:cs="Arial"/>
                <w:b/>
                <w:bCs/>
                <w:sz w:val="24"/>
                <w:szCs w:val="24"/>
              </w:rPr>
            </w:pPr>
          </w:p>
        </w:tc>
      </w:tr>
      <w:tr w:rsidR="2D9AC846" w:rsidRPr="00703E9E" w14:paraId="7D238E7D" w14:textId="77777777" w:rsidTr="00851AD0">
        <w:trPr>
          <w:trHeight w:val="300"/>
        </w:trPr>
        <w:tc>
          <w:tcPr>
            <w:tcW w:w="9015" w:type="dxa"/>
            <w:shd w:val="clear" w:color="auto" w:fill="183550"/>
          </w:tcPr>
          <w:p w14:paraId="70C299EC" w14:textId="5852C8E9" w:rsidR="6F6D7278" w:rsidRPr="00703E9E" w:rsidRDefault="6F6D7278" w:rsidP="2D9AC846">
            <w:pPr>
              <w:rPr>
                <w:rFonts w:ascii="Arial" w:hAnsi="Arial" w:cs="Arial"/>
                <w:b/>
                <w:bCs/>
                <w:sz w:val="24"/>
                <w:szCs w:val="24"/>
              </w:rPr>
            </w:pPr>
            <w:r w:rsidRPr="00703E9E">
              <w:rPr>
                <w:rFonts w:ascii="Arial" w:hAnsi="Arial" w:cs="Arial"/>
                <w:b/>
                <w:bCs/>
                <w:sz w:val="24"/>
                <w:szCs w:val="24"/>
              </w:rPr>
              <w:lastRenderedPageBreak/>
              <w:t>Other Duties</w:t>
            </w:r>
          </w:p>
        </w:tc>
      </w:tr>
      <w:tr w:rsidR="2D9AC846" w:rsidRPr="00703E9E" w14:paraId="5DD7D488" w14:textId="77777777" w:rsidTr="5FAB912D">
        <w:trPr>
          <w:trHeight w:val="300"/>
        </w:trPr>
        <w:tc>
          <w:tcPr>
            <w:tcW w:w="9015" w:type="dxa"/>
          </w:tcPr>
          <w:p w14:paraId="43027AD2" w14:textId="63113486" w:rsidR="6F6D7278" w:rsidRPr="00703E9E" w:rsidRDefault="6F6D7278" w:rsidP="2D9AC846">
            <w:pPr>
              <w:pStyle w:val="ListParagraph"/>
              <w:numPr>
                <w:ilvl w:val="0"/>
                <w:numId w:val="26"/>
              </w:numPr>
              <w:rPr>
                <w:rFonts w:ascii="Arial" w:hAnsi="Arial" w:cs="Arial"/>
              </w:rPr>
            </w:pPr>
            <w:r w:rsidRPr="00703E9E">
              <w:rPr>
                <w:rFonts w:ascii="Arial" w:hAnsi="Arial" w:cs="Arial"/>
              </w:rPr>
              <w:t>To attend mandatory training courses, e.g., Child Protection, Equal Opportunities and Health and Safety related courses</w:t>
            </w:r>
          </w:p>
          <w:p w14:paraId="21B9EFA6" w14:textId="6BE1B2A8" w:rsidR="6F6D7278" w:rsidRPr="00703E9E" w:rsidRDefault="6F6D7278" w:rsidP="2D9AC846">
            <w:pPr>
              <w:pStyle w:val="ListParagraph"/>
              <w:numPr>
                <w:ilvl w:val="0"/>
                <w:numId w:val="26"/>
              </w:numPr>
              <w:rPr>
                <w:rFonts w:ascii="Arial" w:hAnsi="Arial" w:cs="Arial"/>
              </w:rPr>
            </w:pPr>
            <w:r w:rsidRPr="00703E9E">
              <w:rPr>
                <w:rFonts w:ascii="Arial" w:hAnsi="Arial" w:cs="Arial"/>
              </w:rPr>
              <w:t>To promote and celebrate an approach of equality, diversity and inclusion for all colleagues, students and external stakeholders.</w:t>
            </w:r>
          </w:p>
          <w:p w14:paraId="25B41E39" w14:textId="4229A064" w:rsidR="6F6D7278" w:rsidRPr="00703E9E" w:rsidRDefault="6F6D7278" w:rsidP="2D9AC846">
            <w:pPr>
              <w:pStyle w:val="ListParagraph"/>
              <w:numPr>
                <w:ilvl w:val="0"/>
                <w:numId w:val="26"/>
              </w:numPr>
              <w:rPr>
                <w:rFonts w:ascii="Arial" w:hAnsi="Arial" w:cs="Arial"/>
              </w:rPr>
            </w:pPr>
            <w:r w:rsidRPr="00703E9E">
              <w:rPr>
                <w:rFonts w:ascii="Arial" w:hAnsi="Arial" w:cs="Arial"/>
              </w:rPr>
              <w:t>Responsible for the health and safety of themselves and others</w:t>
            </w:r>
          </w:p>
          <w:p w14:paraId="4E37CCE2" w14:textId="56131925" w:rsidR="6F6D7278" w:rsidRPr="00703E9E" w:rsidRDefault="6F6D7278" w:rsidP="2D9AC846">
            <w:pPr>
              <w:pStyle w:val="ListParagraph"/>
              <w:numPr>
                <w:ilvl w:val="0"/>
                <w:numId w:val="26"/>
              </w:numPr>
              <w:rPr>
                <w:rFonts w:ascii="Arial" w:hAnsi="Arial" w:cs="Arial"/>
              </w:rPr>
            </w:pPr>
            <w:r w:rsidRPr="00703E9E">
              <w:rPr>
                <w:rFonts w:ascii="Arial" w:hAnsi="Arial" w:cs="Arial"/>
              </w:rPr>
              <w:t>Responsible for the safeguarding of and promotion of wellbeing for both children and colleagues</w:t>
            </w:r>
          </w:p>
          <w:p w14:paraId="39D65C29" w14:textId="39A00675" w:rsidR="6F6D7278" w:rsidRPr="00703E9E" w:rsidRDefault="6F6D7278" w:rsidP="2D9AC846">
            <w:pPr>
              <w:pStyle w:val="ListParagraph"/>
              <w:numPr>
                <w:ilvl w:val="0"/>
                <w:numId w:val="26"/>
              </w:numPr>
              <w:rPr>
                <w:rFonts w:ascii="Arial" w:hAnsi="Arial" w:cs="Arial"/>
              </w:rPr>
            </w:pPr>
            <w:r w:rsidRPr="00703E9E">
              <w:rPr>
                <w:rFonts w:ascii="Arial" w:hAnsi="Arial" w:cs="Arial"/>
              </w:rPr>
              <w:t>To be a team player and contribute towards the vision, culture and ethos of the Trust</w:t>
            </w:r>
          </w:p>
          <w:p w14:paraId="64EA1CB9" w14:textId="55DB5987" w:rsidR="6F6D7278" w:rsidRPr="00703E9E" w:rsidRDefault="6F6D7278" w:rsidP="2D9AC846">
            <w:pPr>
              <w:pStyle w:val="ListParagraph"/>
              <w:numPr>
                <w:ilvl w:val="0"/>
                <w:numId w:val="26"/>
              </w:numPr>
              <w:rPr>
                <w:rFonts w:ascii="Arial" w:hAnsi="Arial" w:cs="Arial"/>
              </w:rPr>
            </w:pPr>
            <w:r w:rsidRPr="00703E9E">
              <w:rPr>
                <w:rFonts w:ascii="Arial" w:hAnsi="Arial" w:cs="Arial"/>
              </w:rPr>
              <w:t>From time to time you may be required to carry out other duties commensurate with the role.</w:t>
            </w:r>
          </w:p>
        </w:tc>
      </w:tr>
    </w:tbl>
    <w:p w14:paraId="44EAFD9C" w14:textId="77777777" w:rsidR="00A25625" w:rsidRPr="00703E9E" w:rsidRDefault="00A25625" w:rsidP="00A25625">
      <w:pPr>
        <w:pStyle w:val="NormalWeb"/>
        <w:rPr>
          <w:rFonts w:ascii="Arial" w:hAnsi="Arial" w:cs="Arial"/>
          <w:bCs/>
          <w:color w:val="000000"/>
          <w:sz w:val="22"/>
          <w:szCs w:val="22"/>
        </w:rPr>
      </w:pPr>
    </w:p>
    <w:p w14:paraId="0495E737" w14:textId="77777777" w:rsidR="00A25625" w:rsidRPr="00703E9E" w:rsidRDefault="007A3EE9" w:rsidP="00A25625">
      <w:pPr>
        <w:spacing w:after="0" w:line="240" w:lineRule="auto"/>
        <w:rPr>
          <w:rFonts w:ascii="Arial" w:hAnsi="Arial" w:cs="Arial"/>
          <w:b/>
          <w:bCs/>
          <w:sz w:val="24"/>
          <w:szCs w:val="24"/>
        </w:rPr>
      </w:pPr>
      <w:r w:rsidRPr="00703E9E">
        <w:rPr>
          <w:rFonts w:ascii="Arial" w:hAnsi="Arial" w:cs="Arial"/>
          <w:b/>
          <w:bCs/>
          <w:sz w:val="24"/>
          <w:szCs w:val="24"/>
        </w:rPr>
        <w:t>Person Specification</w:t>
      </w:r>
    </w:p>
    <w:p w14:paraId="4C2507CA" w14:textId="2C8958B3" w:rsidR="28C75723" w:rsidRPr="00703E9E" w:rsidRDefault="28C75723" w:rsidP="28C75723">
      <w:pPr>
        <w:spacing w:after="0" w:line="240" w:lineRule="auto"/>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3005"/>
        <w:gridCol w:w="3005"/>
        <w:gridCol w:w="3005"/>
      </w:tblGrid>
      <w:tr w:rsidR="28C75723" w:rsidRPr="00703E9E" w14:paraId="1BA07E4E" w14:textId="77777777" w:rsidTr="00851AD0">
        <w:trPr>
          <w:trHeight w:val="300"/>
        </w:trPr>
        <w:tc>
          <w:tcPr>
            <w:tcW w:w="3005" w:type="dxa"/>
            <w:shd w:val="clear" w:color="auto" w:fill="183550"/>
          </w:tcPr>
          <w:p w14:paraId="4D613875" w14:textId="345962F1" w:rsidR="7740DDF8" w:rsidRPr="00703E9E" w:rsidRDefault="7740DDF8" w:rsidP="28C75723">
            <w:pPr>
              <w:rPr>
                <w:rFonts w:ascii="Arial" w:hAnsi="Arial" w:cs="Arial"/>
                <w:b/>
                <w:bCs/>
                <w:sz w:val="24"/>
                <w:szCs w:val="24"/>
              </w:rPr>
            </w:pPr>
            <w:r w:rsidRPr="00703E9E">
              <w:rPr>
                <w:rFonts w:ascii="Arial" w:hAnsi="Arial" w:cs="Arial"/>
                <w:b/>
                <w:bCs/>
                <w:sz w:val="24"/>
                <w:szCs w:val="24"/>
              </w:rPr>
              <w:t>Area to be assessed</w:t>
            </w:r>
          </w:p>
        </w:tc>
        <w:tc>
          <w:tcPr>
            <w:tcW w:w="3005" w:type="dxa"/>
            <w:shd w:val="clear" w:color="auto" w:fill="183550"/>
          </w:tcPr>
          <w:p w14:paraId="78D5952C" w14:textId="13571EBE" w:rsidR="7740DDF8" w:rsidRPr="00703E9E" w:rsidRDefault="7740DDF8" w:rsidP="28C75723">
            <w:pPr>
              <w:rPr>
                <w:rFonts w:ascii="Arial" w:hAnsi="Arial" w:cs="Arial"/>
                <w:b/>
                <w:bCs/>
                <w:sz w:val="24"/>
                <w:szCs w:val="24"/>
              </w:rPr>
            </w:pPr>
            <w:r w:rsidRPr="00703E9E">
              <w:rPr>
                <w:rFonts w:ascii="Arial" w:hAnsi="Arial" w:cs="Arial"/>
                <w:b/>
                <w:bCs/>
                <w:sz w:val="24"/>
                <w:szCs w:val="24"/>
              </w:rPr>
              <w:t>Essential criteria</w:t>
            </w:r>
          </w:p>
        </w:tc>
        <w:tc>
          <w:tcPr>
            <w:tcW w:w="3005" w:type="dxa"/>
            <w:shd w:val="clear" w:color="auto" w:fill="183550"/>
          </w:tcPr>
          <w:p w14:paraId="76272D1F" w14:textId="058DBBA7" w:rsidR="7740DDF8" w:rsidRPr="00703E9E" w:rsidRDefault="7740DDF8" w:rsidP="28C75723">
            <w:pPr>
              <w:rPr>
                <w:rFonts w:ascii="Arial" w:hAnsi="Arial" w:cs="Arial"/>
                <w:b/>
                <w:bCs/>
                <w:sz w:val="24"/>
                <w:szCs w:val="24"/>
              </w:rPr>
            </w:pPr>
            <w:r w:rsidRPr="00703E9E">
              <w:rPr>
                <w:rFonts w:ascii="Arial" w:hAnsi="Arial" w:cs="Arial"/>
                <w:b/>
                <w:bCs/>
                <w:sz w:val="24"/>
                <w:szCs w:val="24"/>
              </w:rPr>
              <w:t>Desirable criteria</w:t>
            </w:r>
          </w:p>
        </w:tc>
      </w:tr>
      <w:tr w:rsidR="28C75723" w:rsidRPr="00703E9E" w14:paraId="2737710F" w14:textId="77777777" w:rsidTr="00851AD0">
        <w:trPr>
          <w:trHeight w:val="300"/>
        </w:trPr>
        <w:tc>
          <w:tcPr>
            <w:tcW w:w="3005" w:type="dxa"/>
            <w:shd w:val="clear" w:color="auto" w:fill="183550"/>
          </w:tcPr>
          <w:p w14:paraId="3C84217D" w14:textId="0FCEEC24" w:rsidR="7740DDF8" w:rsidRPr="00703E9E" w:rsidRDefault="7740DDF8" w:rsidP="28C75723">
            <w:pPr>
              <w:rPr>
                <w:rFonts w:ascii="Arial" w:hAnsi="Arial" w:cs="Arial"/>
                <w:b/>
                <w:bCs/>
                <w:sz w:val="24"/>
                <w:szCs w:val="24"/>
              </w:rPr>
            </w:pPr>
            <w:r w:rsidRPr="00703E9E">
              <w:rPr>
                <w:rFonts w:ascii="Arial" w:hAnsi="Arial" w:cs="Arial"/>
                <w:b/>
                <w:bCs/>
                <w:sz w:val="24"/>
                <w:szCs w:val="24"/>
              </w:rPr>
              <w:t>Safeguarding</w:t>
            </w:r>
          </w:p>
        </w:tc>
        <w:tc>
          <w:tcPr>
            <w:tcW w:w="3005" w:type="dxa"/>
          </w:tcPr>
          <w:p w14:paraId="2686BFD8" w14:textId="1D19F732" w:rsidR="7740DDF8" w:rsidRPr="004C5E4D" w:rsidRDefault="7740DDF8" w:rsidP="28C75723">
            <w:pPr>
              <w:rPr>
                <w:rFonts w:ascii="Arial" w:hAnsi="Arial" w:cs="Arial"/>
              </w:rPr>
            </w:pPr>
            <w:r w:rsidRPr="004C5E4D">
              <w:rPr>
                <w:rFonts w:ascii="Arial" w:hAnsi="Arial" w:cs="Arial"/>
              </w:rPr>
              <w:t>Must be able to demonstrate a commitment to the safeguarding and well-being of children and young people.</w:t>
            </w:r>
          </w:p>
        </w:tc>
        <w:tc>
          <w:tcPr>
            <w:tcW w:w="3005" w:type="dxa"/>
          </w:tcPr>
          <w:p w14:paraId="48523FA5" w14:textId="0D2A614B" w:rsidR="28C75723" w:rsidRPr="00703E9E" w:rsidRDefault="28C75723" w:rsidP="28C75723">
            <w:pPr>
              <w:rPr>
                <w:rFonts w:ascii="Arial" w:hAnsi="Arial" w:cs="Arial"/>
                <w:b/>
                <w:bCs/>
                <w:sz w:val="24"/>
                <w:szCs w:val="24"/>
              </w:rPr>
            </w:pPr>
          </w:p>
        </w:tc>
      </w:tr>
      <w:tr w:rsidR="28C75723" w:rsidRPr="00703E9E" w14:paraId="16915854" w14:textId="77777777" w:rsidTr="00851AD0">
        <w:trPr>
          <w:trHeight w:val="300"/>
        </w:trPr>
        <w:tc>
          <w:tcPr>
            <w:tcW w:w="3005" w:type="dxa"/>
            <w:shd w:val="clear" w:color="auto" w:fill="183550"/>
          </w:tcPr>
          <w:p w14:paraId="74DB8B34" w14:textId="138B2094" w:rsidR="7740DDF8" w:rsidRPr="00703E9E" w:rsidRDefault="7740DDF8" w:rsidP="28C75723">
            <w:pPr>
              <w:rPr>
                <w:rFonts w:ascii="Arial" w:hAnsi="Arial" w:cs="Arial"/>
                <w:b/>
                <w:bCs/>
                <w:sz w:val="24"/>
                <w:szCs w:val="24"/>
              </w:rPr>
            </w:pPr>
            <w:r w:rsidRPr="00703E9E">
              <w:rPr>
                <w:rFonts w:ascii="Arial" w:hAnsi="Arial" w:cs="Arial"/>
                <w:b/>
                <w:bCs/>
                <w:sz w:val="24"/>
                <w:szCs w:val="24"/>
              </w:rPr>
              <w:t>Qualifications/Experience</w:t>
            </w:r>
          </w:p>
        </w:tc>
        <w:tc>
          <w:tcPr>
            <w:tcW w:w="3005" w:type="dxa"/>
          </w:tcPr>
          <w:p w14:paraId="119B0B3C" w14:textId="77777777" w:rsidR="00390CE6" w:rsidRPr="004C5E4D" w:rsidRDefault="00390CE6" w:rsidP="00390CE6">
            <w:pPr>
              <w:pStyle w:val="Default"/>
              <w:rPr>
                <w:rFonts w:ascii="Arial" w:hAnsi="Arial" w:cs="Arial"/>
                <w:sz w:val="22"/>
                <w:szCs w:val="22"/>
              </w:rPr>
            </w:pPr>
            <w:r w:rsidRPr="004C5E4D">
              <w:rPr>
                <w:rFonts w:ascii="Arial" w:hAnsi="Arial" w:cs="Arial"/>
                <w:sz w:val="22"/>
                <w:szCs w:val="22"/>
              </w:rPr>
              <w:t xml:space="preserve">A degree in relevant subject. </w:t>
            </w:r>
          </w:p>
          <w:p w14:paraId="2B55455E" w14:textId="77777777" w:rsidR="00390CE6" w:rsidRPr="004C5E4D" w:rsidRDefault="00390CE6" w:rsidP="00390CE6">
            <w:pPr>
              <w:pStyle w:val="Default"/>
              <w:rPr>
                <w:rFonts w:ascii="Arial" w:hAnsi="Arial" w:cs="Arial"/>
                <w:sz w:val="22"/>
                <w:szCs w:val="22"/>
              </w:rPr>
            </w:pPr>
          </w:p>
          <w:p w14:paraId="28A7413E" w14:textId="77777777" w:rsidR="00390CE6" w:rsidRPr="004C5E4D" w:rsidRDefault="00390CE6" w:rsidP="00390CE6">
            <w:pPr>
              <w:pStyle w:val="Default"/>
              <w:rPr>
                <w:rFonts w:ascii="Arial" w:hAnsi="Arial" w:cs="Arial"/>
                <w:sz w:val="22"/>
                <w:szCs w:val="22"/>
              </w:rPr>
            </w:pPr>
            <w:r w:rsidRPr="004C5E4D">
              <w:rPr>
                <w:rFonts w:ascii="Arial" w:hAnsi="Arial" w:cs="Arial"/>
                <w:sz w:val="22"/>
                <w:szCs w:val="22"/>
              </w:rPr>
              <w:t xml:space="preserve">PGCE (or equivalent teaching qualification). </w:t>
            </w:r>
          </w:p>
          <w:p w14:paraId="1BF03675" w14:textId="77777777" w:rsidR="00390CE6" w:rsidRPr="004C5E4D" w:rsidRDefault="00390CE6" w:rsidP="00390CE6">
            <w:pPr>
              <w:pStyle w:val="Default"/>
              <w:rPr>
                <w:rFonts w:ascii="Arial" w:hAnsi="Arial" w:cs="Arial"/>
                <w:sz w:val="22"/>
                <w:szCs w:val="22"/>
              </w:rPr>
            </w:pPr>
          </w:p>
          <w:p w14:paraId="231DB6D7" w14:textId="4DE51AD9" w:rsidR="00AE429C" w:rsidRPr="004C5E4D" w:rsidRDefault="00390CE6" w:rsidP="004C5E4D">
            <w:pPr>
              <w:pStyle w:val="Default"/>
              <w:rPr>
                <w:rFonts w:ascii="Arial" w:hAnsi="Arial" w:cs="Arial"/>
                <w:sz w:val="22"/>
                <w:szCs w:val="22"/>
              </w:rPr>
            </w:pPr>
            <w:r w:rsidRPr="004C5E4D">
              <w:rPr>
                <w:rFonts w:ascii="Arial" w:hAnsi="Arial" w:cs="Arial"/>
                <w:sz w:val="22"/>
                <w:szCs w:val="22"/>
              </w:rPr>
              <w:t xml:space="preserve">Evidence of recent and relevant continuing professional development. </w:t>
            </w:r>
          </w:p>
          <w:p w14:paraId="30B873EE" w14:textId="77777777" w:rsidR="005C2D0B" w:rsidRPr="004C5E4D" w:rsidRDefault="005C2D0B" w:rsidP="005C2D0B">
            <w:pPr>
              <w:pStyle w:val="Default"/>
              <w:rPr>
                <w:rFonts w:ascii="Arial" w:hAnsi="Arial" w:cs="Arial"/>
                <w:color w:val="auto"/>
                <w:sz w:val="22"/>
                <w:szCs w:val="22"/>
              </w:rPr>
            </w:pPr>
          </w:p>
          <w:p w14:paraId="2F443ECA" w14:textId="36FCF646"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Recent experience of </w:t>
            </w:r>
            <w:r w:rsidRPr="004C5E4D">
              <w:rPr>
                <w:rFonts w:ascii="Arial" w:hAnsi="Arial" w:cs="Arial"/>
                <w:sz w:val="22"/>
                <w:szCs w:val="22"/>
              </w:rPr>
              <w:t xml:space="preserve">Secondary school at senior/middle leadership level. </w:t>
            </w:r>
          </w:p>
          <w:p w14:paraId="4DD32902" w14:textId="77777777" w:rsidR="005C2D0B" w:rsidRPr="004C5E4D" w:rsidRDefault="005C2D0B" w:rsidP="005C2D0B">
            <w:pPr>
              <w:pStyle w:val="Default"/>
              <w:rPr>
                <w:rFonts w:ascii="Arial" w:hAnsi="Arial" w:cs="Arial"/>
                <w:sz w:val="22"/>
                <w:szCs w:val="22"/>
              </w:rPr>
            </w:pPr>
          </w:p>
          <w:p w14:paraId="6829903D" w14:textId="4BAD2E39"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Evidence of implementing and managing change at whole school or middle management level. </w:t>
            </w:r>
          </w:p>
          <w:p w14:paraId="501DAD49" w14:textId="77777777" w:rsidR="005C2D0B" w:rsidRPr="004C5E4D" w:rsidRDefault="005C2D0B" w:rsidP="005C2D0B">
            <w:pPr>
              <w:pStyle w:val="Default"/>
              <w:rPr>
                <w:rFonts w:ascii="Arial" w:hAnsi="Arial" w:cs="Arial"/>
                <w:sz w:val="22"/>
                <w:szCs w:val="22"/>
              </w:rPr>
            </w:pPr>
          </w:p>
          <w:p w14:paraId="1D8F7198" w14:textId="35F69778"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Evidence of significantly improving results. </w:t>
            </w:r>
          </w:p>
          <w:p w14:paraId="118AACD3" w14:textId="77777777" w:rsidR="005C2D0B" w:rsidRPr="004C5E4D" w:rsidRDefault="005C2D0B" w:rsidP="005C2D0B">
            <w:pPr>
              <w:pStyle w:val="Default"/>
              <w:rPr>
                <w:rFonts w:ascii="Arial" w:hAnsi="Arial" w:cs="Arial"/>
                <w:sz w:val="22"/>
                <w:szCs w:val="22"/>
              </w:rPr>
            </w:pPr>
          </w:p>
          <w:p w14:paraId="23058A3F" w14:textId="2D903D41"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Evidence of leading a significant change at senior/middle leadership level and securing improvement. </w:t>
            </w:r>
          </w:p>
          <w:p w14:paraId="25EDAEBA" w14:textId="77777777" w:rsidR="005C2D0B" w:rsidRPr="004C5E4D" w:rsidRDefault="005C2D0B" w:rsidP="005C2D0B">
            <w:pPr>
              <w:pStyle w:val="Default"/>
              <w:rPr>
                <w:rFonts w:ascii="Arial" w:hAnsi="Arial" w:cs="Arial"/>
                <w:sz w:val="22"/>
                <w:szCs w:val="22"/>
              </w:rPr>
            </w:pPr>
          </w:p>
          <w:p w14:paraId="269544F1" w14:textId="43BF88BE"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Experience of leading on a curriculum development initiative. </w:t>
            </w:r>
          </w:p>
          <w:p w14:paraId="0DF07E5A" w14:textId="77777777" w:rsidR="005C2D0B" w:rsidRPr="004C5E4D" w:rsidRDefault="005C2D0B" w:rsidP="005C2D0B">
            <w:pPr>
              <w:pStyle w:val="Default"/>
              <w:rPr>
                <w:rFonts w:ascii="Arial" w:hAnsi="Arial" w:cs="Arial"/>
                <w:sz w:val="22"/>
                <w:szCs w:val="22"/>
              </w:rPr>
            </w:pPr>
          </w:p>
          <w:p w14:paraId="478291EA" w14:textId="17AAC912"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Experience of undertaking school self- evaluation processes. </w:t>
            </w:r>
          </w:p>
          <w:p w14:paraId="2D43562A" w14:textId="77777777" w:rsidR="005C2D0B" w:rsidRPr="004C5E4D" w:rsidRDefault="005C2D0B" w:rsidP="005C2D0B">
            <w:pPr>
              <w:pStyle w:val="Default"/>
              <w:rPr>
                <w:rFonts w:ascii="Arial" w:hAnsi="Arial" w:cs="Arial"/>
                <w:sz w:val="22"/>
                <w:szCs w:val="22"/>
              </w:rPr>
            </w:pPr>
          </w:p>
          <w:p w14:paraId="772498F8" w14:textId="26AF46FE"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Evidence of identifying priorities and constructing an improvement plan. </w:t>
            </w:r>
          </w:p>
          <w:p w14:paraId="4A8D09C8" w14:textId="77777777" w:rsidR="005C2D0B" w:rsidRPr="004C5E4D" w:rsidRDefault="005C2D0B" w:rsidP="005C2D0B">
            <w:pPr>
              <w:pStyle w:val="Default"/>
              <w:rPr>
                <w:rFonts w:ascii="Arial" w:hAnsi="Arial" w:cs="Arial"/>
                <w:sz w:val="22"/>
                <w:szCs w:val="22"/>
              </w:rPr>
            </w:pPr>
          </w:p>
          <w:p w14:paraId="520D4F90" w14:textId="7B7B76E4"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Experience of managing a school budget or cost centre. </w:t>
            </w:r>
          </w:p>
          <w:p w14:paraId="66AFA01F" w14:textId="77777777" w:rsidR="005C2D0B" w:rsidRPr="004C5E4D" w:rsidRDefault="005C2D0B" w:rsidP="005C2D0B">
            <w:pPr>
              <w:pStyle w:val="Default"/>
              <w:rPr>
                <w:rFonts w:ascii="Arial" w:hAnsi="Arial" w:cs="Arial"/>
                <w:sz w:val="22"/>
                <w:szCs w:val="22"/>
              </w:rPr>
            </w:pPr>
          </w:p>
          <w:p w14:paraId="63B22FB0" w14:textId="5AD634AC" w:rsidR="005C2D0B" w:rsidRPr="004C5E4D" w:rsidRDefault="005C2D0B" w:rsidP="005C2D0B">
            <w:pPr>
              <w:pStyle w:val="Default"/>
              <w:rPr>
                <w:rFonts w:ascii="Arial" w:hAnsi="Arial" w:cs="Arial"/>
                <w:sz w:val="22"/>
                <w:szCs w:val="22"/>
              </w:rPr>
            </w:pPr>
            <w:r w:rsidRPr="004C5E4D">
              <w:rPr>
                <w:rFonts w:ascii="Arial" w:hAnsi="Arial" w:cs="Arial"/>
                <w:sz w:val="22"/>
                <w:szCs w:val="22"/>
              </w:rPr>
              <w:t xml:space="preserve">Successfully leading and managing a team </w:t>
            </w:r>
          </w:p>
          <w:p w14:paraId="5CC6F9C0" w14:textId="76D935D1" w:rsidR="006226BD" w:rsidRPr="004C5E4D" w:rsidRDefault="006226BD" w:rsidP="004C5E4D">
            <w:pPr>
              <w:pStyle w:val="Default"/>
              <w:rPr>
                <w:rFonts w:ascii="Arial" w:hAnsi="Arial" w:cs="Arial"/>
                <w:sz w:val="22"/>
                <w:szCs w:val="22"/>
              </w:rPr>
            </w:pPr>
          </w:p>
        </w:tc>
        <w:tc>
          <w:tcPr>
            <w:tcW w:w="3005" w:type="dxa"/>
          </w:tcPr>
          <w:p w14:paraId="29CA9BF4" w14:textId="77777777" w:rsidR="00390CE6" w:rsidRPr="004C5E4D" w:rsidRDefault="00390CE6" w:rsidP="00390CE6">
            <w:pPr>
              <w:pStyle w:val="Default"/>
              <w:rPr>
                <w:rFonts w:ascii="Arial" w:hAnsi="Arial" w:cs="Arial"/>
                <w:sz w:val="22"/>
                <w:szCs w:val="22"/>
              </w:rPr>
            </w:pPr>
            <w:r w:rsidRPr="004C5E4D">
              <w:rPr>
                <w:rFonts w:ascii="Arial" w:hAnsi="Arial" w:cs="Arial"/>
                <w:sz w:val="22"/>
                <w:szCs w:val="22"/>
              </w:rPr>
              <w:lastRenderedPageBreak/>
              <w:t xml:space="preserve">Further completed professional study. </w:t>
            </w:r>
          </w:p>
          <w:p w14:paraId="0F2F0412" w14:textId="77777777" w:rsidR="00AE429C" w:rsidRPr="004C5E4D" w:rsidRDefault="00AE429C" w:rsidP="28C75723">
            <w:pPr>
              <w:rPr>
                <w:rFonts w:ascii="Arial" w:hAnsi="Arial" w:cs="Arial"/>
              </w:rPr>
            </w:pPr>
          </w:p>
          <w:p w14:paraId="52421982" w14:textId="77777777" w:rsidR="00461655" w:rsidRPr="004C5E4D" w:rsidRDefault="00461655" w:rsidP="00461655">
            <w:pPr>
              <w:pStyle w:val="Default"/>
              <w:rPr>
                <w:rFonts w:ascii="Arial" w:hAnsi="Arial" w:cs="Arial"/>
                <w:color w:val="auto"/>
                <w:sz w:val="22"/>
                <w:szCs w:val="22"/>
              </w:rPr>
            </w:pPr>
          </w:p>
          <w:p w14:paraId="4CD971EF" w14:textId="77777777"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Experience of a successful OFSTED inspection. </w:t>
            </w:r>
          </w:p>
          <w:p w14:paraId="36296748" w14:textId="77777777" w:rsidR="00461655" w:rsidRPr="004C5E4D" w:rsidRDefault="00461655" w:rsidP="00461655">
            <w:pPr>
              <w:pStyle w:val="Default"/>
              <w:rPr>
                <w:rFonts w:ascii="Arial" w:hAnsi="Arial" w:cs="Arial"/>
                <w:sz w:val="22"/>
                <w:szCs w:val="22"/>
              </w:rPr>
            </w:pPr>
          </w:p>
          <w:p w14:paraId="4CF4B245" w14:textId="3E8CAF2F"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Experience of data management to demonstrate progress. </w:t>
            </w:r>
          </w:p>
          <w:p w14:paraId="2A3676B1" w14:textId="77777777" w:rsidR="00461655" w:rsidRPr="004C5E4D" w:rsidRDefault="00461655" w:rsidP="00461655">
            <w:pPr>
              <w:pStyle w:val="Default"/>
              <w:rPr>
                <w:rFonts w:ascii="Arial" w:hAnsi="Arial" w:cs="Arial"/>
                <w:sz w:val="22"/>
                <w:szCs w:val="22"/>
              </w:rPr>
            </w:pPr>
          </w:p>
          <w:p w14:paraId="6267CFBD" w14:textId="3C5BD63B"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Experience of delivering training and development programmes to staff. </w:t>
            </w:r>
          </w:p>
          <w:p w14:paraId="297D9A61" w14:textId="77777777" w:rsidR="00461655" w:rsidRPr="004C5E4D" w:rsidRDefault="00461655" w:rsidP="00461655">
            <w:pPr>
              <w:pStyle w:val="Default"/>
              <w:rPr>
                <w:rFonts w:ascii="Arial" w:hAnsi="Arial" w:cs="Arial"/>
                <w:sz w:val="22"/>
                <w:szCs w:val="22"/>
              </w:rPr>
            </w:pPr>
          </w:p>
          <w:p w14:paraId="43997B39" w14:textId="75611C0A"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Evidence of leading significant aspects of whole school development and securing improvement. </w:t>
            </w:r>
          </w:p>
          <w:p w14:paraId="04054DD8" w14:textId="77777777" w:rsidR="00461655" w:rsidRPr="004C5E4D" w:rsidRDefault="00461655" w:rsidP="00461655">
            <w:pPr>
              <w:pStyle w:val="Default"/>
              <w:rPr>
                <w:rFonts w:ascii="Arial" w:hAnsi="Arial" w:cs="Arial"/>
                <w:sz w:val="22"/>
                <w:szCs w:val="22"/>
              </w:rPr>
            </w:pPr>
          </w:p>
          <w:p w14:paraId="72191352" w14:textId="595A9B51"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Experience of undertaking whole school self-evaluation processes. </w:t>
            </w:r>
          </w:p>
          <w:p w14:paraId="200898F7" w14:textId="77777777" w:rsidR="00461655" w:rsidRPr="004C5E4D" w:rsidRDefault="00461655" w:rsidP="00461655">
            <w:pPr>
              <w:pStyle w:val="Default"/>
              <w:rPr>
                <w:rFonts w:ascii="Arial" w:hAnsi="Arial" w:cs="Arial"/>
                <w:sz w:val="22"/>
                <w:szCs w:val="22"/>
              </w:rPr>
            </w:pPr>
          </w:p>
          <w:p w14:paraId="470713EB" w14:textId="5F2B6D2F"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Working in partnership with other educational institutions or agencies. </w:t>
            </w:r>
          </w:p>
          <w:p w14:paraId="2CFBF4F2" w14:textId="77777777" w:rsidR="00461655" w:rsidRPr="004C5E4D" w:rsidRDefault="00461655" w:rsidP="00461655">
            <w:pPr>
              <w:pStyle w:val="Default"/>
              <w:rPr>
                <w:rFonts w:ascii="Arial" w:hAnsi="Arial" w:cs="Arial"/>
                <w:sz w:val="22"/>
                <w:szCs w:val="22"/>
              </w:rPr>
            </w:pPr>
          </w:p>
          <w:p w14:paraId="75940432" w14:textId="7F319A5E"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Experience of managing a school budget or cost centre. </w:t>
            </w:r>
          </w:p>
          <w:p w14:paraId="34F9719B" w14:textId="77777777" w:rsidR="00461655" w:rsidRPr="004C5E4D" w:rsidRDefault="00461655" w:rsidP="00461655">
            <w:pPr>
              <w:pStyle w:val="Default"/>
              <w:rPr>
                <w:rFonts w:ascii="Arial" w:hAnsi="Arial" w:cs="Arial"/>
                <w:sz w:val="22"/>
                <w:szCs w:val="22"/>
              </w:rPr>
            </w:pPr>
          </w:p>
          <w:p w14:paraId="4A71EC99" w14:textId="619890D7" w:rsidR="00461655" w:rsidRPr="004C5E4D" w:rsidRDefault="00461655" w:rsidP="00461655">
            <w:pPr>
              <w:pStyle w:val="Default"/>
              <w:rPr>
                <w:rFonts w:ascii="Arial" w:hAnsi="Arial" w:cs="Arial"/>
                <w:sz w:val="22"/>
                <w:szCs w:val="22"/>
              </w:rPr>
            </w:pPr>
            <w:r w:rsidRPr="004C5E4D">
              <w:rPr>
                <w:rFonts w:ascii="Arial" w:hAnsi="Arial" w:cs="Arial"/>
                <w:sz w:val="22"/>
                <w:szCs w:val="22"/>
              </w:rPr>
              <w:t xml:space="preserve">Evidence of highly successful experience teaching across the ability ranges </w:t>
            </w:r>
          </w:p>
          <w:p w14:paraId="7E6BCDAC" w14:textId="77C5B9E0" w:rsidR="00461655" w:rsidRPr="004C5E4D" w:rsidRDefault="00461655" w:rsidP="28C75723">
            <w:pPr>
              <w:rPr>
                <w:rFonts w:ascii="Arial" w:hAnsi="Arial" w:cs="Arial"/>
              </w:rPr>
            </w:pPr>
          </w:p>
        </w:tc>
      </w:tr>
      <w:tr w:rsidR="28C75723" w:rsidRPr="00703E9E" w14:paraId="6193C1A0" w14:textId="77777777" w:rsidTr="00851AD0">
        <w:trPr>
          <w:trHeight w:val="300"/>
        </w:trPr>
        <w:tc>
          <w:tcPr>
            <w:tcW w:w="3005" w:type="dxa"/>
            <w:shd w:val="clear" w:color="auto" w:fill="183550"/>
          </w:tcPr>
          <w:p w14:paraId="61BAAD86" w14:textId="1A587B2F" w:rsidR="7740DDF8" w:rsidRPr="00703E9E" w:rsidRDefault="7740DDF8" w:rsidP="28C75723">
            <w:pPr>
              <w:rPr>
                <w:rFonts w:ascii="Arial" w:hAnsi="Arial" w:cs="Arial"/>
                <w:b/>
                <w:bCs/>
                <w:sz w:val="24"/>
                <w:szCs w:val="24"/>
              </w:rPr>
            </w:pPr>
            <w:r w:rsidRPr="00703E9E">
              <w:rPr>
                <w:rFonts w:ascii="Arial" w:hAnsi="Arial" w:cs="Arial"/>
                <w:b/>
                <w:bCs/>
                <w:sz w:val="24"/>
                <w:szCs w:val="24"/>
              </w:rPr>
              <w:t>Knowledge/Skills</w:t>
            </w:r>
          </w:p>
        </w:tc>
        <w:tc>
          <w:tcPr>
            <w:tcW w:w="3005" w:type="dxa"/>
          </w:tcPr>
          <w:p w14:paraId="01B1FBE6" w14:textId="77777777" w:rsidR="00DB7F36" w:rsidRPr="009B57D6" w:rsidRDefault="00DB7F36" w:rsidP="00DB7F36">
            <w:pPr>
              <w:pStyle w:val="Default"/>
              <w:rPr>
                <w:rFonts w:ascii="Arial" w:hAnsi="Arial" w:cs="Arial"/>
                <w:sz w:val="22"/>
                <w:szCs w:val="22"/>
              </w:rPr>
            </w:pPr>
            <w:r w:rsidRPr="009B57D6">
              <w:rPr>
                <w:rFonts w:ascii="Arial" w:hAnsi="Arial" w:cs="Arial"/>
                <w:sz w:val="22"/>
                <w:szCs w:val="22"/>
              </w:rPr>
              <w:t xml:space="preserve">Be fully committed to the vision of the Trust and promote its aims positively. </w:t>
            </w:r>
          </w:p>
          <w:p w14:paraId="2D2E3969" w14:textId="77777777" w:rsidR="00DB7F36" w:rsidRPr="009B57D6" w:rsidRDefault="00DB7F36" w:rsidP="00DB7F36">
            <w:pPr>
              <w:pStyle w:val="Default"/>
              <w:rPr>
                <w:rFonts w:ascii="Arial" w:hAnsi="Arial" w:cs="Arial"/>
                <w:sz w:val="22"/>
                <w:szCs w:val="22"/>
              </w:rPr>
            </w:pPr>
          </w:p>
          <w:p w14:paraId="0F4BF984" w14:textId="16B877F9" w:rsidR="009B57D6" w:rsidRPr="009B57D6" w:rsidRDefault="00DB7F36" w:rsidP="009B57D6">
            <w:pPr>
              <w:pStyle w:val="Default"/>
              <w:rPr>
                <w:rFonts w:ascii="Arial" w:hAnsi="Arial" w:cs="Arial"/>
                <w:sz w:val="22"/>
                <w:szCs w:val="22"/>
              </w:rPr>
            </w:pPr>
            <w:r w:rsidRPr="009B57D6">
              <w:rPr>
                <w:rFonts w:ascii="Arial" w:hAnsi="Arial" w:cs="Arial"/>
                <w:sz w:val="22"/>
                <w:szCs w:val="22"/>
              </w:rPr>
              <w:t xml:space="preserve">To be fully committed to achieving the highest of </w:t>
            </w:r>
            <w:r w:rsidR="009B57D6" w:rsidRPr="009B57D6">
              <w:rPr>
                <w:rFonts w:ascii="Arial" w:hAnsi="Arial" w:cs="Arial"/>
                <w:sz w:val="22"/>
                <w:szCs w:val="22"/>
              </w:rPr>
              <w:t xml:space="preserve">standards and best practice across all aspects of the Academy. </w:t>
            </w:r>
          </w:p>
          <w:p w14:paraId="241955E9" w14:textId="670BC820" w:rsidR="00DB7F36" w:rsidRPr="009B57D6" w:rsidRDefault="00DB7F36" w:rsidP="00DB7F36">
            <w:pPr>
              <w:pStyle w:val="Default"/>
              <w:rPr>
                <w:rFonts w:ascii="Arial" w:hAnsi="Arial" w:cs="Arial"/>
                <w:sz w:val="22"/>
                <w:szCs w:val="22"/>
              </w:rPr>
            </w:pPr>
          </w:p>
          <w:p w14:paraId="6DCA3C4B" w14:textId="77777777" w:rsidR="009B57D6" w:rsidRPr="009B57D6" w:rsidRDefault="009B57D6" w:rsidP="009B57D6">
            <w:pPr>
              <w:pStyle w:val="Default"/>
              <w:rPr>
                <w:rFonts w:ascii="Arial" w:hAnsi="Arial" w:cs="Arial"/>
                <w:sz w:val="22"/>
                <w:szCs w:val="22"/>
              </w:rPr>
            </w:pPr>
            <w:r w:rsidRPr="009B57D6">
              <w:rPr>
                <w:rFonts w:ascii="Arial" w:hAnsi="Arial" w:cs="Arial"/>
                <w:sz w:val="22"/>
                <w:szCs w:val="22"/>
              </w:rPr>
              <w:t xml:space="preserve">To be fully committed to change and able to adopt and promote a forward thinking and innovative approach to development. </w:t>
            </w:r>
          </w:p>
          <w:p w14:paraId="16D0DBB0" w14:textId="77777777" w:rsidR="009B57D6" w:rsidRPr="009B57D6" w:rsidRDefault="009B57D6" w:rsidP="009B57D6">
            <w:pPr>
              <w:pStyle w:val="Default"/>
              <w:rPr>
                <w:rFonts w:ascii="Arial" w:hAnsi="Arial" w:cs="Arial"/>
                <w:sz w:val="22"/>
                <w:szCs w:val="22"/>
              </w:rPr>
            </w:pPr>
          </w:p>
          <w:p w14:paraId="0277F78B" w14:textId="480A7450" w:rsidR="009B57D6" w:rsidRPr="009B57D6" w:rsidRDefault="009B57D6" w:rsidP="009B57D6">
            <w:pPr>
              <w:pStyle w:val="Default"/>
              <w:rPr>
                <w:rFonts w:ascii="Arial" w:hAnsi="Arial" w:cs="Arial"/>
                <w:sz w:val="22"/>
                <w:szCs w:val="22"/>
              </w:rPr>
            </w:pPr>
            <w:r w:rsidRPr="009B57D6">
              <w:rPr>
                <w:rFonts w:ascii="Arial" w:hAnsi="Arial" w:cs="Arial"/>
                <w:sz w:val="22"/>
                <w:szCs w:val="22"/>
              </w:rPr>
              <w:t xml:space="preserve">Evidence of leading on an initiative which has led to raising standards. </w:t>
            </w:r>
          </w:p>
          <w:p w14:paraId="50AB28E2" w14:textId="77777777" w:rsidR="009B57D6" w:rsidRPr="009B57D6" w:rsidRDefault="009B57D6" w:rsidP="009B57D6">
            <w:pPr>
              <w:pStyle w:val="Default"/>
              <w:rPr>
                <w:rFonts w:ascii="Arial" w:hAnsi="Arial" w:cs="Arial"/>
                <w:sz w:val="22"/>
                <w:szCs w:val="22"/>
              </w:rPr>
            </w:pPr>
          </w:p>
          <w:p w14:paraId="4F60515C" w14:textId="6ABC30DB" w:rsidR="009B57D6" w:rsidRPr="009B57D6" w:rsidRDefault="009B57D6" w:rsidP="009B57D6">
            <w:pPr>
              <w:pStyle w:val="Default"/>
              <w:rPr>
                <w:rFonts w:ascii="Arial" w:hAnsi="Arial" w:cs="Arial"/>
                <w:sz w:val="22"/>
                <w:szCs w:val="22"/>
              </w:rPr>
            </w:pPr>
            <w:r w:rsidRPr="009B57D6">
              <w:rPr>
                <w:rFonts w:ascii="Arial" w:hAnsi="Arial" w:cs="Arial"/>
                <w:sz w:val="22"/>
                <w:szCs w:val="22"/>
              </w:rPr>
              <w:t xml:space="preserve">Evidence of successful experience at middle leadership level. </w:t>
            </w:r>
          </w:p>
          <w:p w14:paraId="61047BF1" w14:textId="77777777" w:rsidR="00DB7F36" w:rsidRDefault="00DB7F36" w:rsidP="00047374">
            <w:pPr>
              <w:pStyle w:val="Default"/>
              <w:rPr>
                <w:rFonts w:ascii="Arial" w:hAnsi="Arial" w:cs="Arial"/>
                <w:sz w:val="22"/>
                <w:szCs w:val="22"/>
              </w:rPr>
            </w:pPr>
          </w:p>
          <w:p w14:paraId="47179A4E" w14:textId="0E72B132" w:rsidR="00047374" w:rsidRPr="004C5E4D" w:rsidRDefault="00047374" w:rsidP="00047374">
            <w:pPr>
              <w:pStyle w:val="Default"/>
              <w:rPr>
                <w:rFonts w:ascii="Arial" w:hAnsi="Arial" w:cs="Arial"/>
                <w:sz w:val="22"/>
                <w:szCs w:val="22"/>
              </w:rPr>
            </w:pPr>
            <w:r w:rsidRPr="004C5E4D">
              <w:rPr>
                <w:rFonts w:ascii="Arial" w:hAnsi="Arial" w:cs="Arial"/>
                <w:sz w:val="22"/>
                <w:szCs w:val="22"/>
              </w:rPr>
              <w:t xml:space="preserve">An excellent knowledge of up to date classroom pedagogy. </w:t>
            </w:r>
          </w:p>
          <w:p w14:paraId="472BD97A" w14:textId="77777777" w:rsidR="00047374" w:rsidRPr="004C5E4D" w:rsidRDefault="00047374" w:rsidP="00047374">
            <w:pPr>
              <w:pStyle w:val="Default"/>
              <w:rPr>
                <w:rFonts w:ascii="Arial" w:hAnsi="Arial" w:cs="Arial"/>
                <w:sz w:val="22"/>
                <w:szCs w:val="22"/>
              </w:rPr>
            </w:pPr>
          </w:p>
          <w:p w14:paraId="6F878504" w14:textId="1456208F" w:rsidR="00047374" w:rsidRPr="004C5E4D" w:rsidRDefault="00047374" w:rsidP="00047374">
            <w:pPr>
              <w:pStyle w:val="Default"/>
              <w:rPr>
                <w:rFonts w:ascii="Arial" w:hAnsi="Arial" w:cs="Arial"/>
                <w:sz w:val="22"/>
                <w:szCs w:val="22"/>
              </w:rPr>
            </w:pPr>
            <w:r w:rsidRPr="004C5E4D">
              <w:rPr>
                <w:rFonts w:ascii="Arial" w:hAnsi="Arial" w:cs="Arial"/>
                <w:sz w:val="22"/>
                <w:szCs w:val="22"/>
              </w:rPr>
              <w:t xml:space="preserve">An understanding of the collection and use of data to inform targets and priorities, leading to improved outcomes. </w:t>
            </w:r>
          </w:p>
          <w:p w14:paraId="364629A1" w14:textId="77777777" w:rsidR="007A0C52" w:rsidRPr="004C5E4D" w:rsidRDefault="007A0C52" w:rsidP="28C75723">
            <w:pPr>
              <w:rPr>
                <w:rFonts w:ascii="Arial" w:hAnsi="Arial" w:cs="Arial"/>
              </w:rPr>
            </w:pPr>
          </w:p>
          <w:p w14:paraId="631C23B2" w14:textId="77777777" w:rsidR="00047374" w:rsidRPr="004C5E4D" w:rsidRDefault="00047374" w:rsidP="00047374">
            <w:pPr>
              <w:pStyle w:val="Default"/>
              <w:rPr>
                <w:rFonts w:ascii="Arial" w:hAnsi="Arial" w:cs="Arial"/>
                <w:color w:val="auto"/>
                <w:sz w:val="22"/>
                <w:szCs w:val="22"/>
              </w:rPr>
            </w:pPr>
          </w:p>
          <w:p w14:paraId="499247EB" w14:textId="77777777" w:rsidR="00047374" w:rsidRPr="004C5E4D" w:rsidRDefault="00047374" w:rsidP="00047374">
            <w:pPr>
              <w:pStyle w:val="Default"/>
              <w:rPr>
                <w:rFonts w:ascii="Arial" w:hAnsi="Arial" w:cs="Arial"/>
                <w:sz w:val="22"/>
                <w:szCs w:val="22"/>
              </w:rPr>
            </w:pPr>
            <w:r w:rsidRPr="004C5E4D">
              <w:rPr>
                <w:rFonts w:ascii="Arial" w:hAnsi="Arial" w:cs="Arial"/>
                <w:sz w:val="22"/>
                <w:szCs w:val="22"/>
              </w:rPr>
              <w:t xml:space="preserve">High level ICT skills. </w:t>
            </w:r>
          </w:p>
          <w:p w14:paraId="3C28F189" w14:textId="77777777" w:rsidR="00047374" w:rsidRPr="004C5E4D" w:rsidRDefault="00047374" w:rsidP="00047374">
            <w:pPr>
              <w:pStyle w:val="Default"/>
              <w:rPr>
                <w:rFonts w:ascii="Arial" w:hAnsi="Arial" w:cs="Arial"/>
                <w:sz w:val="22"/>
                <w:szCs w:val="22"/>
              </w:rPr>
            </w:pPr>
          </w:p>
          <w:p w14:paraId="0BDDDD90" w14:textId="0BDD1986" w:rsidR="00047374" w:rsidRPr="004C5E4D" w:rsidRDefault="00047374" w:rsidP="00047374">
            <w:pPr>
              <w:pStyle w:val="Default"/>
              <w:rPr>
                <w:rFonts w:ascii="Arial" w:hAnsi="Arial" w:cs="Arial"/>
                <w:sz w:val="22"/>
                <w:szCs w:val="22"/>
              </w:rPr>
            </w:pPr>
            <w:r w:rsidRPr="004C5E4D">
              <w:rPr>
                <w:rFonts w:ascii="Arial" w:hAnsi="Arial" w:cs="Arial"/>
                <w:sz w:val="22"/>
                <w:szCs w:val="22"/>
              </w:rPr>
              <w:t xml:space="preserve">High level of communication and interpersonal skills. </w:t>
            </w:r>
          </w:p>
          <w:p w14:paraId="77712996" w14:textId="77777777" w:rsidR="00047374" w:rsidRPr="004C5E4D" w:rsidRDefault="00047374" w:rsidP="00047374">
            <w:pPr>
              <w:pStyle w:val="Default"/>
              <w:rPr>
                <w:rFonts w:ascii="Arial" w:hAnsi="Arial" w:cs="Arial"/>
                <w:sz w:val="22"/>
                <w:szCs w:val="22"/>
              </w:rPr>
            </w:pPr>
          </w:p>
          <w:p w14:paraId="598992F6" w14:textId="38E929F8" w:rsidR="00047374" w:rsidRPr="004C5E4D" w:rsidRDefault="00047374" w:rsidP="00047374">
            <w:pPr>
              <w:pStyle w:val="Default"/>
              <w:rPr>
                <w:rFonts w:ascii="Arial" w:hAnsi="Arial" w:cs="Arial"/>
                <w:sz w:val="22"/>
                <w:szCs w:val="22"/>
              </w:rPr>
            </w:pPr>
            <w:r w:rsidRPr="004C5E4D">
              <w:rPr>
                <w:rFonts w:ascii="Arial" w:hAnsi="Arial" w:cs="Arial"/>
                <w:sz w:val="22"/>
                <w:szCs w:val="22"/>
              </w:rPr>
              <w:t>E</w:t>
            </w:r>
            <w:r w:rsidRPr="004C5E4D">
              <w:rPr>
                <w:rFonts w:ascii="Arial" w:hAnsi="Arial" w:cs="Arial"/>
                <w:sz w:val="22"/>
                <w:szCs w:val="22"/>
              </w:rPr>
              <w:t xml:space="preserve">vidence of high level teaching </w:t>
            </w:r>
            <w:r w:rsidR="004C5E4D" w:rsidRPr="004C5E4D">
              <w:rPr>
                <w:rFonts w:ascii="Arial" w:hAnsi="Arial" w:cs="Arial"/>
                <w:sz w:val="22"/>
                <w:szCs w:val="22"/>
              </w:rPr>
              <w:t>skills</w:t>
            </w:r>
          </w:p>
          <w:p w14:paraId="53CD575B" w14:textId="77777777" w:rsidR="004C5E4D" w:rsidRPr="004C5E4D" w:rsidRDefault="004C5E4D" w:rsidP="00047374">
            <w:pPr>
              <w:pStyle w:val="Default"/>
              <w:rPr>
                <w:rFonts w:ascii="Arial" w:hAnsi="Arial" w:cs="Arial"/>
                <w:sz w:val="22"/>
                <w:szCs w:val="22"/>
              </w:rPr>
            </w:pPr>
          </w:p>
          <w:p w14:paraId="2F11C894" w14:textId="77777777" w:rsidR="004C5E4D" w:rsidRPr="004C5E4D" w:rsidRDefault="004C5E4D" w:rsidP="004C5E4D">
            <w:pPr>
              <w:pStyle w:val="Default"/>
              <w:rPr>
                <w:rFonts w:ascii="Arial" w:hAnsi="Arial" w:cs="Arial"/>
                <w:color w:val="auto"/>
                <w:sz w:val="22"/>
                <w:szCs w:val="22"/>
              </w:rPr>
            </w:pPr>
          </w:p>
          <w:p w14:paraId="5848A08B" w14:textId="77777777" w:rsidR="004C5E4D" w:rsidRPr="004C5E4D" w:rsidRDefault="004C5E4D" w:rsidP="004C5E4D">
            <w:pPr>
              <w:pStyle w:val="Default"/>
              <w:rPr>
                <w:rFonts w:ascii="Arial" w:hAnsi="Arial" w:cs="Arial"/>
                <w:sz w:val="22"/>
                <w:szCs w:val="22"/>
              </w:rPr>
            </w:pPr>
            <w:r w:rsidRPr="004C5E4D">
              <w:rPr>
                <w:rFonts w:ascii="Arial" w:hAnsi="Arial" w:cs="Arial"/>
                <w:sz w:val="22"/>
                <w:szCs w:val="22"/>
              </w:rPr>
              <w:t xml:space="preserve">Be a good role model to staff: Flexible, enthusiastic, reliable and committed. </w:t>
            </w:r>
          </w:p>
          <w:p w14:paraId="5CEFEF91" w14:textId="77777777" w:rsidR="004C5E4D" w:rsidRPr="004C5E4D" w:rsidRDefault="004C5E4D" w:rsidP="004C5E4D">
            <w:pPr>
              <w:pStyle w:val="Default"/>
              <w:rPr>
                <w:rFonts w:ascii="Arial" w:hAnsi="Arial" w:cs="Arial"/>
                <w:sz w:val="22"/>
                <w:szCs w:val="22"/>
              </w:rPr>
            </w:pPr>
          </w:p>
          <w:p w14:paraId="119F763B" w14:textId="77777777" w:rsidR="004C5E4D" w:rsidRPr="004C5E4D" w:rsidRDefault="004C5E4D" w:rsidP="004C5E4D">
            <w:pPr>
              <w:pStyle w:val="Default"/>
              <w:rPr>
                <w:rFonts w:ascii="Arial" w:hAnsi="Arial" w:cs="Arial"/>
                <w:sz w:val="22"/>
                <w:szCs w:val="22"/>
              </w:rPr>
            </w:pPr>
          </w:p>
          <w:p w14:paraId="7543D8F9" w14:textId="0BA9F16C" w:rsidR="004C5E4D" w:rsidRPr="004C5E4D" w:rsidRDefault="004C5E4D" w:rsidP="004C5E4D">
            <w:pPr>
              <w:pStyle w:val="Default"/>
              <w:rPr>
                <w:rFonts w:ascii="Arial" w:hAnsi="Arial" w:cs="Arial"/>
                <w:sz w:val="22"/>
                <w:szCs w:val="22"/>
              </w:rPr>
            </w:pPr>
            <w:r w:rsidRPr="004C5E4D">
              <w:rPr>
                <w:rFonts w:ascii="Arial" w:hAnsi="Arial" w:cs="Arial"/>
                <w:sz w:val="22"/>
                <w:szCs w:val="22"/>
              </w:rPr>
              <w:t xml:space="preserve">Able to prioritise and manage own time effectively. </w:t>
            </w:r>
          </w:p>
          <w:p w14:paraId="4BD9ED63" w14:textId="77777777" w:rsidR="004C5E4D" w:rsidRPr="004C5E4D" w:rsidRDefault="004C5E4D" w:rsidP="004C5E4D">
            <w:pPr>
              <w:pStyle w:val="Default"/>
              <w:rPr>
                <w:rFonts w:ascii="Arial" w:hAnsi="Arial" w:cs="Arial"/>
                <w:sz w:val="22"/>
                <w:szCs w:val="22"/>
              </w:rPr>
            </w:pPr>
          </w:p>
          <w:p w14:paraId="46E7B88D" w14:textId="7781DBCB" w:rsidR="004C5E4D" w:rsidRPr="004C5E4D" w:rsidRDefault="004C5E4D" w:rsidP="004C5E4D">
            <w:pPr>
              <w:pStyle w:val="Default"/>
              <w:rPr>
                <w:rFonts w:ascii="Arial" w:hAnsi="Arial" w:cs="Arial"/>
                <w:sz w:val="22"/>
                <w:szCs w:val="22"/>
              </w:rPr>
            </w:pPr>
            <w:r w:rsidRPr="004C5E4D">
              <w:rPr>
                <w:rFonts w:ascii="Arial" w:hAnsi="Arial" w:cs="Arial"/>
                <w:sz w:val="22"/>
                <w:szCs w:val="22"/>
              </w:rPr>
              <w:lastRenderedPageBreak/>
              <w:t xml:space="preserve">Adopts a collegiate and collaborative approach to leadership. </w:t>
            </w:r>
          </w:p>
          <w:p w14:paraId="380265B5" w14:textId="77777777" w:rsidR="004C5E4D" w:rsidRPr="004C5E4D" w:rsidRDefault="004C5E4D" w:rsidP="004C5E4D">
            <w:pPr>
              <w:pStyle w:val="Default"/>
              <w:rPr>
                <w:rFonts w:ascii="Arial" w:hAnsi="Arial" w:cs="Arial"/>
                <w:sz w:val="22"/>
                <w:szCs w:val="22"/>
              </w:rPr>
            </w:pPr>
          </w:p>
          <w:p w14:paraId="429FC8DF" w14:textId="5F5E196D" w:rsidR="004C5E4D" w:rsidRPr="004C5E4D" w:rsidRDefault="004C5E4D" w:rsidP="004C5E4D">
            <w:pPr>
              <w:pStyle w:val="Default"/>
              <w:rPr>
                <w:rFonts w:ascii="Arial" w:hAnsi="Arial" w:cs="Arial"/>
                <w:sz w:val="22"/>
                <w:szCs w:val="22"/>
              </w:rPr>
            </w:pPr>
            <w:r w:rsidRPr="004C5E4D">
              <w:rPr>
                <w:rFonts w:ascii="Arial" w:hAnsi="Arial" w:cs="Arial"/>
                <w:sz w:val="22"/>
                <w:szCs w:val="22"/>
              </w:rPr>
              <w:t xml:space="preserve">Good emotional intelligence. </w:t>
            </w:r>
          </w:p>
          <w:p w14:paraId="08ACC5F9" w14:textId="77777777" w:rsidR="004C5E4D" w:rsidRPr="004C5E4D" w:rsidRDefault="004C5E4D" w:rsidP="004C5E4D">
            <w:pPr>
              <w:pStyle w:val="Default"/>
              <w:rPr>
                <w:rFonts w:ascii="Arial" w:hAnsi="Arial" w:cs="Arial"/>
                <w:sz w:val="22"/>
                <w:szCs w:val="22"/>
              </w:rPr>
            </w:pPr>
          </w:p>
          <w:p w14:paraId="06E9F014" w14:textId="7C6E4473" w:rsidR="004C5E4D" w:rsidRPr="004C5E4D" w:rsidRDefault="004C5E4D" w:rsidP="004C5E4D">
            <w:pPr>
              <w:pStyle w:val="Default"/>
              <w:rPr>
                <w:rFonts w:ascii="Arial" w:hAnsi="Arial" w:cs="Arial"/>
                <w:sz w:val="22"/>
                <w:szCs w:val="22"/>
              </w:rPr>
            </w:pPr>
            <w:r w:rsidRPr="004C5E4D">
              <w:rPr>
                <w:rFonts w:ascii="Arial" w:hAnsi="Arial" w:cs="Arial"/>
                <w:sz w:val="22"/>
                <w:szCs w:val="22"/>
              </w:rPr>
              <w:t>A personal commitment to on-going professional developmen</w:t>
            </w:r>
            <w:r w:rsidRPr="004C5E4D">
              <w:rPr>
                <w:rFonts w:ascii="Arial" w:hAnsi="Arial" w:cs="Arial"/>
                <w:sz w:val="22"/>
                <w:szCs w:val="22"/>
              </w:rPr>
              <w:t>t</w:t>
            </w:r>
            <w:r w:rsidRPr="004C5E4D">
              <w:rPr>
                <w:rFonts w:ascii="Arial" w:hAnsi="Arial" w:cs="Arial"/>
                <w:sz w:val="22"/>
                <w:szCs w:val="22"/>
              </w:rPr>
              <w:t xml:space="preserve"> </w:t>
            </w:r>
          </w:p>
          <w:p w14:paraId="312EDE47" w14:textId="77777777" w:rsidR="004C5E4D" w:rsidRPr="004C5E4D" w:rsidRDefault="004C5E4D" w:rsidP="00047374">
            <w:pPr>
              <w:pStyle w:val="Default"/>
              <w:rPr>
                <w:rFonts w:ascii="Arial" w:hAnsi="Arial" w:cs="Arial"/>
                <w:sz w:val="22"/>
                <w:szCs w:val="22"/>
              </w:rPr>
            </w:pPr>
          </w:p>
          <w:p w14:paraId="73DD183F" w14:textId="77777777" w:rsidR="006226BD" w:rsidRPr="004C5E4D" w:rsidRDefault="006226BD" w:rsidP="28C75723">
            <w:pPr>
              <w:rPr>
                <w:rFonts w:ascii="Arial" w:hAnsi="Arial" w:cs="Arial"/>
              </w:rPr>
            </w:pPr>
          </w:p>
          <w:p w14:paraId="615E93C2" w14:textId="77777777" w:rsidR="006226BD" w:rsidRPr="004C5E4D" w:rsidRDefault="006226BD" w:rsidP="28C75723">
            <w:pPr>
              <w:rPr>
                <w:rFonts w:ascii="Arial" w:hAnsi="Arial" w:cs="Arial"/>
              </w:rPr>
            </w:pPr>
          </w:p>
          <w:p w14:paraId="2A570039" w14:textId="77777777" w:rsidR="006226BD" w:rsidRPr="004C5E4D" w:rsidRDefault="006226BD" w:rsidP="28C75723">
            <w:pPr>
              <w:rPr>
                <w:rFonts w:ascii="Arial" w:hAnsi="Arial" w:cs="Arial"/>
              </w:rPr>
            </w:pPr>
          </w:p>
          <w:p w14:paraId="1883CF0F" w14:textId="7E7814DA" w:rsidR="006226BD" w:rsidRPr="00703E9E" w:rsidRDefault="006226BD" w:rsidP="28C75723">
            <w:pPr>
              <w:rPr>
                <w:rFonts w:ascii="Arial" w:hAnsi="Arial" w:cs="Arial"/>
                <w:sz w:val="24"/>
                <w:szCs w:val="24"/>
              </w:rPr>
            </w:pPr>
          </w:p>
        </w:tc>
        <w:tc>
          <w:tcPr>
            <w:tcW w:w="3005" w:type="dxa"/>
          </w:tcPr>
          <w:p w14:paraId="7B91EB05" w14:textId="1339183D" w:rsidR="28C75723" w:rsidRPr="00703E9E" w:rsidRDefault="28C75723" w:rsidP="28C75723">
            <w:pPr>
              <w:rPr>
                <w:rFonts w:ascii="Arial" w:hAnsi="Arial" w:cs="Arial"/>
                <w:b/>
                <w:bCs/>
                <w:sz w:val="24"/>
                <w:szCs w:val="24"/>
              </w:rPr>
            </w:pPr>
          </w:p>
        </w:tc>
      </w:tr>
    </w:tbl>
    <w:p w14:paraId="45FB0818" w14:textId="77777777" w:rsidR="007A3EE9" w:rsidRPr="00703E9E" w:rsidRDefault="007A3EE9" w:rsidP="007A3EE9">
      <w:pPr>
        <w:pStyle w:val="ListParagraph"/>
        <w:spacing w:after="0" w:line="240" w:lineRule="auto"/>
        <w:rPr>
          <w:rFonts w:ascii="Arial" w:hAnsi="Arial" w:cs="Arial"/>
          <w:bCs/>
          <w:sz w:val="24"/>
          <w:szCs w:val="24"/>
        </w:rPr>
      </w:pPr>
    </w:p>
    <w:p w14:paraId="049F31CB" w14:textId="77777777" w:rsidR="008C7754" w:rsidRPr="00703E9E" w:rsidRDefault="008C7754" w:rsidP="00A25625">
      <w:pPr>
        <w:pStyle w:val="ListParagraph"/>
        <w:spacing w:after="0" w:line="240" w:lineRule="auto"/>
        <w:rPr>
          <w:rFonts w:ascii="Arial" w:hAnsi="Arial" w:cs="Arial"/>
          <w:bCs/>
          <w:sz w:val="24"/>
          <w:szCs w:val="24"/>
        </w:rPr>
      </w:pPr>
    </w:p>
    <w:p w14:paraId="53128261" w14:textId="77777777" w:rsidR="00355AF0" w:rsidRPr="00703E9E" w:rsidRDefault="00355AF0" w:rsidP="00355AF0">
      <w:pPr>
        <w:pStyle w:val="ListParagraph"/>
        <w:spacing w:after="0" w:line="240" w:lineRule="auto"/>
        <w:rPr>
          <w:rFonts w:ascii="Arial" w:hAnsi="Arial" w:cs="Arial"/>
          <w:bCs/>
          <w:sz w:val="24"/>
          <w:szCs w:val="24"/>
        </w:rPr>
      </w:pPr>
    </w:p>
    <w:p w14:paraId="62486C05" w14:textId="77777777" w:rsidR="00355AF0" w:rsidRPr="00703E9E" w:rsidRDefault="00355AF0" w:rsidP="00355AF0">
      <w:pPr>
        <w:pStyle w:val="ListParagraph"/>
        <w:spacing w:after="0" w:line="240" w:lineRule="auto"/>
        <w:rPr>
          <w:rFonts w:ascii="Arial" w:hAnsi="Arial" w:cs="Arial"/>
          <w:bCs/>
          <w:sz w:val="24"/>
          <w:szCs w:val="24"/>
        </w:rPr>
      </w:pPr>
    </w:p>
    <w:p w14:paraId="0FB78278" w14:textId="77777777" w:rsidR="00F6318A" w:rsidRPr="00703E9E" w:rsidRDefault="00F6318A" w:rsidP="00F6318A">
      <w:pPr>
        <w:spacing w:after="0" w:line="240" w:lineRule="auto"/>
        <w:rPr>
          <w:rFonts w:ascii="Arial" w:hAnsi="Arial" w:cs="Arial"/>
          <w:b/>
          <w:bCs/>
          <w:sz w:val="24"/>
          <w:szCs w:val="24"/>
        </w:rPr>
      </w:pPr>
    </w:p>
    <w:p w14:paraId="1FC39945" w14:textId="77777777" w:rsidR="008A4867" w:rsidRPr="00703E9E" w:rsidRDefault="008A4867" w:rsidP="008A4867">
      <w:pPr>
        <w:spacing w:after="0" w:line="240" w:lineRule="auto"/>
        <w:rPr>
          <w:rFonts w:ascii="Arial" w:hAnsi="Arial" w:cs="Arial"/>
          <w:bCs/>
          <w:sz w:val="24"/>
          <w:szCs w:val="24"/>
        </w:rPr>
      </w:pPr>
    </w:p>
    <w:p w14:paraId="0562CB0E" w14:textId="77777777" w:rsidR="007A3A3D" w:rsidRPr="00703E9E" w:rsidRDefault="007A3A3D" w:rsidP="007A3A3D">
      <w:pPr>
        <w:pStyle w:val="ListParagraph"/>
        <w:spacing w:after="0" w:line="240" w:lineRule="auto"/>
        <w:rPr>
          <w:rFonts w:ascii="Arial" w:hAnsi="Arial" w:cs="Arial"/>
          <w:b/>
          <w:bCs/>
          <w:sz w:val="24"/>
          <w:szCs w:val="24"/>
        </w:rPr>
      </w:pPr>
    </w:p>
    <w:sectPr w:rsidR="007A3A3D" w:rsidRPr="00703E9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7CFFA" w14:textId="77777777" w:rsidR="00D62C25" w:rsidRDefault="00D62C25" w:rsidP="001F7487">
      <w:pPr>
        <w:spacing w:after="0" w:line="240" w:lineRule="auto"/>
      </w:pPr>
      <w:r>
        <w:separator/>
      </w:r>
    </w:p>
  </w:endnote>
  <w:endnote w:type="continuationSeparator" w:id="0">
    <w:p w14:paraId="7FCC1D6E" w14:textId="77777777" w:rsidR="00D62C25" w:rsidRDefault="00D62C25" w:rsidP="001F7487">
      <w:pPr>
        <w:spacing w:after="0" w:line="240" w:lineRule="auto"/>
      </w:pPr>
      <w:r>
        <w:continuationSeparator/>
      </w:r>
    </w:p>
  </w:endnote>
  <w:endnote w:type="continuationNotice" w:id="1">
    <w:p w14:paraId="7F2801A9" w14:textId="77777777" w:rsidR="00D62C25" w:rsidRDefault="00D6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20471" w14:textId="77777777" w:rsidR="00D62C25" w:rsidRDefault="00D62C25" w:rsidP="001F7487">
      <w:pPr>
        <w:spacing w:after="0" w:line="240" w:lineRule="auto"/>
      </w:pPr>
      <w:r>
        <w:separator/>
      </w:r>
    </w:p>
  </w:footnote>
  <w:footnote w:type="continuationSeparator" w:id="0">
    <w:p w14:paraId="639C2196" w14:textId="77777777" w:rsidR="00D62C25" w:rsidRDefault="00D62C25" w:rsidP="001F7487">
      <w:pPr>
        <w:spacing w:after="0" w:line="240" w:lineRule="auto"/>
      </w:pPr>
      <w:r>
        <w:continuationSeparator/>
      </w:r>
    </w:p>
  </w:footnote>
  <w:footnote w:type="continuationNotice" w:id="1">
    <w:p w14:paraId="531CC4B7" w14:textId="77777777" w:rsidR="00D62C25" w:rsidRDefault="00D62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79DC" w14:textId="74CBAE81" w:rsidR="00322B67" w:rsidRPr="001F7487" w:rsidRDefault="006874E2" w:rsidP="001F7487">
    <w:pPr>
      <w:jc w:val="center"/>
      <w:rPr>
        <w:color w:val="365F91" w:themeColor="accent1" w:themeShade="BF"/>
        <w:sz w:val="32"/>
      </w:rPr>
    </w:pPr>
    <w:r>
      <w:rPr>
        <w:color w:val="365F91" w:themeColor="accent1" w:themeShade="BF"/>
        <w:sz w:val="32"/>
      </w:rPr>
      <w:t>Bridgwater and Taunton College Trust</w:t>
    </w:r>
  </w:p>
  <w:p w14:paraId="34CE0A41" w14:textId="2C71AF62" w:rsidR="00770C88" w:rsidRDefault="006874E2">
    <w:pPr>
      <w:pStyle w:val="Header"/>
    </w:pPr>
    <w:r>
      <w:rPr>
        <w:color w:val="365F91" w:themeColor="accent1" w:themeShade="BF"/>
        <w:sz w:val="24"/>
      </w:rPr>
      <w:tab/>
    </w:r>
    <w:r w:rsidR="001C02D2">
      <w:rPr>
        <w:color w:val="FF0000"/>
        <w:sz w:val="24"/>
      </w:rPr>
      <w:t>Head of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CEF0491"/>
    <w:multiLevelType w:val="hybridMultilevel"/>
    <w:tmpl w:val="5DCE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F87A06"/>
    <w:multiLevelType w:val="hybridMultilevel"/>
    <w:tmpl w:val="EB70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D2B35"/>
    <w:multiLevelType w:val="hybridMultilevel"/>
    <w:tmpl w:val="A2C60144"/>
    <w:lvl w:ilvl="0" w:tplc="08090001">
      <w:start w:val="1"/>
      <w:numFmt w:val="bullet"/>
      <w:lvlText w:val=""/>
      <w:lvlJc w:val="left"/>
      <w:pPr>
        <w:ind w:left="720" w:hanging="360"/>
      </w:pPr>
      <w:rPr>
        <w:rFonts w:ascii="Symbol" w:hAnsi="Symbol" w:hint="default"/>
      </w:rPr>
    </w:lvl>
    <w:lvl w:ilvl="1" w:tplc="234A3392">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8"/>
  </w:num>
  <w:num w:numId="10" w16cid:durableId="1820993080">
    <w:abstractNumId w:val="23"/>
  </w:num>
  <w:num w:numId="11" w16cid:durableId="1189875000">
    <w:abstractNumId w:val="0"/>
  </w:num>
  <w:num w:numId="12" w16cid:durableId="344287639">
    <w:abstractNumId w:val="17"/>
  </w:num>
  <w:num w:numId="13" w16cid:durableId="2048793029">
    <w:abstractNumId w:val="27"/>
  </w:num>
  <w:num w:numId="14" w16cid:durableId="716927538">
    <w:abstractNumId w:val="24"/>
  </w:num>
  <w:num w:numId="15" w16cid:durableId="433208030">
    <w:abstractNumId w:val="15"/>
  </w:num>
  <w:num w:numId="16" w16cid:durableId="1868256155">
    <w:abstractNumId w:val="9"/>
  </w:num>
  <w:num w:numId="17" w16cid:durableId="120155028">
    <w:abstractNumId w:val="4"/>
  </w:num>
  <w:num w:numId="18" w16cid:durableId="1500583118">
    <w:abstractNumId w:val="14"/>
  </w:num>
  <w:num w:numId="19" w16cid:durableId="1167206145">
    <w:abstractNumId w:val="5"/>
  </w:num>
  <w:num w:numId="20" w16cid:durableId="651640307">
    <w:abstractNumId w:val="22"/>
  </w:num>
  <w:num w:numId="21" w16cid:durableId="140463105">
    <w:abstractNumId w:val="18"/>
  </w:num>
  <w:num w:numId="22" w16cid:durableId="1749233571">
    <w:abstractNumId w:val="1"/>
  </w:num>
  <w:num w:numId="23" w16cid:durableId="1151749158">
    <w:abstractNumId w:val="21"/>
  </w:num>
  <w:num w:numId="24" w16cid:durableId="297803599">
    <w:abstractNumId w:val="2"/>
  </w:num>
  <w:num w:numId="25" w16cid:durableId="1208181069">
    <w:abstractNumId w:val="26"/>
  </w:num>
  <w:num w:numId="26" w16cid:durableId="434981835">
    <w:abstractNumId w:val="28"/>
  </w:num>
  <w:num w:numId="27" w16cid:durableId="174270934">
    <w:abstractNumId w:val="6"/>
  </w:num>
  <w:num w:numId="28" w16cid:durableId="275604092">
    <w:abstractNumId w:val="12"/>
  </w:num>
  <w:num w:numId="29" w16cid:durableId="1620452697">
    <w:abstractNumId w:val="7"/>
  </w:num>
  <w:num w:numId="30" w16cid:durableId="817763181">
    <w:abstractNumId w:val="13"/>
  </w:num>
  <w:num w:numId="31" w16cid:durableId="647590967">
    <w:abstractNumId w:val="16"/>
  </w:num>
  <w:num w:numId="32" w16cid:durableId="1394885541">
    <w:abstractNumId w:val="19"/>
  </w:num>
  <w:num w:numId="33" w16cid:durableId="198312026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87"/>
    <w:rsid w:val="000009A8"/>
    <w:rsid w:val="00006485"/>
    <w:rsid w:val="00021CA3"/>
    <w:rsid w:val="00047374"/>
    <w:rsid w:val="00052C97"/>
    <w:rsid w:val="00075443"/>
    <w:rsid w:val="0008204C"/>
    <w:rsid w:val="00093534"/>
    <w:rsid w:val="000C79FA"/>
    <w:rsid w:val="000E6057"/>
    <w:rsid w:val="000E68D5"/>
    <w:rsid w:val="00113A3C"/>
    <w:rsid w:val="00117EF8"/>
    <w:rsid w:val="001669F5"/>
    <w:rsid w:val="001900F3"/>
    <w:rsid w:val="00197EED"/>
    <w:rsid w:val="0019E5EC"/>
    <w:rsid w:val="001C02D2"/>
    <w:rsid w:val="001C2D1D"/>
    <w:rsid w:val="001C7B90"/>
    <w:rsid w:val="001F5C49"/>
    <w:rsid w:val="001F7487"/>
    <w:rsid w:val="002446FB"/>
    <w:rsid w:val="00297936"/>
    <w:rsid w:val="002C2CDB"/>
    <w:rsid w:val="002D3618"/>
    <w:rsid w:val="002D5594"/>
    <w:rsid w:val="002F0ED3"/>
    <w:rsid w:val="00315A0B"/>
    <w:rsid w:val="00316898"/>
    <w:rsid w:val="00322B67"/>
    <w:rsid w:val="00326EC5"/>
    <w:rsid w:val="00337C35"/>
    <w:rsid w:val="00355AF0"/>
    <w:rsid w:val="00370E1C"/>
    <w:rsid w:val="00373E80"/>
    <w:rsid w:val="00390CE6"/>
    <w:rsid w:val="003A09FA"/>
    <w:rsid w:val="003A2C5F"/>
    <w:rsid w:val="003C5D24"/>
    <w:rsid w:val="004312F9"/>
    <w:rsid w:val="00444672"/>
    <w:rsid w:val="00461655"/>
    <w:rsid w:val="0048283F"/>
    <w:rsid w:val="004974B8"/>
    <w:rsid w:val="004A54FD"/>
    <w:rsid w:val="004C39BD"/>
    <w:rsid w:val="004C5E4D"/>
    <w:rsid w:val="004D5807"/>
    <w:rsid w:val="004F05FD"/>
    <w:rsid w:val="00530EB4"/>
    <w:rsid w:val="00551CF9"/>
    <w:rsid w:val="005C2D0B"/>
    <w:rsid w:val="005C4420"/>
    <w:rsid w:val="005D6603"/>
    <w:rsid w:val="006226BD"/>
    <w:rsid w:val="0063170B"/>
    <w:rsid w:val="00640E6C"/>
    <w:rsid w:val="00644469"/>
    <w:rsid w:val="0068691B"/>
    <w:rsid w:val="006874E2"/>
    <w:rsid w:val="006B2985"/>
    <w:rsid w:val="006C3EA1"/>
    <w:rsid w:val="006D22B8"/>
    <w:rsid w:val="00703E9E"/>
    <w:rsid w:val="007108FD"/>
    <w:rsid w:val="00720342"/>
    <w:rsid w:val="007341B7"/>
    <w:rsid w:val="00736C20"/>
    <w:rsid w:val="00770C88"/>
    <w:rsid w:val="00791FD2"/>
    <w:rsid w:val="00794894"/>
    <w:rsid w:val="007A0C52"/>
    <w:rsid w:val="007A3A3D"/>
    <w:rsid w:val="007A3EE9"/>
    <w:rsid w:val="007E13E1"/>
    <w:rsid w:val="007E466F"/>
    <w:rsid w:val="0081409C"/>
    <w:rsid w:val="00816ED6"/>
    <w:rsid w:val="00851AD0"/>
    <w:rsid w:val="00867B62"/>
    <w:rsid w:val="00877129"/>
    <w:rsid w:val="00881DF6"/>
    <w:rsid w:val="00894CA2"/>
    <w:rsid w:val="008A2870"/>
    <w:rsid w:val="008A4867"/>
    <w:rsid w:val="008C7754"/>
    <w:rsid w:val="008D1FB5"/>
    <w:rsid w:val="008D278A"/>
    <w:rsid w:val="008D3AF4"/>
    <w:rsid w:val="00902C24"/>
    <w:rsid w:val="0090489B"/>
    <w:rsid w:val="00913955"/>
    <w:rsid w:val="00920620"/>
    <w:rsid w:val="0092210E"/>
    <w:rsid w:val="00947342"/>
    <w:rsid w:val="009549DC"/>
    <w:rsid w:val="00982D3B"/>
    <w:rsid w:val="00997F91"/>
    <w:rsid w:val="009B57D6"/>
    <w:rsid w:val="009C00DE"/>
    <w:rsid w:val="009E22B7"/>
    <w:rsid w:val="009E338E"/>
    <w:rsid w:val="009E5DBD"/>
    <w:rsid w:val="009F48DE"/>
    <w:rsid w:val="00A207A3"/>
    <w:rsid w:val="00A25625"/>
    <w:rsid w:val="00A321B8"/>
    <w:rsid w:val="00A45607"/>
    <w:rsid w:val="00A71439"/>
    <w:rsid w:val="00A928AA"/>
    <w:rsid w:val="00AA6770"/>
    <w:rsid w:val="00AE429C"/>
    <w:rsid w:val="00AF0500"/>
    <w:rsid w:val="00B30DAE"/>
    <w:rsid w:val="00B623B8"/>
    <w:rsid w:val="00B92B20"/>
    <w:rsid w:val="00B97C9D"/>
    <w:rsid w:val="00BB2E81"/>
    <w:rsid w:val="00BB411A"/>
    <w:rsid w:val="00BC7642"/>
    <w:rsid w:val="00C3667F"/>
    <w:rsid w:val="00C54CF9"/>
    <w:rsid w:val="00C64507"/>
    <w:rsid w:val="00C75D9A"/>
    <w:rsid w:val="00C91762"/>
    <w:rsid w:val="00CC18EC"/>
    <w:rsid w:val="00CC7560"/>
    <w:rsid w:val="00CC9A46"/>
    <w:rsid w:val="00D22453"/>
    <w:rsid w:val="00D33045"/>
    <w:rsid w:val="00D44900"/>
    <w:rsid w:val="00D54194"/>
    <w:rsid w:val="00D62C25"/>
    <w:rsid w:val="00D87807"/>
    <w:rsid w:val="00D95B41"/>
    <w:rsid w:val="00DA3D08"/>
    <w:rsid w:val="00DB7F36"/>
    <w:rsid w:val="00DC2262"/>
    <w:rsid w:val="00DD4D8E"/>
    <w:rsid w:val="00DE2B6D"/>
    <w:rsid w:val="00DE704C"/>
    <w:rsid w:val="00E06AD4"/>
    <w:rsid w:val="00E33E5F"/>
    <w:rsid w:val="00E70847"/>
    <w:rsid w:val="00EC3932"/>
    <w:rsid w:val="00ED12E6"/>
    <w:rsid w:val="00F25E7D"/>
    <w:rsid w:val="00F30376"/>
    <w:rsid w:val="00F6318A"/>
    <w:rsid w:val="00FC2C7C"/>
    <w:rsid w:val="00FD77A1"/>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323F5D"/>
    <w:rsid w:val="1080026C"/>
    <w:rsid w:val="11CE0FBE"/>
    <w:rsid w:val="11D717F9"/>
    <w:rsid w:val="123A044F"/>
    <w:rsid w:val="129A87B9"/>
    <w:rsid w:val="15B5D2B2"/>
    <w:rsid w:val="163AA029"/>
    <w:rsid w:val="168AE935"/>
    <w:rsid w:val="16A180E1"/>
    <w:rsid w:val="16C250E3"/>
    <w:rsid w:val="178C19F9"/>
    <w:rsid w:val="182C3DA9"/>
    <w:rsid w:val="18A2A343"/>
    <w:rsid w:val="1A3D99E3"/>
    <w:rsid w:val="1A451634"/>
    <w:rsid w:val="1B139149"/>
    <w:rsid w:val="1C342E96"/>
    <w:rsid w:val="1C53040A"/>
    <w:rsid w:val="1CF56461"/>
    <w:rsid w:val="1DC9C6E6"/>
    <w:rsid w:val="1F0939A7"/>
    <w:rsid w:val="202D0523"/>
    <w:rsid w:val="222E5F90"/>
    <w:rsid w:val="22A3701A"/>
    <w:rsid w:val="236EF050"/>
    <w:rsid w:val="250AC0B1"/>
    <w:rsid w:val="2580C687"/>
    <w:rsid w:val="2776E13D"/>
    <w:rsid w:val="28426173"/>
    <w:rsid w:val="28C75723"/>
    <w:rsid w:val="2912B19E"/>
    <w:rsid w:val="29DE31D4"/>
    <w:rsid w:val="2A632784"/>
    <w:rsid w:val="2AAE81FF"/>
    <w:rsid w:val="2AB8CC6A"/>
    <w:rsid w:val="2B7A0235"/>
    <w:rsid w:val="2D9AC846"/>
    <w:rsid w:val="2E3D1D72"/>
    <w:rsid w:val="2FC87E41"/>
    <w:rsid w:val="30C88D47"/>
    <w:rsid w:val="32C3DE4F"/>
    <w:rsid w:val="332F8D8D"/>
    <w:rsid w:val="3382B735"/>
    <w:rsid w:val="33DCBCB4"/>
    <w:rsid w:val="340C7242"/>
    <w:rsid w:val="345FAEB0"/>
    <w:rsid w:val="35F9222C"/>
    <w:rsid w:val="3741AA8C"/>
    <w:rsid w:val="3A37F65F"/>
    <w:rsid w:val="3ACC934F"/>
    <w:rsid w:val="3BFB2CFF"/>
    <w:rsid w:val="3F43990E"/>
    <w:rsid w:val="40F68913"/>
    <w:rsid w:val="413BD4D3"/>
    <w:rsid w:val="41461F3E"/>
    <w:rsid w:val="42DBECF7"/>
    <w:rsid w:val="44737595"/>
    <w:rsid w:val="447DC000"/>
    <w:rsid w:val="44D235F6"/>
    <w:rsid w:val="460F45F6"/>
    <w:rsid w:val="462AA3FA"/>
    <w:rsid w:val="475F3129"/>
    <w:rsid w:val="47AB1657"/>
    <w:rsid w:val="4885B0ED"/>
    <w:rsid w:val="491E3B6E"/>
    <w:rsid w:val="4964720F"/>
    <w:rsid w:val="4A2540EC"/>
    <w:rsid w:val="4AED0184"/>
    <w:rsid w:val="4AFE151D"/>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7159338"/>
    <w:rsid w:val="68BC42EC"/>
    <w:rsid w:val="698453F1"/>
    <w:rsid w:val="69CBC8D5"/>
    <w:rsid w:val="6F6D7278"/>
    <w:rsid w:val="6F87E7EC"/>
    <w:rsid w:val="70E7D241"/>
    <w:rsid w:val="7123B84D"/>
    <w:rsid w:val="71298A91"/>
    <w:rsid w:val="7212B199"/>
    <w:rsid w:val="72E81AE2"/>
    <w:rsid w:val="745B590F"/>
    <w:rsid w:val="74D9EA81"/>
    <w:rsid w:val="75F72970"/>
    <w:rsid w:val="7740DDF8"/>
    <w:rsid w:val="774F273A"/>
    <w:rsid w:val="7865CEEA"/>
    <w:rsid w:val="7934D7E0"/>
    <w:rsid w:val="79BE14E5"/>
    <w:rsid w:val="7A86C7FC"/>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05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8" ma:contentTypeDescription="Create a new document." ma:contentTypeScope="" ma:versionID="9ff37ef5c73693087a244f55479c72d3">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c45c33b15a60e427e054637f4d3a65d8"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customXml/itemProps2.xml><?xml version="1.0" encoding="utf-8"?>
<ds:datastoreItem xmlns:ds="http://schemas.openxmlformats.org/officeDocument/2006/customXml" ds:itemID="{1BF9835E-C1D0-4CCB-AEB4-C67F4999D406}">
  <ds:schemaRefs>
    <ds:schemaRef ds:uri="http://schemas.microsoft.com/sharepoint/v3/contenttype/forms"/>
  </ds:schemaRefs>
</ds:datastoreItem>
</file>

<file path=customXml/itemProps3.xml><?xml version="1.0" encoding="utf-8"?>
<ds:datastoreItem xmlns:ds="http://schemas.openxmlformats.org/officeDocument/2006/customXml" ds:itemID="{787372DF-502F-4EB8-9C1F-00B7BE709473}"/>
</file>

<file path=docProps/app.xml><?xml version="1.0" encoding="utf-8"?>
<Properties xmlns="http://schemas.openxmlformats.org/officeDocument/2006/extended-properties" xmlns:vt="http://schemas.openxmlformats.org/officeDocument/2006/docPropsVTypes">
  <Template>Normal.dotm</Template>
  <TotalTime>20</TotalTime>
  <Pages>6</Pages>
  <Words>1372</Words>
  <Characters>7826</Characters>
  <Application>Microsoft Office Word</Application>
  <DocSecurity>0</DocSecurity>
  <Lines>65</Lines>
  <Paragraphs>18</Paragraphs>
  <ScaleCrop>false</ScaleCrop>
  <Company>Somerset County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Laura Fineran - Central Trust</cp:lastModifiedBy>
  <cp:revision>23</cp:revision>
  <cp:lastPrinted>2012-05-11T11:28:00Z</cp:lastPrinted>
  <dcterms:created xsi:type="dcterms:W3CDTF">2024-02-06T19:57:00Z</dcterms:created>
  <dcterms:modified xsi:type="dcterms:W3CDTF">2024-05-28T08:13:00Z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