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A1EF" w14:textId="77777777" w:rsidR="00262D34" w:rsidRDefault="00C260E4" w:rsidP="00262D34">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472F6532" wp14:editId="004A0DA7">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10">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5EF134C6" w14:textId="77777777" w:rsidR="00262D34" w:rsidRDefault="00262D34" w:rsidP="00262D34">
      <w:pPr>
        <w:jc w:val="center"/>
        <w:rPr>
          <w:rFonts w:ascii="Lato Black" w:hAnsi="Lato Black"/>
          <w:color w:val="FFFFFF" w:themeColor="background1"/>
          <w:sz w:val="72"/>
        </w:rPr>
      </w:pPr>
    </w:p>
    <w:p w14:paraId="66827FCC" w14:textId="77777777" w:rsidR="00262D34" w:rsidRDefault="00262D34" w:rsidP="00262D34">
      <w:pPr>
        <w:jc w:val="center"/>
        <w:rPr>
          <w:rFonts w:ascii="Lato Black" w:hAnsi="Lato Black"/>
          <w:color w:val="FFFFFF" w:themeColor="background1"/>
          <w:sz w:val="72"/>
        </w:rPr>
      </w:pPr>
    </w:p>
    <w:p w14:paraId="376D9638" w14:textId="77777777" w:rsidR="00262D34" w:rsidRDefault="00262D34" w:rsidP="00262D34">
      <w:pPr>
        <w:jc w:val="center"/>
        <w:rPr>
          <w:rFonts w:ascii="Lato Black" w:hAnsi="Lato Black"/>
          <w:color w:val="FFFFFF" w:themeColor="background1"/>
          <w:sz w:val="72"/>
        </w:rPr>
      </w:pPr>
    </w:p>
    <w:p w14:paraId="0228A569" w14:textId="77777777" w:rsidR="00262D34" w:rsidRDefault="00262D34" w:rsidP="00262D34">
      <w:pPr>
        <w:jc w:val="center"/>
        <w:rPr>
          <w:rFonts w:ascii="Lato Black" w:hAnsi="Lato Black"/>
          <w:color w:val="FFFFFF" w:themeColor="background1"/>
          <w:sz w:val="72"/>
        </w:rPr>
      </w:pPr>
    </w:p>
    <w:p w14:paraId="6C5E500F" w14:textId="77777777" w:rsidR="00262D34" w:rsidRDefault="00262D34" w:rsidP="00262D34">
      <w:pPr>
        <w:jc w:val="center"/>
        <w:rPr>
          <w:rFonts w:ascii="Lato Black" w:hAnsi="Lato Black"/>
          <w:color w:val="FFFFFF" w:themeColor="background1"/>
          <w:sz w:val="72"/>
        </w:rPr>
      </w:pPr>
    </w:p>
    <w:p w14:paraId="79324204" w14:textId="77777777" w:rsidR="00262D34" w:rsidRDefault="00262D34" w:rsidP="00262D34">
      <w:pPr>
        <w:jc w:val="center"/>
        <w:rPr>
          <w:rFonts w:ascii="Lato Black" w:hAnsi="Lato Black"/>
          <w:color w:val="FFFFFF" w:themeColor="background1"/>
          <w:sz w:val="72"/>
        </w:rPr>
      </w:pPr>
    </w:p>
    <w:p w14:paraId="181B79E2" w14:textId="77777777" w:rsidR="00262D34" w:rsidRDefault="00262D34" w:rsidP="00262D34">
      <w:pPr>
        <w:jc w:val="center"/>
        <w:rPr>
          <w:rFonts w:ascii="Lato Black" w:hAnsi="Lato Black"/>
          <w:color w:val="FFFFFF" w:themeColor="background1"/>
          <w:sz w:val="72"/>
        </w:rPr>
      </w:pPr>
    </w:p>
    <w:p w14:paraId="711F9243" w14:textId="77777777" w:rsidR="00262D34" w:rsidRDefault="00262D34" w:rsidP="00262D34">
      <w:pPr>
        <w:jc w:val="center"/>
        <w:rPr>
          <w:rFonts w:ascii="Lato Black" w:hAnsi="Lato Black"/>
          <w:color w:val="FFFFFF" w:themeColor="background1"/>
          <w:sz w:val="72"/>
        </w:rPr>
      </w:pPr>
    </w:p>
    <w:p w14:paraId="633B1943" w14:textId="77777777" w:rsidR="00262D34" w:rsidRDefault="00262D34" w:rsidP="00262D34">
      <w:pPr>
        <w:jc w:val="center"/>
        <w:rPr>
          <w:rFonts w:ascii="Lato Black" w:hAnsi="Lato Black"/>
          <w:color w:val="FFFFFF" w:themeColor="background1"/>
          <w:sz w:val="72"/>
        </w:rPr>
      </w:pPr>
    </w:p>
    <w:p w14:paraId="6D45022B" w14:textId="77777777" w:rsidR="008D6C1C" w:rsidRDefault="009872C4" w:rsidP="00262D34">
      <w:pPr>
        <w:jc w:val="center"/>
        <w:rPr>
          <w:rFonts w:ascii="Lato Black" w:hAnsi="Lato Black"/>
          <w:color w:val="FFFFFF" w:themeColor="background1"/>
          <w:sz w:val="72"/>
        </w:rPr>
      </w:pPr>
      <w:r>
        <w:rPr>
          <w:rFonts w:ascii="Lato Black" w:hAnsi="Lato Black"/>
          <w:color w:val="FFFFFF" w:themeColor="background1"/>
          <w:sz w:val="72"/>
        </w:rPr>
        <w:t>JOB DESCRIPTION</w:t>
      </w:r>
    </w:p>
    <w:p w14:paraId="0B711BDE" w14:textId="4F9DED9A" w:rsidR="0027040E" w:rsidRDefault="0027040E" w:rsidP="0027040E">
      <w:pPr>
        <w:spacing w:after="0" w:line="240" w:lineRule="auto"/>
        <w:jc w:val="center"/>
        <w:rPr>
          <w:color w:val="FFFFFF" w:themeColor="background1"/>
          <w:sz w:val="72"/>
        </w:rPr>
      </w:pPr>
      <w:r>
        <w:rPr>
          <w:color w:val="FFFFFF" w:themeColor="background1"/>
          <w:sz w:val="72"/>
        </w:rPr>
        <w:t xml:space="preserve">HEAD OF </w:t>
      </w:r>
      <w:r w:rsidR="002E03EE">
        <w:rPr>
          <w:color w:val="FFFFFF" w:themeColor="background1"/>
          <w:sz w:val="72"/>
        </w:rPr>
        <w:t>ECONOMICS</w:t>
      </w:r>
    </w:p>
    <w:p w14:paraId="3B51B09F" w14:textId="77777777" w:rsidR="002E03EE" w:rsidRDefault="002E03EE" w:rsidP="00F9393F">
      <w:pPr>
        <w:pStyle w:val="Heading1"/>
        <w:rPr>
          <w:color w:val="002060"/>
        </w:rPr>
      </w:pPr>
    </w:p>
    <w:p w14:paraId="6FE76192" w14:textId="67336FB7" w:rsidR="00A82532" w:rsidRDefault="0061066C" w:rsidP="00F9393F">
      <w:pPr>
        <w:pStyle w:val="Heading1"/>
      </w:pPr>
      <w:r w:rsidRPr="00345636">
        <w:rPr>
          <w:color w:val="002060"/>
        </w:rPr>
        <w:t>Introduction</w:t>
      </w:r>
    </w:p>
    <w:p w14:paraId="1A970751" w14:textId="77777777" w:rsidR="00B74017" w:rsidRPr="00A909AB" w:rsidRDefault="00B74017" w:rsidP="00B74017">
      <w:pPr>
        <w:spacing w:after="0" w:line="240" w:lineRule="auto"/>
        <w:rPr>
          <w:sz w:val="23"/>
          <w:szCs w:val="23"/>
        </w:rPr>
      </w:pPr>
    </w:p>
    <w:p w14:paraId="2F0069D8" w14:textId="2D0B4D12" w:rsidR="00A60219" w:rsidRDefault="00903377" w:rsidP="00A60219">
      <w:pPr>
        <w:spacing w:after="0" w:line="240" w:lineRule="auto"/>
        <w:rPr>
          <w:sz w:val="24"/>
          <w:szCs w:val="24"/>
        </w:rPr>
      </w:pPr>
      <w:r>
        <w:rPr>
          <w:sz w:val="24"/>
          <w:szCs w:val="24"/>
        </w:rPr>
        <w:t xml:space="preserve">This position </w:t>
      </w:r>
      <w:r w:rsidR="0087361E" w:rsidRPr="00345636">
        <w:rPr>
          <w:sz w:val="24"/>
          <w:szCs w:val="24"/>
        </w:rPr>
        <w:t>involves the leadership and teachi</w:t>
      </w:r>
      <w:r w:rsidR="000D4351">
        <w:rPr>
          <w:sz w:val="24"/>
          <w:szCs w:val="24"/>
        </w:rPr>
        <w:t xml:space="preserve">ng of </w:t>
      </w:r>
      <w:r w:rsidR="002E03EE">
        <w:rPr>
          <w:sz w:val="24"/>
          <w:szCs w:val="24"/>
        </w:rPr>
        <w:t>Economics</w:t>
      </w:r>
      <w:r w:rsidR="00F85017">
        <w:rPr>
          <w:sz w:val="24"/>
          <w:szCs w:val="24"/>
        </w:rPr>
        <w:t xml:space="preserve">. </w:t>
      </w:r>
      <w:r w:rsidR="00A60219" w:rsidRPr="00345636">
        <w:rPr>
          <w:sz w:val="24"/>
          <w:szCs w:val="24"/>
        </w:rPr>
        <w:t xml:space="preserve">The person appointed will be </w:t>
      </w:r>
      <w:r w:rsidR="0087361E" w:rsidRPr="00345636">
        <w:rPr>
          <w:sz w:val="24"/>
          <w:szCs w:val="24"/>
        </w:rPr>
        <w:t>responsible for</w:t>
      </w:r>
      <w:r w:rsidR="001C5A77">
        <w:rPr>
          <w:sz w:val="24"/>
          <w:szCs w:val="24"/>
        </w:rPr>
        <w:t xml:space="preserve"> </w:t>
      </w:r>
      <w:r w:rsidR="00A60219" w:rsidRPr="00345636">
        <w:rPr>
          <w:sz w:val="24"/>
          <w:szCs w:val="24"/>
        </w:rPr>
        <w:t xml:space="preserve">the </w:t>
      </w:r>
      <w:r w:rsidR="002E03EE">
        <w:rPr>
          <w:sz w:val="24"/>
          <w:szCs w:val="24"/>
        </w:rPr>
        <w:t xml:space="preserve">Economics </w:t>
      </w:r>
      <w:r w:rsidR="00A60219" w:rsidRPr="00345636">
        <w:rPr>
          <w:sz w:val="24"/>
          <w:szCs w:val="24"/>
        </w:rPr>
        <w:t xml:space="preserve">Department. She/he will work with the Senior Team to </w:t>
      </w:r>
      <w:r w:rsidR="00BA5FAE">
        <w:rPr>
          <w:sz w:val="24"/>
          <w:szCs w:val="24"/>
        </w:rPr>
        <w:t xml:space="preserve">promote </w:t>
      </w:r>
      <w:r w:rsidR="00A60219" w:rsidRPr="00345636">
        <w:rPr>
          <w:sz w:val="24"/>
          <w:szCs w:val="24"/>
        </w:rPr>
        <w:t>the strategic direction for the Depa</w:t>
      </w:r>
      <w:r w:rsidR="00024806">
        <w:rPr>
          <w:sz w:val="24"/>
          <w:szCs w:val="24"/>
        </w:rPr>
        <w:t xml:space="preserve">rtment within the context of a </w:t>
      </w:r>
      <w:r w:rsidR="00345636" w:rsidRPr="00345636">
        <w:rPr>
          <w:sz w:val="24"/>
          <w:szCs w:val="24"/>
        </w:rPr>
        <w:t>Selective School</w:t>
      </w:r>
      <w:r w:rsidR="00A60219" w:rsidRPr="00345636">
        <w:rPr>
          <w:sz w:val="24"/>
          <w:szCs w:val="24"/>
        </w:rPr>
        <w:t xml:space="preserve">. The School has </w:t>
      </w:r>
      <w:r w:rsidR="00024806">
        <w:rPr>
          <w:sz w:val="24"/>
          <w:szCs w:val="24"/>
        </w:rPr>
        <w:t>a demanding</w:t>
      </w:r>
      <w:r w:rsidR="00A60219" w:rsidRPr="00345636">
        <w:rPr>
          <w:sz w:val="24"/>
          <w:szCs w:val="24"/>
        </w:rPr>
        <w:t xml:space="preserve"> curriculum in which reading and the pursuit of scholarship are seen as of the first importance. The successful candidate </w:t>
      </w:r>
      <w:r w:rsidR="00A60219" w:rsidRPr="00CC5F63">
        <w:rPr>
          <w:sz w:val="24"/>
          <w:szCs w:val="24"/>
        </w:rPr>
        <w:t>will have</w:t>
      </w:r>
      <w:r w:rsidR="00B162F2" w:rsidRPr="00CC5F63">
        <w:rPr>
          <w:sz w:val="24"/>
          <w:szCs w:val="24"/>
        </w:rPr>
        <w:t xml:space="preserve"> a</w:t>
      </w:r>
      <w:r w:rsidR="00A60219" w:rsidRPr="00CC5F63">
        <w:rPr>
          <w:sz w:val="24"/>
          <w:szCs w:val="24"/>
        </w:rPr>
        <w:t xml:space="preserve"> </w:t>
      </w:r>
      <w:r w:rsidR="00A60219" w:rsidRPr="00024806">
        <w:rPr>
          <w:sz w:val="24"/>
          <w:szCs w:val="24"/>
        </w:rPr>
        <w:t>strong academic background</w:t>
      </w:r>
      <w:r w:rsidR="009B4839">
        <w:rPr>
          <w:sz w:val="24"/>
          <w:szCs w:val="24"/>
        </w:rPr>
        <w:t>.</w:t>
      </w:r>
    </w:p>
    <w:p w14:paraId="2EEA5E0E" w14:textId="77777777" w:rsidR="00735B0B" w:rsidRDefault="00735B0B" w:rsidP="00A60219">
      <w:pPr>
        <w:spacing w:after="0" w:line="240" w:lineRule="auto"/>
        <w:rPr>
          <w:sz w:val="24"/>
          <w:szCs w:val="24"/>
        </w:rPr>
      </w:pPr>
    </w:p>
    <w:p w14:paraId="4EEA9499" w14:textId="77777777" w:rsidR="00735B0B" w:rsidRDefault="00735B0B" w:rsidP="00735B0B">
      <w:pPr>
        <w:pStyle w:val="NormalWeb"/>
        <w:jc w:val="both"/>
        <w:rPr>
          <w:rFonts w:ascii="Lato" w:hAnsi="Lato"/>
          <w:sz w:val="23"/>
          <w:szCs w:val="23"/>
        </w:rPr>
      </w:pPr>
      <w:r w:rsidRPr="00C25978">
        <w:rPr>
          <w:rFonts w:ascii="Lato" w:hAnsi="Lato"/>
          <w:sz w:val="23"/>
          <w:szCs w:val="23"/>
        </w:rPr>
        <w:t xml:space="preserve">The </w:t>
      </w:r>
      <w:r>
        <w:rPr>
          <w:rFonts w:ascii="Lato" w:hAnsi="Lato"/>
          <w:sz w:val="23"/>
          <w:szCs w:val="23"/>
        </w:rPr>
        <w:t>Economics</w:t>
      </w:r>
      <w:r w:rsidRPr="00C25978">
        <w:rPr>
          <w:rFonts w:ascii="Lato" w:hAnsi="Lato"/>
          <w:sz w:val="23"/>
          <w:szCs w:val="23"/>
        </w:rPr>
        <w:t xml:space="preserve"> Department at Westcliff High School for Boys (WHSB) has been a </w:t>
      </w:r>
      <w:r>
        <w:rPr>
          <w:rFonts w:ascii="Lato" w:hAnsi="Lato"/>
          <w:sz w:val="23"/>
          <w:szCs w:val="23"/>
        </w:rPr>
        <w:t>high performing</w:t>
      </w:r>
      <w:r w:rsidRPr="00C25978">
        <w:rPr>
          <w:rFonts w:ascii="Lato" w:hAnsi="Lato"/>
          <w:sz w:val="23"/>
          <w:szCs w:val="23"/>
        </w:rPr>
        <w:t xml:space="preserve"> Depart</w:t>
      </w:r>
      <w:r>
        <w:rPr>
          <w:rFonts w:ascii="Lato" w:hAnsi="Lato"/>
          <w:sz w:val="23"/>
          <w:szCs w:val="23"/>
        </w:rPr>
        <w:t xml:space="preserve">ment for many years.  We have </w:t>
      </w:r>
      <w:r w:rsidRPr="00C25978">
        <w:rPr>
          <w:rFonts w:ascii="Lato" w:hAnsi="Lato"/>
          <w:sz w:val="23"/>
          <w:szCs w:val="23"/>
        </w:rPr>
        <w:t>consistently</w:t>
      </w:r>
      <w:r>
        <w:rPr>
          <w:rFonts w:ascii="Lato" w:hAnsi="Lato"/>
          <w:sz w:val="23"/>
          <w:szCs w:val="23"/>
        </w:rPr>
        <w:t xml:space="preserve"> achieved</w:t>
      </w:r>
      <w:r w:rsidRPr="00C25978">
        <w:rPr>
          <w:rFonts w:ascii="Lato" w:hAnsi="Lato"/>
          <w:sz w:val="23"/>
          <w:szCs w:val="23"/>
        </w:rPr>
        <w:t xml:space="preserve"> </w:t>
      </w:r>
      <w:r>
        <w:rPr>
          <w:rFonts w:ascii="Lato" w:hAnsi="Lato"/>
          <w:sz w:val="23"/>
          <w:szCs w:val="23"/>
        </w:rPr>
        <w:t>outstanding results in Public Examinations.  The D</w:t>
      </w:r>
      <w:r w:rsidRPr="00C25978">
        <w:rPr>
          <w:rFonts w:ascii="Lato" w:hAnsi="Lato"/>
          <w:sz w:val="23"/>
          <w:szCs w:val="23"/>
        </w:rPr>
        <w:t>epartment has grown considerably over recent years</w:t>
      </w:r>
      <w:r>
        <w:rPr>
          <w:rFonts w:ascii="Lato" w:hAnsi="Lato"/>
          <w:sz w:val="23"/>
          <w:szCs w:val="23"/>
        </w:rPr>
        <w:t xml:space="preserve">. </w:t>
      </w:r>
      <w:r w:rsidRPr="00C25978">
        <w:rPr>
          <w:rFonts w:ascii="Lato" w:hAnsi="Lato"/>
          <w:sz w:val="23"/>
          <w:szCs w:val="23"/>
        </w:rPr>
        <w:t xml:space="preserve">There are </w:t>
      </w:r>
      <w:r>
        <w:rPr>
          <w:rFonts w:ascii="Lato" w:hAnsi="Lato"/>
          <w:sz w:val="23"/>
          <w:szCs w:val="23"/>
        </w:rPr>
        <w:t>presently 170 students studying Economics in Years 12 and 13, with a further ten groups (250 pupils) studying the subject in Years 10 and 11.</w:t>
      </w:r>
    </w:p>
    <w:p w14:paraId="189FA7B9" w14:textId="77777777" w:rsidR="00735B0B" w:rsidRDefault="00735B0B" w:rsidP="00735B0B">
      <w:pPr>
        <w:pStyle w:val="NormalWeb"/>
        <w:jc w:val="both"/>
        <w:rPr>
          <w:rFonts w:ascii="Lato" w:hAnsi="Lato"/>
          <w:sz w:val="23"/>
          <w:szCs w:val="23"/>
        </w:rPr>
      </w:pPr>
    </w:p>
    <w:p w14:paraId="18539ED5" w14:textId="77777777" w:rsidR="00735B0B" w:rsidRDefault="00735B0B" w:rsidP="00735B0B">
      <w:pPr>
        <w:pStyle w:val="NormalWeb"/>
        <w:jc w:val="both"/>
        <w:rPr>
          <w:rFonts w:ascii="Lato" w:hAnsi="Lato"/>
          <w:sz w:val="23"/>
          <w:szCs w:val="23"/>
        </w:rPr>
      </w:pPr>
      <w:r w:rsidRPr="00C25978">
        <w:rPr>
          <w:rFonts w:ascii="Lato" w:hAnsi="Lato"/>
          <w:sz w:val="23"/>
          <w:szCs w:val="23"/>
        </w:rPr>
        <w:t xml:space="preserve">The </w:t>
      </w:r>
      <w:r>
        <w:rPr>
          <w:rFonts w:ascii="Lato" w:hAnsi="Lato"/>
          <w:sz w:val="23"/>
          <w:szCs w:val="23"/>
        </w:rPr>
        <w:t xml:space="preserve">Economics </w:t>
      </w:r>
      <w:r w:rsidRPr="00C25978">
        <w:rPr>
          <w:rFonts w:ascii="Lato" w:hAnsi="Lato"/>
          <w:sz w:val="23"/>
          <w:szCs w:val="23"/>
        </w:rPr>
        <w:t>Department also plays an important role in the extra-curricular life of the School. The Department offers a variety of additional clubs</w:t>
      </w:r>
      <w:r>
        <w:rPr>
          <w:rFonts w:ascii="Lato" w:hAnsi="Lato"/>
          <w:sz w:val="23"/>
          <w:szCs w:val="23"/>
        </w:rPr>
        <w:t xml:space="preserve"> and competitions</w:t>
      </w:r>
      <w:r w:rsidRPr="00C25978">
        <w:rPr>
          <w:rFonts w:ascii="Lato" w:hAnsi="Lato"/>
          <w:sz w:val="23"/>
          <w:szCs w:val="23"/>
        </w:rPr>
        <w:t xml:space="preserve"> which </w:t>
      </w:r>
      <w:r>
        <w:rPr>
          <w:rFonts w:ascii="Lato" w:hAnsi="Lato"/>
          <w:sz w:val="23"/>
          <w:szCs w:val="23"/>
        </w:rPr>
        <w:t>pupils</w:t>
      </w:r>
      <w:r w:rsidRPr="00C25978">
        <w:rPr>
          <w:rFonts w:ascii="Lato" w:hAnsi="Lato"/>
          <w:sz w:val="23"/>
          <w:szCs w:val="23"/>
        </w:rPr>
        <w:t xml:space="preserve"> can </w:t>
      </w:r>
      <w:r>
        <w:rPr>
          <w:rFonts w:ascii="Lato" w:hAnsi="Lato"/>
          <w:sz w:val="23"/>
          <w:szCs w:val="23"/>
        </w:rPr>
        <w:t>participate in across Key Stages 4 and 5</w:t>
      </w:r>
      <w:r w:rsidRPr="00C25978">
        <w:rPr>
          <w:rFonts w:ascii="Lato" w:hAnsi="Lato"/>
          <w:sz w:val="23"/>
          <w:szCs w:val="23"/>
        </w:rPr>
        <w:t xml:space="preserve">, aimed at </w:t>
      </w:r>
      <w:r>
        <w:rPr>
          <w:rFonts w:ascii="Lato" w:hAnsi="Lato"/>
          <w:sz w:val="23"/>
          <w:szCs w:val="23"/>
        </w:rPr>
        <w:t>assisting</w:t>
      </w:r>
      <w:r w:rsidRPr="00C25978">
        <w:rPr>
          <w:rFonts w:ascii="Lato" w:hAnsi="Lato"/>
          <w:sz w:val="23"/>
          <w:szCs w:val="23"/>
        </w:rPr>
        <w:t xml:space="preserve"> those in need</w:t>
      </w:r>
      <w:r>
        <w:rPr>
          <w:rFonts w:ascii="Lato" w:hAnsi="Lato"/>
          <w:sz w:val="23"/>
          <w:szCs w:val="23"/>
        </w:rPr>
        <w:t xml:space="preserve"> of support</w:t>
      </w:r>
      <w:r w:rsidRPr="00C25978">
        <w:rPr>
          <w:rFonts w:ascii="Lato" w:hAnsi="Lato"/>
          <w:sz w:val="23"/>
          <w:szCs w:val="23"/>
        </w:rPr>
        <w:t xml:space="preserve"> or extending the more able.</w:t>
      </w:r>
      <w:r>
        <w:rPr>
          <w:rFonts w:ascii="Lato" w:hAnsi="Lato"/>
          <w:sz w:val="23"/>
          <w:szCs w:val="23"/>
        </w:rPr>
        <w:t xml:space="preserve">  These include The Westcliff Economics Society, The Westcliff Economist, Young Enterprise, Extended Project Qualification and Sixth Form Mentoring. </w:t>
      </w:r>
    </w:p>
    <w:p w14:paraId="3DE95EE2" w14:textId="77777777" w:rsidR="00B74017" w:rsidRPr="00A909AB" w:rsidRDefault="00B74017" w:rsidP="0081142E">
      <w:pPr>
        <w:spacing w:after="0" w:line="240" w:lineRule="auto"/>
        <w:rPr>
          <w:sz w:val="23"/>
          <w:szCs w:val="23"/>
        </w:rPr>
      </w:pPr>
    </w:p>
    <w:p w14:paraId="70A9D29A" w14:textId="77777777" w:rsidR="00A60219" w:rsidRPr="00A909AB" w:rsidRDefault="00A60219" w:rsidP="0081142E">
      <w:pPr>
        <w:spacing w:after="0" w:line="240" w:lineRule="auto"/>
        <w:rPr>
          <w:sz w:val="23"/>
          <w:szCs w:val="23"/>
        </w:rPr>
      </w:pPr>
    </w:p>
    <w:p w14:paraId="3E015A67" w14:textId="77777777" w:rsidR="008D6C1C" w:rsidRPr="00345636" w:rsidRDefault="0061066C" w:rsidP="0081142E">
      <w:pPr>
        <w:pStyle w:val="Heading1"/>
        <w:spacing w:before="0" w:line="240" w:lineRule="auto"/>
        <w:rPr>
          <w:b/>
          <w:color w:val="002060"/>
        </w:rPr>
      </w:pPr>
      <w:r w:rsidRPr="00345636">
        <w:rPr>
          <w:b/>
          <w:color w:val="002060"/>
        </w:rPr>
        <w:t>Accommodation and Facilities</w:t>
      </w:r>
    </w:p>
    <w:p w14:paraId="54F5F004" w14:textId="77777777" w:rsidR="00B74017" w:rsidRPr="00A909AB" w:rsidRDefault="00B74017" w:rsidP="0081142E">
      <w:pPr>
        <w:spacing w:after="0" w:line="240" w:lineRule="auto"/>
        <w:rPr>
          <w:sz w:val="23"/>
          <w:szCs w:val="23"/>
        </w:rPr>
      </w:pPr>
    </w:p>
    <w:p w14:paraId="6BF5B58C" w14:textId="0C038C46" w:rsidR="00A60219" w:rsidRPr="00E81307" w:rsidRDefault="00E81307" w:rsidP="00E81307">
      <w:pPr>
        <w:spacing w:before="100" w:beforeAutospacing="1" w:after="100" w:afterAutospacing="1" w:line="240" w:lineRule="auto"/>
        <w:rPr>
          <w:rFonts w:eastAsia="Times New Roman" w:cs="Times New Roman"/>
          <w:sz w:val="23"/>
          <w:szCs w:val="23"/>
          <w:lang w:eastAsia="en-GB"/>
        </w:rPr>
      </w:pPr>
      <w:r w:rsidRPr="00E81307">
        <w:rPr>
          <w:rFonts w:eastAsia="Times New Roman" w:cs="Times New Roman"/>
          <w:sz w:val="23"/>
          <w:szCs w:val="23"/>
          <w:lang w:eastAsia="en-GB"/>
        </w:rPr>
        <w:t>The Economics Department occupies a suite of classrooms, including classrooms in the Sixth Form building.  All classrooms have modern audio visual systems.</w:t>
      </w:r>
    </w:p>
    <w:p w14:paraId="62D051AB" w14:textId="77777777" w:rsidR="001747E0" w:rsidRPr="001747E0" w:rsidRDefault="001747E0" w:rsidP="001747E0">
      <w:pPr>
        <w:keepNext/>
        <w:keepLines/>
        <w:spacing w:before="240" w:after="0"/>
        <w:outlineLvl w:val="0"/>
        <w:rPr>
          <w:rFonts w:ascii="Lato Black" w:eastAsiaTheme="majorEastAsia" w:hAnsi="Lato Black" w:cstheme="majorBidi"/>
          <w:caps/>
          <w:color w:val="1B3358"/>
          <w:sz w:val="32"/>
          <w:szCs w:val="32"/>
        </w:rPr>
      </w:pPr>
      <w:r w:rsidRPr="001747E0">
        <w:rPr>
          <w:rFonts w:ascii="Lato Black" w:eastAsiaTheme="majorEastAsia" w:hAnsi="Lato Black" w:cstheme="majorBidi"/>
          <w:caps/>
          <w:color w:val="1B3358"/>
          <w:sz w:val="32"/>
          <w:szCs w:val="32"/>
        </w:rPr>
        <w:t>Curriculum</w:t>
      </w:r>
    </w:p>
    <w:p w14:paraId="6CD9F50B" w14:textId="77777777" w:rsidR="001747E0" w:rsidRPr="001747E0" w:rsidRDefault="001747E0" w:rsidP="001747E0">
      <w:pPr>
        <w:spacing w:before="100" w:beforeAutospacing="1" w:after="100" w:afterAutospacing="1" w:line="240" w:lineRule="auto"/>
        <w:rPr>
          <w:rFonts w:eastAsia="Times New Roman" w:cs="Times New Roman"/>
          <w:sz w:val="23"/>
          <w:szCs w:val="23"/>
          <w:lang w:eastAsia="en-GB"/>
        </w:rPr>
      </w:pPr>
      <w:r w:rsidRPr="001747E0">
        <w:rPr>
          <w:rFonts w:eastAsia="Times New Roman" w:cs="Times New Roman"/>
          <w:sz w:val="23"/>
          <w:szCs w:val="23"/>
          <w:lang w:eastAsia="en-GB"/>
        </w:rPr>
        <w:t xml:space="preserve">The OCR 9-1 specification is taught at GCSE Level.  It is an excellent introduction to Economics and provides a route for many pupils to continue studying the subject at Advanced Level and University. </w:t>
      </w:r>
      <w:r w:rsidRPr="001747E0">
        <w:rPr>
          <w:rFonts w:eastAsia="Times New Roman" w:cs="Times New Roman"/>
          <w:sz w:val="23"/>
          <w:szCs w:val="23"/>
          <w:lang w:eastAsia="en-GB"/>
        </w:rPr>
        <w:br/>
        <w:t xml:space="preserve">In the Sixth Form, students are taught Edexcel Advanced Level Economics (Specification A).  </w:t>
      </w:r>
    </w:p>
    <w:p w14:paraId="009AA4BB" w14:textId="77777777" w:rsidR="001747E0" w:rsidRPr="001747E0" w:rsidRDefault="001747E0" w:rsidP="001747E0">
      <w:pPr>
        <w:keepNext/>
        <w:keepLines/>
        <w:spacing w:before="240" w:after="0"/>
        <w:outlineLvl w:val="0"/>
        <w:rPr>
          <w:rFonts w:ascii="Lato Black" w:eastAsiaTheme="majorEastAsia" w:hAnsi="Lato Black" w:cstheme="majorBidi"/>
          <w:caps/>
          <w:color w:val="1B3358"/>
          <w:sz w:val="32"/>
          <w:szCs w:val="32"/>
        </w:rPr>
      </w:pPr>
      <w:r w:rsidRPr="001747E0">
        <w:rPr>
          <w:rFonts w:ascii="Lato Black" w:eastAsiaTheme="majorEastAsia" w:hAnsi="Lato Black" w:cstheme="majorBidi"/>
          <w:caps/>
          <w:color w:val="1B3358"/>
          <w:sz w:val="32"/>
          <w:szCs w:val="32"/>
        </w:rPr>
        <w:t>Examination Results</w:t>
      </w:r>
    </w:p>
    <w:p w14:paraId="47AE459E" w14:textId="5193EB1D" w:rsidR="001747E0" w:rsidRPr="001747E0" w:rsidRDefault="001747E0" w:rsidP="001747E0">
      <w:pPr>
        <w:spacing w:before="100" w:beforeAutospacing="1" w:after="100" w:afterAutospacing="1" w:line="240" w:lineRule="auto"/>
        <w:rPr>
          <w:rFonts w:eastAsia="Times New Roman" w:cs="Times New Roman"/>
          <w:sz w:val="23"/>
          <w:szCs w:val="23"/>
          <w:lang w:eastAsia="en-GB"/>
        </w:rPr>
      </w:pPr>
      <w:r w:rsidRPr="001747E0">
        <w:rPr>
          <w:rFonts w:eastAsia="Times New Roman" w:cs="Times New Roman"/>
          <w:sz w:val="23"/>
          <w:szCs w:val="23"/>
          <w:lang w:eastAsia="en-GB"/>
        </w:rPr>
        <w:t>Results at Advanced Level are outstanding and those who choose to continue their Economics studies at University generally do so at established Universities, including the Universities of Oxford and Cambridge</w:t>
      </w:r>
      <w:r w:rsidR="00621A18">
        <w:rPr>
          <w:rFonts w:eastAsia="Times New Roman" w:cs="Times New Roman"/>
          <w:sz w:val="23"/>
          <w:szCs w:val="23"/>
          <w:lang w:eastAsia="en-GB"/>
        </w:rPr>
        <w:t xml:space="preserve"> and the London School of Economics (LSE).</w:t>
      </w:r>
    </w:p>
    <w:p w14:paraId="03B19445" w14:textId="155776D1" w:rsidR="001747E0" w:rsidRPr="00F16C21" w:rsidRDefault="001747E0" w:rsidP="001747E0">
      <w:pPr>
        <w:spacing w:before="100" w:beforeAutospacing="1" w:after="100" w:afterAutospacing="1" w:line="240" w:lineRule="auto"/>
        <w:rPr>
          <w:rFonts w:eastAsia="Times New Roman" w:cs="Times New Roman"/>
          <w:sz w:val="23"/>
          <w:szCs w:val="23"/>
          <w:lang w:eastAsia="en-GB"/>
        </w:rPr>
      </w:pPr>
      <w:r w:rsidRPr="00F16C21">
        <w:rPr>
          <w:rFonts w:eastAsia="Times New Roman" w:cs="Times New Roman"/>
          <w:sz w:val="23"/>
          <w:szCs w:val="23"/>
          <w:lang w:eastAsia="en-GB"/>
        </w:rPr>
        <w:t xml:space="preserve">In </w:t>
      </w:r>
      <w:r w:rsidR="00621A18">
        <w:rPr>
          <w:rFonts w:eastAsia="Times New Roman" w:cs="Times New Roman"/>
          <w:sz w:val="23"/>
          <w:szCs w:val="23"/>
          <w:lang w:eastAsia="en-GB"/>
        </w:rPr>
        <w:t>s</w:t>
      </w:r>
      <w:r w:rsidRPr="00F16C21">
        <w:rPr>
          <w:rFonts w:eastAsia="Times New Roman" w:cs="Times New Roman"/>
          <w:sz w:val="23"/>
          <w:szCs w:val="23"/>
          <w:lang w:eastAsia="en-GB"/>
        </w:rPr>
        <w:t>ummer 202</w:t>
      </w:r>
      <w:r w:rsidR="0009450F" w:rsidRPr="00F16C21">
        <w:rPr>
          <w:rFonts w:eastAsia="Times New Roman" w:cs="Times New Roman"/>
          <w:sz w:val="23"/>
          <w:szCs w:val="23"/>
          <w:lang w:eastAsia="en-GB"/>
        </w:rPr>
        <w:t>5</w:t>
      </w:r>
      <w:r w:rsidRPr="00F16C21">
        <w:rPr>
          <w:rFonts w:eastAsia="Times New Roman" w:cs="Times New Roman"/>
          <w:sz w:val="23"/>
          <w:szCs w:val="23"/>
          <w:lang w:eastAsia="en-GB"/>
        </w:rPr>
        <w:t xml:space="preserve">, </w:t>
      </w:r>
      <w:r w:rsidR="0009450F" w:rsidRPr="00F16C21">
        <w:rPr>
          <w:rFonts w:eastAsia="Times New Roman" w:cs="Times New Roman"/>
          <w:sz w:val="23"/>
          <w:szCs w:val="23"/>
          <w:lang w:eastAsia="en-GB"/>
        </w:rPr>
        <w:t>89.3</w:t>
      </w:r>
      <w:r w:rsidRPr="00F16C21">
        <w:rPr>
          <w:rFonts w:eastAsia="Times New Roman" w:cs="Times New Roman"/>
          <w:sz w:val="23"/>
          <w:szCs w:val="23"/>
          <w:lang w:eastAsia="en-GB"/>
        </w:rPr>
        <w:t xml:space="preserve">% of candidates at Advanced Level were awarded A*-B grades, with </w:t>
      </w:r>
      <w:r w:rsidR="00610EC0" w:rsidRPr="00F16C21">
        <w:rPr>
          <w:rFonts w:eastAsia="Times New Roman" w:cs="Times New Roman"/>
          <w:sz w:val="23"/>
          <w:szCs w:val="23"/>
          <w:lang w:eastAsia="en-GB"/>
        </w:rPr>
        <w:t>16.7</w:t>
      </w:r>
      <w:r w:rsidRPr="00F16C21">
        <w:rPr>
          <w:rFonts w:eastAsia="Times New Roman" w:cs="Times New Roman"/>
          <w:sz w:val="23"/>
          <w:szCs w:val="23"/>
          <w:lang w:eastAsia="en-GB"/>
        </w:rPr>
        <w:t xml:space="preserve">% achieving A* and </w:t>
      </w:r>
      <w:r w:rsidR="005F3564" w:rsidRPr="00F16C21">
        <w:rPr>
          <w:rFonts w:eastAsia="Times New Roman" w:cs="Times New Roman"/>
          <w:sz w:val="23"/>
          <w:szCs w:val="23"/>
          <w:lang w:eastAsia="en-GB"/>
        </w:rPr>
        <w:t>63.1</w:t>
      </w:r>
      <w:r w:rsidRPr="00F16C21">
        <w:rPr>
          <w:rFonts w:eastAsia="Times New Roman" w:cs="Times New Roman"/>
          <w:sz w:val="23"/>
          <w:szCs w:val="23"/>
          <w:lang w:eastAsia="en-GB"/>
        </w:rPr>
        <w:t>% A*-A.  At GCSE, in the Summer of 202</w:t>
      </w:r>
      <w:r w:rsidR="005F3564" w:rsidRPr="00F16C21">
        <w:rPr>
          <w:rFonts w:eastAsia="Times New Roman" w:cs="Times New Roman"/>
          <w:sz w:val="23"/>
          <w:szCs w:val="23"/>
          <w:lang w:eastAsia="en-GB"/>
        </w:rPr>
        <w:t>5</w:t>
      </w:r>
      <w:r w:rsidRPr="00F16C21">
        <w:rPr>
          <w:rFonts w:eastAsia="Times New Roman" w:cs="Times New Roman"/>
          <w:sz w:val="23"/>
          <w:szCs w:val="23"/>
          <w:lang w:eastAsia="en-GB"/>
        </w:rPr>
        <w:t>, 6</w:t>
      </w:r>
      <w:r w:rsidR="00AE095A" w:rsidRPr="00F16C21">
        <w:rPr>
          <w:rFonts w:eastAsia="Times New Roman" w:cs="Times New Roman"/>
          <w:sz w:val="23"/>
          <w:szCs w:val="23"/>
          <w:lang w:eastAsia="en-GB"/>
        </w:rPr>
        <w:t>1</w:t>
      </w:r>
      <w:r w:rsidRPr="00F16C21">
        <w:rPr>
          <w:rFonts w:eastAsia="Times New Roman" w:cs="Times New Roman"/>
          <w:sz w:val="23"/>
          <w:szCs w:val="23"/>
          <w:lang w:eastAsia="en-GB"/>
        </w:rPr>
        <w:t xml:space="preserve">% of candidates were awarded 7-9.  </w:t>
      </w:r>
    </w:p>
    <w:p w14:paraId="2E4A91EF" w14:textId="7D27CCAE" w:rsidR="00615FC4" w:rsidRPr="006507DF" w:rsidRDefault="00615FC4" w:rsidP="00DD1B4C">
      <w:pPr>
        <w:spacing w:after="0" w:line="240" w:lineRule="auto"/>
        <w:rPr>
          <w:sz w:val="23"/>
          <w:szCs w:val="23"/>
        </w:rPr>
      </w:pPr>
    </w:p>
    <w:p w14:paraId="6C7B4DE7" w14:textId="77777777" w:rsidR="00204D30" w:rsidRDefault="00204D30">
      <w:pPr>
        <w:jc w:val="left"/>
        <w:rPr>
          <w:rFonts w:ascii="Lato Black" w:eastAsiaTheme="majorEastAsia" w:hAnsi="Lato Black" w:cstheme="majorBidi"/>
          <w:b/>
          <w:caps/>
          <w:color w:val="002060"/>
          <w:sz w:val="32"/>
          <w:szCs w:val="32"/>
        </w:rPr>
      </w:pPr>
      <w:r>
        <w:rPr>
          <w:b/>
          <w:color w:val="002060"/>
        </w:rPr>
        <w:br w:type="page"/>
      </w:r>
    </w:p>
    <w:p w14:paraId="7DCD4B4C" w14:textId="7659C22E" w:rsidR="0061066C" w:rsidRPr="00345636" w:rsidRDefault="00615FC4" w:rsidP="00615FC4">
      <w:pPr>
        <w:pStyle w:val="Heading1"/>
        <w:rPr>
          <w:b/>
          <w:color w:val="002060"/>
        </w:rPr>
      </w:pPr>
      <w:r w:rsidRPr="00345636">
        <w:rPr>
          <w:b/>
          <w:color w:val="002060"/>
        </w:rPr>
        <w:lastRenderedPageBreak/>
        <w:t>Job Description</w:t>
      </w:r>
    </w:p>
    <w:p w14:paraId="47CE9BC5" w14:textId="77777777" w:rsidR="00B74017" w:rsidRPr="006507DF" w:rsidRDefault="00B74017" w:rsidP="00B74017">
      <w:pPr>
        <w:spacing w:after="0" w:line="240" w:lineRule="auto"/>
      </w:pPr>
    </w:p>
    <w:p w14:paraId="5C3AA377" w14:textId="6A04BDD4" w:rsidR="00B74017" w:rsidRPr="006507DF" w:rsidRDefault="00B74017" w:rsidP="00B74017">
      <w:pPr>
        <w:spacing w:after="0" w:line="240" w:lineRule="auto"/>
        <w:rPr>
          <w:b/>
          <w:sz w:val="28"/>
          <w:szCs w:val="28"/>
        </w:rPr>
      </w:pPr>
      <w:r w:rsidRPr="006507DF">
        <w:rPr>
          <w:b/>
          <w:sz w:val="28"/>
          <w:szCs w:val="28"/>
        </w:rPr>
        <w:t>POSITION:</w:t>
      </w:r>
      <w:r w:rsidRPr="006507DF">
        <w:rPr>
          <w:b/>
          <w:sz w:val="28"/>
          <w:szCs w:val="28"/>
        </w:rPr>
        <w:tab/>
      </w:r>
      <w:r w:rsidRPr="006507DF">
        <w:rPr>
          <w:b/>
          <w:sz w:val="28"/>
          <w:szCs w:val="28"/>
        </w:rPr>
        <w:tab/>
      </w:r>
      <w:r w:rsidRPr="006507DF">
        <w:rPr>
          <w:sz w:val="28"/>
          <w:szCs w:val="28"/>
        </w:rPr>
        <w:t xml:space="preserve">Head of </w:t>
      </w:r>
      <w:r w:rsidR="001747E0">
        <w:rPr>
          <w:sz w:val="28"/>
          <w:szCs w:val="28"/>
        </w:rPr>
        <w:t>Economics</w:t>
      </w:r>
    </w:p>
    <w:p w14:paraId="509DF055" w14:textId="77777777" w:rsidR="00B74017" w:rsidRPr="006507DF" w:rsidRDefault="00B74017" w:rsidP="00B74017">
      <w:pPr>
        <w:spacing w:after="0" w:line="240" w:lineRule="auto"/>
        <w:rPr>
          <w:b/>
          <w:sz w:val="28"/>
          <w:szCs w:val="28"/>
        </w:rPr>
      </w:pPr>
    </w:p>
    <w:p w14:paraId="5619E07E" w14:textId="54A2D4E2" w:rsidR="0081009C" w:rsidRPr="006507DF" w:rsidRDefault="00B74017" w:rsidP="0081009C">
      <w:pPr>
        <w:pStyle w:val="BasicParagraph"/>
        <w:rPr>
          <w:rFonts w:ascii="Lato" w:hAnsi="Lato" w:cs="Lato Black"/>
          <w:color w:val="auto"/>
          <w:spacing w:val="10"/>
          <w:sz w:val="28"/>
          <w:szCs w:val="28"/>
        </w:rPr>
      </w:pPr>
      <w:r w:rsidRPr="006507DF">
        <w:rPr>
          <w:rFonts w:ascii="Lato" w:hAnsi="Lato" w:cs="Arial"/>
          <w:b/>
          <w:color w:val="auto"/>
          <w:sz w:val="28"/>
          <w:szCs w:val="28"/>
        </w:rPr>
        <w:t>TLR:</w:t>
      </w:r>
      <w:r w:rsidRPr="006507DF">
        <w:rPr>
          <w:rFonts w:ascii="Lato" w:hAnsi="Lato" w:cs="Arial"/>
          <w:b/>
          <w:color w:val="auto"/>
          <w:sz w:val="28"/>
          <w:szCs w:val="28"/>
        </w:rPr>
        <w:tab/>
      </w:r>
      <w:r w:rsidRPr="006507DF">
        <w:rPr>
          <w:rFonts w:ascii="Lato" w:hAnsi="Lato" w:cs="Arial"/>
          <w:b/>
          <w:color w:val="auto"/>
          <w:sz w:val="28"/>
          <w:szCs w:val="28"/>
        </w:rPr>
        <w:tab/>
      </w:r>
      <w:r w:rsidRPr="006507DF">
        <w:rPr>
          <w:rFonts w:ascii="Lato" w:hAnsi="Lato" w:cs="Arial"/>
          <w:b/>
          <w:color w:val="auto"/>
          <w:sz w:val="28"/>
          <w:szCs w:val="28"/>
        </w:rPr>
        <w:tab/>
      </w:r>
      <w:r w:rsidR="00D95D72">
        <w:rPr>
          <w:rFonts w:ascii="Lato" w:hAnsi="Lato" w:cs="Lato Black"/>
          <w:color w:val="auto"/>
          <w:spacing w:val="10"/>
          <w:sz w:val="28"/>
          <w:szCs w:val="28"/>
        </w:rPr>
        <w:t>2</w:t>
      </w:r>
      <w:r w:rsidR="002422F1">
        <w:rPr>
          <w:rFonts w:ascii="Lato" w:hAnsi="Lato" w:cs="Lato Black"/>
          <w:color w:val="auto"/>
          <w:spacing w:val="10"/>
          <w:sz w:val="28"/>
          <w:szCs w:val="28"/>
        </w:rPr>
        <w:t>C</w:t>
      </w:r>
      <w:r w:rsidR="0081009C" w:rsidRPr="006507DF">
        <w:rPr>
          <w:rFonts w:ascii="Lato" w:hAnsi="Lato" w:cs="Lato Black"/>
          <w:color w:val="auto"/>
          <w:spacing w:val="10"/>
          <w:sz w:val="28"/>
          <w:szCs w:val="28"/>
        </w:rPr>
        <w:t xml:space="preserve"> </w:t>
      </w:r>
      <w:r w:rsidR="00D95D72">
        <w:rPr>
          <w:rFonts w:ascii="Lato" w:hAnsi="Lato" w:cs="Lato Black"/>
          <w:color w:val="auto"/>
          <w:spacing w:val="10"/>
          <w:sz w:val="28"/>
          <w:szCs w:val="28"/>
        </w:rPr>
        <w:t>(</w:t>
      </w:r>
      <w:r w:rsidR="00D95D72" w:rsidRPr="0064010E">
        <w:rPr>
          <w:rFonts w:ascii="Lato" w:hAnsi="Lato" w:cs="Lato Black"/>
          <w:color w:val="auto"/>
          <w:spacing w:val="10"/>
          <w:sz w:val="28"/>
          <w:szCs w:val="28"/>
        </w:rPr>
        <w:t xml:space="preserve">Currently </w:t>
      </w:r>
      <w:r w:rsidR="00CF2C3D" w:rsidRPr="0064010E">
        <w:rPr>
          <w:rFonts w:ascii="Lato" w:hAnsi="Lato" w:cs="Lato Black"/>
          <w:color w:val="auto"/>
          <w:spacing w:val="10"/>
          <w:sz w:val="28"/>
          <w:szCs w:val="28"/>
        </w:rPr>
        <w:t>£</w:t>
      </w:r>
      <w:r w:rsidR="002422F1">
        <w:rPr>
          <w:rFonts w:ascii="Lato" w:hAnsi="Lato" w:cs="Lato Black"/>
          <w:color w:val="auto"/>
          <w:spacing w:val="10"/>
          <w:sz w:val="28"/>
          <w:szCs w:val="28"/>
        </w:rPr>
        <w:t>8,611</w:t>
      </w:r>
      <w:r w:rsidR="00CF2C3D" w:rsidRPr="0064010E">
        <w:rPr>
          <w:rFonts w:ascii="Lato" w:hAnsi="Lato" w:cs="Lato Black"/>
          <w:color w:val="auto"/>
          <w:spacing w:val="10"/>
          <w:sz w:val="28"/>
          <w:szCs w:val="28"/>
        </w:rPr>
        <w:t>)</w:t>
      </w:r>
    </w:p>
    <w:p w14:paraId="39C62607" w14:textId="77777777" w:rsidR="00B74017" w:rsidRPr="006507DF" w:rsidRDefault="00B74017" w:rsidP="00B74017">
      <w:pPr>
        <w:spacing w:after="0" w:line="240" w:lineRule="auto"/>
        <w:rPr>
          <w:rFonts w:cs="Arial"/>
        </w:rPr>
      </w:pPr>
    </w:p>
    <w:p w14:paraId="01ADB5BC"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rPr>
      </w:pPr>
    </w:p>
    <w:p w14:paraId="0021A2F3"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b/>
          <w:sz w:val="28"/>
          <w:szCs w:val="28"/>
        </w:rPr>
      </w:pPr>
      <w:r w:rsidRPr="006507DF">
        <w:rPr>
          <w:rFonts w:cs="Arial"/>
          <w:b/>
          <w:sz w:val="28"/>
          <w:szCs w:val="28"/>
        </w:rPr>
        <w:t>Line of Responsibility:</w:t>
      </w:r>
      <w:r w:rsidRPr="006507DF">
        <w:rPr>
          <w:rFonts w:cs="Arial"/>
          <w:b/>
          <w:sz w:val="28"/>
          <w:szCs w:val="28"/>
        </w:rPr>
        <w:tab/>
      </w:r>
      <w:r w:rsidRPr="006507DF">
        <w:rPr>
          <w:rFonts w:cs="Arial"/>
          <w:b/>
          <w:sz w:val="28"/>
          <w:szCs w:val="28"/>
        </w:rPr>
        <w:tab/>
      </w:r>
    </w:p>
    <w:p w14:paraId="2574F9DB"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b/>
          <w:sz w:val="23"/>
          <w:szCs w:val="23"/>
        </w:rPr>
      </w:pPr>
    </w:p>
    <w:p w14:paraId="13A20C2A" w14:textId="5639AFF6"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r w:rsidRPr="000D4351">
        <w:rPr>
          <w:rFonts w:cs="Arial"/>
          <w:sz w:val="24"/>
          <w:szCs w:val="24"/>
        </w:rPr>
        <w:t xml:space="preserve">The Head of </w:t>
      </w:r>
      <w:r w:rsidR="00405966">
        <w:rPr>
          <w:rFonts w:cs="Arial"/>
          <w:sz w:val="24"/>
          <w:szCs w:val="24"/>
        </w:rPr>
        <w:t>Economics</w:t>
      </w:r>
      <w:r w:rsidRPr="000D4351">
        <w:rPr>
          <w:rFonts w:cs="Arial"/>
          <w:sz w:val="24"/>
          <w:szCs w:val="24"/>
        </w:rPr>
        <w:t xml:space="preserve"> is responsible to </w:t>
      </w:r>
      <w:r w:rsidR="00704C34" w:rsidRPr="000D4351">
        <w:rPr>
          <w:rFonts w:cs="Arial"/>
          <w:sz w:val="24"/>
          <w:szCs w:val="24"/>
        </w:rPr>
        <w:t xml:space="preserve">the </w:t>
      </w:r>
      <w:r w:rsidR="00405966">
        <w:rPr>
          <w:rFonts w:cs="Arial"/>
          <w:sz w:val="24"/>
          <w:szCs w:val="24"/>
        </w:rPr>
        <w:t>Second Deputy Headteacher</w:t>
      </w:r>
      <w:r w:rsidR="000D4351" w:rsidRPr="000D4351">
        <w:rPr>
          <w:rFonts w:cs="Arial"/>
          <w:sz w:val="24"/>
          <w:szCs w:val="24"/>
        </w:rPr>
        <w:t>.</w:t>
      </w:r>
    </w:p>
    <w:p w14:paraId="4AB96705"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p>
    <w:p w14:paraId="45B21AC2"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8"/>
          <w:szCs w:val="28"/>
        </w:rPr>
      </w:pPr>
      <w:r w:rsidRPr="006507DF">
        <w:rPr>
          <w:rFonts w:cs="Arial"/>
          <w:b/>
          <w:sz w:val="28"/>
          <w:szCs w:val="28"/>
        </w:rPr>
        <w:t>Line Management:</w:t>
      </w:r>
    </w:p>
    <w:p w14:paraId="5CB96C8D"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3"/>
          <w:szCs w:val="23"/>
        </w:rPr>
      </w:pPr>
    </w:p>
    <w:p w14:paraId="50864286" w14:textId="2F149F39"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r w:rsidRPr="000D4351">
        <w:rPr>
          <w:rFonts w:cs="Arial"/>
          <w:sz w:val="24"/>
          <w:szCs w:val="24"/>
        </w:rPr>
        <w:t>The Head of</w:t>
      </w:r>
      <w:r w:rsidR="002A4518">
        <w:rPr>
          <w:rFonts w:cs="Arial"/>
          <w:sz w:val="24"/>
          <w:szCs w:val="24"/>
        </w:rPr>
        <w:t xml:space="preserve"> </w:t>
      </w:r>
      <w:bookmarkStart w:id="0" w:name="_Hlk211415167"/>
      <w:r w:rsidR="002A4518">
        <w:rPr>
          <w:rFonts w:cs="Arial"/>
          <w:sz w:val="24"/>
          <w:szCs w:val="24"/>
        </w:rPr>
        <w:t>Economics</w:t>
      </w:r>
      <w:bookmarkEnd w:id="0"/>
      <w:r w:rsidRPr="000D4351">
        <w:rPr>
          <w:rFonts w:cs="Arial"/>
          <w:sz w:val="24"/>
          <w:szCs w:val="24"/>
        </w:rPr>
        <w:t xml:space="preserve"> is responsible for appraising (as appropriate) and line managing the work of the </w:t>
      </w:r>
      <w:r w:rsidR="002A4518">
        <w:rPr>
          <w:rFonts w:cs="Arial"/>
          <w:sz w:val="24"/>
          <w:szCs w:val="24"/>
        </w:rPr>
        <w:t>Economics</w:t>
      </w:r>
      <w:r w:rsidRPr="000D4351">
        <w:rPr>
          <w:rFonts w:cs="Arial"/>
          <w:sz w:val="24"/>
          <w:szCs w:val="24"/>
        </w:rPr>
        <w:t xml:space="preserve"> Department.</w:t>
      </w:r>
    </w:p>
    <w:p w14:paraId="49B2FEB2"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3"/>
          <w:szCs w:val="23"/>
        </w:rPr>
      </w:pPr>
    </w:p>
    <w:p w14:paraId="72E1E1B4" w14:textId="6E77B571"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8"/>
          <w:szCs w:val="28"/>
        </w:rPr>
      </w:pPr>
      <w:r w:rsidRPr="006507DF">
        <w:rPr>
          <w:rFonts w:cs="Arial"/>
          <w:b/>
          <w:sz w:val="28"/>
          <w:szCs w:val="28"/>
        </w:rPr>
        <w:t>Job Content / Core Responsibilities:</w:t>
      </w:r>
    </w:p>
    <w:p w14:paraId="5E9CBDEF"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3"/>
          <w:szCs w:val="23"/>
        </w:rPr>
      </w:pPr>
    </w:p>
    <w:p w14:paraId="3E2F6A4B" w14:textId="4A28101C"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 xml:space="preserve">The Head of </w:t>
      </w:r>
      <w:r w:rsidR="002A4518">
        <w:rPr>
          <w:rFonts w:cs="Arial"/>
          <w:sz w:val="24"/>
          <w:szCs w:val="24"/>
        </w:rPr>
        <w:t>Economics</w:t>
      </w:r>
      <w:r w:rsidRPr="000D4351">
        <w:rPr>
          <w:rFonts w:cs="Arial"/>
          <w:sz w:val="24"/>
          <w:szCs w:val="24"/>
        </w:rPr>
        <w:t xml:space="preserve"> </w:t>
      </w:r>
    </w:p>
    <w:p w14:paraId="3C0D8B60"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6EA8AA54" w14:textId="0AC99CA0" w:rsidR="00B74017" w:rsidRPr="000D4351" w:rsidRDefault="00B74017" w:rsidP="00B74017">
      <w:pPr>
        <w:pStyle w:val="BlockText"/>
        <w:tabs>
          <w:tab w:val="left" w:pos="360"/>
        </w:tabs>
        <w:ind w:left="720"/>
        <w:rPr>
          <w:rFonts w:ascii="Lato" w:hAnsi="Lato" w:cs="Arial"/>
          <w:szCs w:val="24"/>
        </w:rPr>
      </w:pPr>
      <w:r w:rsidRPr="000D4351">
        <w:rPr>
          <w:rFonts w:ascii="Lato" w:hAnsi="Lato" w:cs="Arial"/>
          <w:szCs w:val="24"/>
        </w:rPr>
        <w:t>1</w:t>
      </w:r>
      <w:r w:rsidRPr="000D4351">
        <w:rPr>
          <w:rFonts w:ascii="Lato" w:hAnsi="Lato" w:cs="Arial"/>
          <w:szCs w:val="24"/>
        </w:rPr>
        <w:tab/>
      </w:r>
      <w:r w:rsidRPr="000D4351">
        <w:rPr>
          <w:rFonts w:ascii="Lato" w:hAnsi="Lato" w:cs="Arial"/>
          <w:szCs w:val="24"/>
        </w:rPr>
        <w:tab/>
      </w:r>
      <w:r w:rsidR="00C314CE">
        <w:rPr>
          <w:rFonts w:ascii="Lato" w:hAnsi="Lato" w:cs="Arial"/>
          <w:szCs w:val="24"/>
        </w:rPr>
        <w:t>provides</w:t>
      </w:r>
      <w:r w:rsidRPr="000D4351">
        <w:rPr>
          <w:rFonts w:ascii="Lato" w:hAnsi="Lato" w:cs="Arial"/>
          <w:szCs w:val="24"/>
        </w:rPr>
        <w:t xml:space="preserve"> Department</w:t>
      </w:r>
      <w:r w:rsidR="00DD1CF7">
        <w:rPr>
          <w:rFonts w:ascii="Lato" w:hAnsi="Lato" w:cs="Arial"/>
          <w:szCs w:val="24"/>
        </w:rPr>
        <w:t>al</w:t>
      </w:r>
      <w:r w:rsidRPr="000D4351">
        <w:rPr>
          <w:rFonts w:ascii="Lato" w:hAnsi="Lato" w:cs="Arial"/>
          <w:szCs w:val="24"/>
        </w:rPr>
        <w:t xml:space="preserve"> guidance, advice and leadership on:</w:t>
      </w:r>
    </w:p>
    <w:p w14:paraId="579B4B28"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 xml:space="preserve">aims and objectives </w:t>
      </w:r>
    </w:p>
    <w:p w14:paraId="7B9F1412"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Schemes of Work (which shall reflect the values the School seeks to inculcate)</w:t>
      </w:r>
    </w:p>
    <w:p w14:paraId="20D1EEE0"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teaching methods</w:t>
      </w:r>
    </w:p>
    <w:p w14:paraId="30C5D66D"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Assessment, Recording and Reporting</w:t>
      </w:r>
    </w:p>
    <w:p w14:paraId="30BFDF47"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t</w:t>
      </w:r>
      <w:r w:rsidR="00155F2C" w:rsidRPr="000D4351">
        <w:rPr>
          <w:rFonts w:ascii="Lato" w:hAnsi="Lato" w:cs="Arial"/>
          <w:szCs w:val="24"/>
        </w:rPr>
        <w:t>he c</w:t>
      </w:r>
      <w:r w:rsidRPr="000D4351">
        <w:rPr>
          <w:rFonts w:ascii="Lato" w:hAnsi="Lato" w:cs="Arial"/>
          <w:szCs w:val="24"/>
        </w:rPr>
        <w:t>lassroom environment</w:t>
      </w:r>
    </w:p>
    <w:p w14:paraId="3F652877" w14:textId="62EE85D4" w:rsidR="00B74017" w:rsidRPr="0089671D" w:rsidRDefault="00B74017" w:rsidP="0089671D">
      <w:pPr>
        <w:pStyle w:val="BlockText"/>
        <w:numPr>
          <w:ilvl w:val="0"/>
          <w:numId w:val="6"/>
        </w:numPr>
        <w:tabs>
          <w:tab w:val="left" w:pos="360"/>
        </w:tabs>
        <w:rPr>
          <w:rFonts w:ascii="Lato" w:hAnsi="Lato" w:cs="Arial"/>
          <w:szCs w:val="24"/>
        </w:rPr>
      </w:pPr>
      <w:r w:rsidRPr="000D4351">
        <w:rPr>
          <w:rFonts w:ascii="Lato" w:hAnsi="Lato" w:cs="Arial"/>
          <w:szCs w:val="24"/>
        </w:rPr>
        <w:t>differentiation</w:t>
      </w:r>
      <w:r w:rsidR="00FA49BD" w:rsidRPr="0089671D">
        <w:rPr>
          <w:rFonts w:cs="Arial"/>
          <w:color w:val="FF0000"/>
          <w:szCs w:val="24"/>
        </w:rPr>
        <w:t xml:space="preserve"> </w:t>
      </w:r>
    </w:p>
    <w:p w14:paraId="26CE3666"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009A060" w14:textId="63E8643D"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2</w:t>
      </w:r>
      <w:r w:rsidR="00B74017" w:rsidRPr="000D4351">
        <w:rPr>
          <w:rFonts w:cs="Arial"/>
          <w:sz w:val="24"/>
          <w:szCs w:val="24"/>
        </w:rPr>
        <w:tab/>
      </w:r>
      <w:r w:rsidR="00B74017" w:rsidRPr="000D4351">
        <w:rPr>
          <w:rFonts w:cs="Arial"/>
          <w:sz w:val="24"/>
          <w:szCs w:val="24"/>
        </w:rPr>
        <w:tab/>
      </w:r>
      <w:bookmarkStart w:id="1" w:name="_Hlk212026822"/>
      <w:r w:rsidR="00DD1CF7">
        <w:rPr>
          <w:rFonts w:cs="Arial"/>
          <w:sz w:val="24"/>
          <w:szCs w:val="24"/>
        </w:rPr>
        <w:t>manages</w:t>
      </w:r>
      <w:bookmarkEnd w:id="1"/>
      <w:r w:rsidR="000D4351" w:rsidRPr="000D4351">
        <w:rPr>
          <w:rFonts w:cs="Arial"/>
          <w:sz w:val="24"/>
          <w:szCs w:val="24"/>
        </w:rPr>
        <w:t xml:space="preserve"> the Department</w:t>
      </w:r>
      <w:r w:rsidR="00B74017" w:rsidRPr="000D4351">
        <w:rPr>
          <w:rFonts w:cs="Arial"/>
          <w:sz w:val="24"/>
          <w:szCs w:val="24"/>
        </w:rPr>
        <w:t xml:space="preserve"> and contribute to the School’s Appraisal arrangements, in particular to monitor standards of teaching and assessment in the Department, to make recommendations on INSET, and to seek to achieve targets on examination results set out in the Departmental Development Plan.</w:t>
      </w:r>
    </w:p>
    <w:p w14:paraId="1C5A5AFE"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1618D20" w14:textId="218300DE"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3</w:t>
      </w:r>
      <w:r w:rsidR="00B74017" w:rsidRPr="000D4351">
        <w:rPr>
          <w:rFonts w:cs="Arial"/>
          <w:sz w:val="24"/>
          <w:szCs w:val="24"/>
        </w:rPr>
        <w:tab/>
      </w:r>
      <w:r w:rsidR="00B74017" w:rsidRPr="000D4351">
        <w:rPr>
          <w:rFonts w:cs="Arial"/>
          <w:sz w:val="24"/>
          <w:szCs w:val="24"/>
        </w:rPr>
        <w:tab/>
      </w:r>
      <w:r w:rsidR="00DD1CF7">
        <w:rPr>
          <w:rFonts w:cs="Arial"/>
          <w:sz w:val="24"/>
          <w:szCs w:val="24"/>
        </w:rPr>
        <w:t>manages</w:t>
      </w:r>
      <w:r w:rsidR="00DD1CF7" w:rsidRPr="000D4351">
        <w:rPr>
          <w:rFonts w:cs="Arial"/>
          <w:sz w:val="24"/>
          <w:szCs w:val="24"/>
        </w:rPr>
        <w:t xml:space="preserve"> </w:t>
      </w:r>
      <w:r w:rsidR="000D4351" w:rsidRPr="000D4351">
        <w:rPr>
          <w:rFonts w:cs="Arial"/>
          <w:sz w:val="24"/>
          <w:szCs w:val="24"/>
        </w:rPr>
        <w:t xml:space="preserve">the Department's resources </w:t>
      </w:r>
      <w:r w:rsidR="00B74017" w:rsidRPr="000D4351">
        <w:rPr>
          <w:rFonts w:cs="Arial"/>
          <w:sz w:val="24"/>
          <w:szCs w:val="24"/>
        </w:rPr>
        <w:t>and to have regard to the quality of teaching materials both purchased and internally prepared. This will also involve recommending suitable library acquisitions.</w:t>
      </w:r>
    </w:p>
    <w:p w14:paraId="266FF013"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2F59CE83" w14:textId="7C4C74D4"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4</w:t>
      </w:r>
      <w:r w:rsidR="00B74017" w:rsidRPr="000D4351">
        <w:rPr>
          <w:rFonts w:cs="Arial"/>
          <w:sz w:val="24"/>
          <w:szCs w:val="24"/>
        </w:rPr>
        <w:tab/>
      </w:r>
      <w:r w:rsidR="00B74017" w:rsidRPr="000D4351">
        <w:rPr>
          <w:rFonts w:cs="Arial"/>
          <w:sz w:val="24"/>
          <w:szCs w:val="24"/>
        </w:rPr>
        <w:tab/>
      </w:r>
      <w:r w:rsidR="00BB6489">
        <w:rPr>
          <w:rFonts w:cs="Arial"/>
          <w:sz w:val="24"/>
          <w:szCs w:val="24"/>
        </w:rPr>
        <w:t>ensures</w:t>
      </w:r>
      <w:r w:rsidR="00B74017" w:rsidRPr="000D4351">
        <w:rPr>
          <w:rFonts w:cs="Arial"/>
          <w:sz w:val="24"/>
          <w:szCs w:val="24"/>
        </w:rPr>
        <w:t xml:space="preserve"> that the Department has in place arrangements to provide for the needs of pupils of differing abilities, including the most able and those who are within the School's Special Educational Needs provision.</w:t>
      </w:r>
    </w:p>
    <w:p w14:paraId="2354479E" w14:textId="77777777" w:rsidR="00B74017" w:rsidRPr="000D4351" w:rsidRDefault="00B74017" w:rsidP="00B74017">
      <w:pPr>
        <w:pStyle w:val="BlockText"/>
        <w:tabs>
          <w:tab w:val="left" w:pos="360"/>
        </w:tabs>
        <w:rPr>
          <w:rFonts w:ascii="Lato" w:hAnsi="Lato" w:cs="Arial"/>
          <w:szCs w:val="24"/>
        </w:rPr>
      </w:pPr>
    </w:p>
    <w:p w14:paraId="734C2B92" w14:textId="19B25C35" w:rsidR="00B74017" w:rsidRPr="000D4351" w:rsidRDefault="0089671D" w:rsidP="00B74017">
      <w:pPr>
        <w:pStyle w:val="BlockText"/>
        <w:tabs>
          <w:tab w:val="left" w:pos="360"/>
        </w:tabs>
        <w:ind w:left="720"/>
        <w:rPr>
          <w:rFonts w:ascii="Lato" w:hAnsi="Lato" w:cs="Arial"/>
          <w:szCs w:val="24"/>
        </w:rPr>
      </w:pPr>
      <w:r>
        <w:rPr>
          <w:rFonts w:ascii="Lato" w:hAnsi="Lato" w:cs="Arial"/>
          <w:szCs w:val="24"/>
        </w:rPr>
        <w:t>5</w:t>
      </w:r>
      <w:r w:rsidR="00B74017" w:rsidRPr="000D4351">
        <w:rPr>
          <w:rFonts w:ascii="Lato" w:hAnsi="Lato" w:cs="Arial"/>
          <w:szCs w:val="24"/>
        </w:rPr>
        <w:tab/>
      </w:r>
      <w:r w:rsidR="00B74017" w:rsidRPr="000D4351">
        <w:rPr>
          <w:rFonts w:ascii="Lato" w:hAnsi="Lato" w:cs="Arial"/>
          <w:szCs w:val="24"/>
        </w:rPr>
        <w:tab/>
      </w:r>
      <w:r w:rsidR="00BB6489">
        <w:rPr>
          <w:rFonts w:ascii="Lato" w:hAnsi="Lato" w:cs="Arial"/>
          <w:szCs w:val="24"/>
        </w:rPr>
        <w:t>organises</w:t>
      </w:r>
      <w:r w:rsidR="00B74017" w:rsidRPr="000D4351">
        <w:rPr>
          <w:rFonts w:ascii="Lato" w:hAnsi="Lato" w:cs="Arial"/>
          <w:szCs w:val="24"/>
        </w:rPr>
        <w:t xml:space="preserve"> pupils into groups, to recommend the allocation of staff and to contribute to the appointment and induction of new staff.  To be conscious of ways in which the engagement of others from outside School might enrich our curricular provision and to ensure the appropriate incorporation of such elements.</w:t>
      </w:r>
    </w:p>
    <w:p w14:paraId="4C308290" w14:textId="77777777" w:rsidR="00B74017" w:rsidRPr="000D4351" w:rsidRDefault="00B74017" w:rsidP="00B74017">
      <w:pPr>
        <w:pStyle w:val="BlockText"/>
        <w:tabs>
          <w:tab w:val="left" w:pos="360"/>
        </w:tabs>
        <w:ind w:left="720"/>
        <w:rPr>
          <w:rFonts w:ascii="Lato" w:hAnsi="Lato" w:cs="Arial"/>
          <w:szCs w:val="24"/>
        </w:rPr>
      </w:pPr>
    </w:p>
    <w:p w14:paraId="7C0DB855" w14:textId="4356A745" w:rsidR="00B74017" w:rsidRPr="000D4351" w:rsidRDefault="0089671D" w:rsidP="00B74017">
      <w:pPr>
        <w:pStyle w:val="BlockText"/>
        <w:tabs>
          <w:tab w:val="left" w:pos="360"/>
        </w:tabs>
        <w:ind w:left="720"/>
        <w:rPr>
          <w:rFonts w:ascii="Lato" w:hAnsi="Lato" w:cs="Arial"/>
          <w:szCs w:val="24"/>
        </w:rPr>
      </w:pPr>
      <w:r>
        <w:rPr>
          <w:rFonts w:ascii="Lato" w:hAnsi="Lato" w:cs="Arial"/>
          <w:szCs w:val="24"/>
        </w:rPr>
        <w:lastRenderedPageBreak/>
        <w:t>6</w:t>
      </w:r>
      <w:r w:rsidR="00B74017" w:rsidRPr="000D4351">
        <w:rPr>
          <w:rFonts w:ascii="Lato" w:hAnsi="Lato" w:cs="Arial"/>
          <w:szCs w:val="24"/>
        </w:rPr>
        <w:tab/>
      </w:r>
      <w:r w:rsidR="00B74017" w:rsidRPr="000D4351">
        <w:rPr>
          <w:rFonts w:ascii="Lato" w:hAnsi="Lato" w:cs="Arial"/>
          <w:szCs w:val="24"/>
        </w:rPr>
        <w:tab/>
      </w:r>
      <w:r w:rsidR="00BB6489" w:rsidRPr="00BB6489">
        <w:rPr>
          <w:rFonts w:ascii="Lato" w:hAnsi="Lato" w:cs="Arial"/>
          <w:szCs w:val="24"/>
        </w:rPr>
        <w:t>ensures</w:t>
      </w:r>
      <w:r w:rsidR="00BB6489" w:rsidRPr="00BB6489">
        <w:rPr>
          <w:rFonts w:ascii="Lato" w:hAnsi="Lato" w:cs="Arial"/>
          <w:szCs w:val="24"/>
        </w:rPr>
        <w:t xml:space="preserve"> </w:t>
      </w:r>
      <w:r w:rsidR="00B74017" w:rsidRPr="000D4351">
        <w:rPr>
          <w:rFonts w:ascii="Lato" w:hAnsi="Lato" w:cs="Arial"/>
          <w:szCs w:val="24"/>
        </w:rPr>
        <w:t>that the Department use</w:t>
      </w:r>
      <w:r w:rsidR="000D4351" w:rsidRPr="000D4351">
        <w:rPr>
          <w:rFonts w:ascii="Lato" w:hAnsi="Lato" w:cs="Arial"/>
          <w:szCs w:val="24"/>
        </w:rPr>
        <w:t>s</w:t>
      </w:r>
      <w:r w:rsidR="00B74017" w:rsidRPr="000D4351">
        <w:rPr>
          <w:rFonts w:ascii="Lato" w:hAnsi="Lato" w:cs="Arial"/>
          <w:szCs w:val="24"/>
        </w:rPr>
        <w:t xml:space="preserve"> information on prior pu</w:t>
      </w:r>
      <w:r w:rsidR="000D4351" w:rsidRPr="000D4351">
        <w:rPr>
          <w:rFonts w:ascii="Lato" w:hAnsi="Lato" w:cs="Arial"/>
          <w:szCs w:val="24"/>
        </w:rPr>
        <w:t>pil attainment in planning</w:t>
      </w:r>
      <w:r w:rsidR="00B74017" w:rsidRPr="000D4351">
        <w:rPr>
          <w:rFonts w:ascii="Lato" w:hAnsi="Lato" w:cs="Arial"/>
          <w:szCs w:val="24"/>
        </w:rPr>
        <w:t xml:space="preserve"> teaching of particular groups and that the Department respects and follows the School's procedures for pupil tracking and target setting to enhance performance.  </w:t>
      </w:r>
    </w:p>
    <w:p w14:paraId="356595E8"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1534B708" w14:textId="1216A96C"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7</w:t>
      </w:r>
      <w:r w:rsidR="00B74017" w:rsidRPr="000D4351">
        <w:rPr>
          <w:rFonts w:cs="Arial"/>
          <w:sz w:val="24"/>
          <w:szCs w:val="24"/>
        </w:rPr>
        <w:tab/>
      </w:r>
      <w:r w:rsidR="00B74017" w:rsidRPr="000D4351">
        <w:rPr>
          <w:rFonts w:cs="Arial"/>
          <w:sz w:val="24"/>
          <w:szCs w:val="24"/>
        </w:rPr>
        <w:tab/>
      </w:r>
      <w:r w:rsidR="00BB6489">
        <w:rPr>
          <w:rFonts w:cs="Arial"/>
          <w:sz w:val="24"/>
          <w:szCs w:val="24"/>
        </w:rPr>
        <w:t>monitors</w:t>
      </w:r>
      <w:r w:rsidR="00B74017" w:rsidRPr="000D4351">
        <w:rPr>
          <w:rFonts w:cs="Arial"/>
          <w:sz w:val="24"/>
          <w:szCs w:val="24"/>
        </w:rPr>
        <w:t xml:space="preserve"> academic standards within the Department, to maintain pupil records, to identify difficulties with individual pupils and to generate solutions, to ensure that all report data is in SIMS and has been checked by published deadlines.</w:t>
      </w:r>
    </w:p>
    <w:p w14:paraId="225E67E7"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1AC4D306" w14:textId="54A58F5D" w:rsidR="00B74017" w:rsidRPr="000D4351" w:rsidRDefault="001C7803"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8</w:t>
      </w:r>
      <w:r w:rsidR="00B74017" w:rsidRPr="000D4351">
        <w:rPr>
          <w:rFonts w:cs="Arial"/>
          <w:sz w:val="24"/>
          <w:szCs w:val="24"/>
        </w:rPr>
        <w:tab/>
      </w:r>
      <w:r w:rsidR="00B74017" w:rsidRPr="000D4351">
        <w:rPr>
          <w:rFonts w:cs="Arial"/>
          <w:sz w:val="24"/>
          <w:szCs w:val="24"/>
        </w:rPr>
        <w:tab/>
      </w:r>
      <w:r w:rsidR="00245062">
        <w:rPr>
          <w:rFonts w:cs="Arial"/>
          <w:sz w:val="24"/>
          <w:szCs w:val="24"/>
        </w:rPr>
        <w:t>ensures</w:t>
      </w:r>
      <w:r w:rsidR="00B74017" w:rsidRPr="000D4351">
        <w:rPr>
          <w:rFonts w:cs="Arial"/>
          <w:sz w:val="24"/>
          <w:szCs w:val="24"/>
        </w:rPr>
        <w:t xml:space="preserve">, through the use of departmental INSET time, that </w:t>
      </w:r>
      <w:r w:rsidR="000D4351" w:rsidRPr="000D4351">
        <w:rPr>
          <w:rFonts w:cs="Arial"/>
          <w:sz w:val="24"/>
          <w:szCs w:val="24"/>
        </w:rPr>
        <w:t xml:space="preserve">the Department is </w:t>
      </w:r>
      <w:r w:rsidR="00B74017" w:rsidRPr="000D4351">
        <w:rPr>
          <w:rFonts w:cs="Arial"/>
          <w:sz w:val="24"/>
          <w:szCs w:val="24"/>
        </w:rPr>
        <w:t xml:space="preserve">familiar with School and other relevant curriculum documentation and </w:t>
      </w:r>
      <w:r w:rsidR="00024806">
        <w:rPr>
          <w:rFonts w:cs="Arial"/>
          <w:sz w:val="24"/>
          <w:szCs w:val="24"/>
        </w:rPr>
        <w:t>is</w:t>
      </w:r>
      <w:r w:rsidR="00B74017" w:rsidRPr="000D4351">
        <w:rPr>
          <w:rFonts w:cs="Arial"/>
          <w:sz w:val="24"/>
          <w:szCs w:val="24"/>
        </w:rPr>
        <w:t xml:space="preserve"> responsive as well to relevant national developments and initiatives bearing on the work of the Department.</w:t>
      </w:r>
    </w:p>
    <w:p w14:paraId="0BE0594F"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2B9CD198" w14:textId="79EFC7B7" w:rsidR="00B74017" w:rsidRPr="000D4351" w:rsidRDefault="001C7803" w:rsidP="006A05CA">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9</w:t>
      </w:r>
      <w:r w:rsidR="00B74017" w:rsidRPr="000D4351">
        <w:rPr>
          <w:rFonts w:cs="Arial"/>
          <w:sz w:val="24"/>
          <w:szCs w:val="24"/>
        </w:rPr>
        <w:tab/>
      </w:r>
      <w:r w:rsidR="00B74017" w:rsidRPr="000D4351">
        <w:rPr>
          <w:rFonts w:cs="Arial"/>
          <w:sz w:val="24"/>
          <w:szCs w:val="24"/>
        </w:rPr>
        <w:tab/>
      </w:r>
      <w:r w:rsidR="00626CEF" w:rsidRPr="00626CEF">
        <w:rPr>
          <w:rFonts w:cs="Arial"/>
          <w:sz w:val="24"/>
          <w:szCs w:val="24"/>
        </w:rPr>
        <w:t>has</w:t>
      </w:r>
      <w:r w:rsidR="00B74017" w:rsidRPr="00626CEF">
        <w:rPr>
          <w:rFonts w:cs="Arial"/>
          <w:sz w:val="24"/>
          <w:szCs w:val="24"/>
        </w:rPr>
        <w:t xml:space="preserve"> a familiarity </w:t>
      </w:r>
      <w:r w:rsidR="00B74017" w:rsidRPr="000D4351">
        <w:rPr>
          <w:rFonts w:cs="Arial"/>
          <w:sz w:val="24"/>
          <w:szCs w:val="24"/>
        </w:rPr>
        <w:t>with the School's Policy on Health &amp; Safety (H&amp;S), to direct the Department on H&amp;S issues and to draw to the attention of the Facilities Manager any departmental matters covering H&amp;S requiring attention.</w:t>
      </w:r>
    </w:p>
    <w:p w14:paraId="3A217854"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31120CA0" w14:textId="7175E9A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0</w:t>
      </w:r>
      <w:r w:rsidRPr="000D4351">
        <w:rPr>
          <w:rFonts w:cs="Arial"/>
          <w:sz w:val="24"/>
          <w:szCs w:val="24"/>
        </w:rPr>
        <w:tab/>
      </w:r>
      <w:r w:rsidRPr="000D4351">
        <w:rPr>
          <w:rFonts w:cs="Arial"/>
          <w:sz w:val="24"/>
          <w:szCs w:val="24"/>
        </w:rPr>
        <w:tab/>
      </w:r>
      <w:r w:rsidR="00626CEF">
        <w:rPr>
          <w:rFonts w:cs="Arial"/>
          <w:sz w:val="24"/>
          <w:szCs w:val="24"/>
        </w:rPr>
        <w:t xml:space="preserve">has </w:t>
      </w:r>
      <w:r w:rsidRPr="000D4351">
        <w:rPr>
          <w:rFonts w:cs="Arial"/>
          <w:sz w:val="24"/>
          <w:szCs w:val="24"/>
        </w:rPr>
        <w:t xml:space="preserve"> overall responsibility for quality of displays in departmental teaching rooms and to ensure that arrangements are in place (using the designated Teaching Assistant) for the periodic changing of departmental display materials.</w:t>
      </w:r>
      <w:r w:rsidR="008B185B">
        <w:rPr>
          <w:rFonts w:cs="Arial"/>
          <w:sz w:val="24"/>
          <w:szCs w:val="24"/>
        </w:rPr>
        <w:t xml:space="preserve"> </w:t>
      </w:r>
    </w:p>
    <w:p w14:paraId="1C7B355D"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1440" w:right="-144" w:hanging="720"/>
        <w:rPr>
          <w:rFonts w:cs="Arial"/>
          <w:sz w:val="24"/>
          <w:szCs w:val="24"/>
        </w:rPr>
      </w:pPr>
    </w:p>
    <w:p w14:paraId="3DBADF17" w14:textId="271DE4E3"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1</w:t>
      </w:r>
      <w:r w:rsidRPr="000D4351">
        <w:rPr>
          <w:rFonts w:cs="Arial"/>
          <w:sz w:val="24"/>
          <w:szCs w:val="24"/>
        </w:rPr>
        <w:tab/>
      </w:r>
      <w:r w:rsidRPr="000D4351">
        <w:rPr>
          <w:rFonts w:cs="Arial"/>
          <w:sz w:val="24"/>
          <w:szCs w:val="24"/>
        </w:rPr>
        <w:tab/>
      </w:r>
      <w:r w:rsidR="00626CEF">
        <w:rPr>
          <w:rFonts w:cs="Arial"/>
          <w:sz w:val="24"/>
          <w:szCs w:val="24"/>
        </w:rPr>
        <w:t>contributes</w:t>
      </w:r>
      <w:r w:rsidRPr="000D4351">
        <w:rPr>
          <w:rFonts w:cs="Arial"/>
          <w:sz w:val="24"/>
          <w:szCs w:val="24"/>
        </w:rPr>
        <w:t xml:space="preserve"> as requested to whole-school initiatives such as the Sixth Form Induction </w:t>
      </w:r>
      <w:r w:rsidR="00A11567" w:rsidRPr="000D4351">
        <w:rPr>
          <w:rFonts w:cs="Arial"/>
          <w:sz w:val="24"/>
          <w:szCs w:val="24"/>
        </w:rPr>
        <w:t>c</w:t>
      </w:r>
      <w:r w:rsidRPr="000D4351">
        <w:rPr>
          <w:rFonts w:cs="Arial"/>
          <w:sz w:val="24"/>
          <w:szCs w:val="24"/>
        </w:rPr>
        <w:t>ourses.</w:t>
      </w:r>
    </w:p>
    <w:p w14:paraId="450D58EF"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2C19B206" w14:textId="006B58D8"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2</w:t>
      </w:r>
      <w:r w:rsidRPr="000D4351">
        <w:rPr>
          <w:rFonts w:cs="Arial"/>
          <w:sz w:val="24"/>
          <w:szCs w:val="24"/>
        </w:rPr>
        <w:tab/>
      </w:r>
      <w:r w:rsidRPr="000D4351">
        <w:rPr>
          <w:rFonts w:cs="Arial"/>
          <w:sz w:val="24"/>
          <w:szCs w:val="24"/>
        </w:rPr>
        <w:tab/>
      </w:r>
      <w:r w:rsidR="0070017F">
        <w:rPr>
          <w:rFonts w:cs="Arial"/>
          <w:sz w:val="24"/>
          <w:szCs w:val="24"/>
        </w:rPr>
        <w:t>promotes</w:t>
      </w:r>
      <w:r w:rsidRPr="000D4351">
        <w:rPr>
          <w:rFonts w:cs="Arial"/>
          <w:sz w:val="24"/>
          <w:szCs w:val="24"/>
        </w:rPr>
        <w:t xml:space="preserve"> the Department in the School’s wider agenda, e.g. via the website, </w:t>
      </w:r>
      <w:r w:rsidRPr="000D4351">
        <w:rPr>
          <w:rFonts w:cs="Arial"/>
          <w:i/>
          <w:sz w:val="24"/>
          <w:szCs w:val="24"/>
        </w:rPr>
        <w:t>The Westcliff Diary</w:t>
      </w:r>
      <w:r w:rsidRPr="000D4351">
        <w:rPr>
          <w:rFonts w:cs="Arial"/>
          <w:sz w:val="24"/>
          <w:szCs w:val="24"/>
        </w:rPr>
        <w:t xml:space="preserve"> and through participation in the School’s Outreach programmes.</w:t>
      </w:r>
    </w:p>
    <w:p w14:paraId="70CF6AEA"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1440" w:right="-144" w:hanging="720"/>
        <w:rPr>
          <w:rFonts w:cs="Arial"/>
          <w:sz w:val="24"/>
          <w:szCs w:val="24"/>
        </w:rPr>
      </w:pPr>
    </w:p>
    <w:p w14:paraId="604591EF" w14:textId="2EDAF072"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3</w:t>
      </w:r>
      <w:r w:rsidRPr="000D4351">
        <w:rPr>
          <w:rFonts w:cs="Arial"/>
          <w:sz w:val="24"/>
          <w:szCs w:val="24"/>
        </w:rPr>
        <w:tab/>
      </w:r>
      <w:r w:rsidRPr="000D4351">
        <w:rPr>
          <w:rFonts w:cs="Arial"/>
          <w:sz w:val="24"/>
          <w:szCs w:val="24"/>
        </w:rPr>
        <w:tab/>
      </w:r>
      <w:r w:rsidR="0070017F">
        <w:rPr>
          <w:rFonts w:cs="Arial"/>
          <w:sz w:val="24"/>
          <w:szCs w:val="24"/>
        </w:rPr>
        <w:t>produces</w:t>
      </w:r>
      <w:r w:rsidRPr="000D4351">
        <w:rPr>
          <w:rFonts w:cs="Arial"/>
          <w:sz w:val="24"/>
          <w:szCs w:val="24"/>
        </w:rPr>
        <w:t xml:space="preserve"> each year, according to agreed schedules, a written review of the Department's work, covering public examination results; Teaching &amp; Learning; staff development; departmental extra-curricular activity; departmental resources; and progress made towards meeting targets laid down in the School Development Plan.</w:t>
      </w:r>
    </w:p>
    <w:p w14:paraId="67FC72A3"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AC6B7DF" w14:textId="1890C205"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4</w:t>
      </w:r>
      <w:r w:rsidRPr="000D4351">
        <w:rPr>
          <w:rFonts w:cs="Arial"/>
          <w:sz w:val="24"/>
          <w:szCs w:val="24"/>
        </w:rPr>
        <w:tab/>
      </w:r>
      <w:r w:rsidRPr="000D4351">
        <w:rPr>
          <w:rFonts w:cs="Arial"/>
          <w:sz w:val="24"/>
          <w:szCs w:val="24"/>
        </w:rPr>
        <w:tab/>
      </w:r>
      <w:r w:rsidR="00D10837">
        <w:rPr>
          <w:rFonts w:cs="Arial"/>
          <w:sz w:val="24"/>
          <w:szCs w:val="24"/>
        </w:rPr>
        <w:t>undertakes</w:t>
      </w:r>
      <w:r w:rsidRPr="000D4351">
        <w:rPr>
          <w:rFonts w:cs="Arial"/>
          <w:sz w:val="24"/>
          <w:szCs w:val="24"/>
        </w:rPr>
        <w:t xml:space="preserve"> such other duties, from time to time, as the Headmaster may reasonably request.</w:t>
      </w:r>
    </w:p>
    <w:p w14:paraId="1488CBFE" w14:textId="77777777" w:rsidR="00B74017" w:rsidRDefault="00B74017" w:rsidP="00793E7E">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p>
    <w:p w14:paraId="36C964F7" w14:textId="77777777" w:rsidR="00793E7E" w:rsidRPr="000D4351" w:rsidRDefault="00793E7E" w:rsidP="00793E7E">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p>
    <w:p w14:paraId="107294A3" w14:textId="1DE6A4B2" w:rsidR="00B74017" w:rsidRPr="00052B9B" w:rsidRDefault="00052B9B" w:rsidP="00052B9B">
      <w:pPr>
        <w:jc w:val="left"/>
        <w:rPr>
          <w:rFonts w:ascii="Lato Black" w:eastAsiaTheme="majorEastAsia" w:hAnsi="Lato Black" w:cstheme="majorBidi"/>
          <w:caps/>
          <w:color w:val="002060"/>
          <w:sz w:val="32"/>
          <w:szCs w:val="32"/>
        </w:rPr>
      </w:pPr>
      <w:r>
        <w:rPr>
          <w:rFonts w:ascii="Lato Black" w:hAnsi="Lato Black"/>
          <w:color w:val="002060"/>
          <w:sz w:val="32"/>
          <w:szCs w:val="32"/>
        </w:rPr>
        <w:t>CONDITIONS OF EMPLOYMENT</w:t>
      </w:r>
    </w:p>
    <w:p w14:paraId="16BCF600" w14:textId="77777777" w:rsidR="00B74017" w:rsidRPr="00B74017" w:rsidRDefault="00B74017" w:rsidP="00793E7E">
      <w:pPr>
        <w:pStyle w:val="Bullet1"/>
        <w:numPr>
          <w:ilvl w:val="0"/>
          <w:numId w:val="0"/>
        </w:numPr>
        <w:ind w:left="720" w:hanging="360"/>
        <w:rPr>
          <w:rFonts w:ascii="Lato" w:hAnsi="Lato" w:cs="Arial"/>
          <w:szCs w:val="23"/>
        </w:rPr>
      </w:pPr>
    </w:p>
    <w:p w14:paraId="6A362E19"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above responsibilities are subject to the general duties and responsibilities contained in the written Statement of Conditions of Employment (the Contract of Employment).</w:t>
      </w:r>
    </w:p>
    <w:p w14:paraId="3B935597" w14:textId="77777777" w:rsidR="00B74017" w:rsidRPr="000D4351" w:rsidRDefault="00B74017" w:rsidP="00B74017">
      <w:pPr>
        <w:pStyle w:val="Bullet1"/>
        <w:numPr>
          <w:ilvl w:val="0"/>
          <w:numId w:val="0"/>
        </w:numPr>
        <w:ind w:left="568"/>
        <w:rPr>
          <w:rFonts w:ascii="Lato" w:hAnsi="Lato" w:cs="Arial"/>
          <w:sz w:val="24"/>
          <w:szCs w:val="24"/>
        </w:rPr>
      </w:pPr>
    </w:p>
    <w:p w14:paraId="1E4759E6" w14:textId="77DD3ADB"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postholder is required to support and encourage the School’s ethos and its objectives, policies and procedures as agreed by the Governing Bo</w:t>
      </w:r>
      <w:r w:rsidR="00BB7A62">
        <w:rPr>
          <w:rFonts w:ascii="Lato" w:hAnsi="Lato" w:cs="Arial"/>
          <w:sz w:val="24"/>
          <w:szCs w:val="24"/>
        </w:rPr>
        <w:t>ard</w:t>
      </w:r>
      <w:r w:rsidRPr="000D4351">
        <w:rPr>
          <w:rFonts w:ascii="Lato" w:hAnsi="Lato" w:cs="Arial"/>
          <w:sz w:val="24"/>
          <w:szCs w:val="24"/>
        </w:rPr>
        <w:t xml:space="preserve">. </w:t>
      </w:r>
    </w:p>
    <w:p w14:paraId="32509071" w14:textId="77777777" w:rsidR="00B74017" w:rsidRPr="000D4351" w:rsidRDefault="00B74017" w:rsidP="00B74017">
      <w:pPr>
        <w:pStyle w:val="Bullet1"/>
        <w:numPr>
          <w:ilvl w:val="0"/>
          <w:numId w:val="0"/>
        </w:numPr>
        <w:ind w:left="568"/>
        <w:rPr>
          <w:rFonts w:ascii="Lato" w:hAnsi="Lato" w:cs="Arial"/>
          <w:sz w:val="24"/>
          <w:szCs w:val="24"/>
        </w:rPr>
      </w:pPr>
    </w:p>
    <w:p w14:paraId="57C20841"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To uphold the School's policy in respect of child protection and safeguarding matters.</w:t>
      </w:r>
    </w:p>
    <w:p w14:paraId="49C39136" w14:textId="77777777" w:rsidR="00B74017" w:rsidRPr="000D4351" w:rsidRDefault="00B74017" w:rsidP="00B74017">
      <w:pPr>
        <w:pStyle w:val="Bullet1"/>
        <w:numPr>
          <w:ilvl w:val="0"/>
          <w:numId w:val="0"/>
        </w:numPr>
        <w:ind w:left="568"/>
        <w:rPr>
          <w:rFonts w:ascii="Lato" w:hAnsi="Lato" w:cs="Arial"/>
          <w:sz w:val="24"/>
          <w:szCs w:val="24"/>
        </w:rPr>
      </w:pPr>
    </w:p>
    <w:p w14:paraId="6EA69829"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postholder shall be subject to all relevant statutory requirements as detailed in the most recent School Teachers’ Pay and Conditions Document.</w:t>
      </w:r>
    </w:p>
    <w:p w14:paraId="08284B0B" w14:textId="77777777" w:rsidR="00B74017" w:rsidRPr="000D4351" w:rsidRDefault="00B74017" w:rsidP="00B74017">
      <w:pPr>
        <w:pStyle w:val="Bullet1"/>
        <w:numPr>
          <w:ilvl w:val="0"/>
          <w:numId w:val="0"/>
        </w:numPr>
        <w:ind w:left="568"/>
        <w:rPr>
          <w:rFonts w:ascii="Lato" w:hAnsi="Lato" w:cs="Arial"/>
          <w:sz w:val="24"/>
          <w:szCs w:val="24"/>
        </w:rPr>
      </w:pPr>
    </w:p>
    <w:p w14:paraId="0CD39913"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postholder may be required to perform any other reasonable tasks after consultation.</w:t>
      </w:r>
    </w:p>
    <w:p w14:paraId="2CA42A99" w14:textId="77777777" w:rsidR="00B74017" w:rsidRPr="000D4351" w:rsidRDefault="00B74017" w:rsidP="00B74017">
      <w:pPr>
        <w:pStyle w:val="Bullet1"/>
        <w:numPr>
          <w:ilvl w:val="0"/>
          <w:numId w:val="0"/>
        </w:numPr>
        <w:ind w:left="568"/>
        <w:rPr>
          <w:rFonts w:ascii="Lato" w:hAnsi="Lato" w:cs="Arial"/>
          <w:sz w:val="24"/>
          <w:szCs w:val="24"/>
        </w:rPr>
      </w:pPr>
    </w:p>
    <w:p w14:paraId="3102E801"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This job description allocates duties and responsibilities but does not direct the particular amount of time to be spent on carrying them out and no part of it may be so constructed.</w:t>
      </w:r>
    </w:p>
    <w:p w14:paraId="578B3F96" w14:textId="77777777" w:rsidR="00B74017" w:rsidRPr="000D4351" w:rsidRDefault="00B74017" w:rsidP="00B74017">
      <w:pPr>
        <w:pStyle w:val="Bullet1"/>
        <w:numPr>
          <w:ilvl w:val="0"/>
          <w:numId w:val="0"/>
        </w:numPr>
        <w:ind w:left="568"/>
        <w:rPr>
          <w:rFonts w:ascii="Lato" w:hAnsi="Lato" w:cs="Arial"/>
          <w:sz w:val="24"/>
          <w:szCs w:val="24"/>
        </w:rPr>
      </w:pPr>
    </w:p>
    <w:p w14:paraId="14133370"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This job description is not necessarily a comprehensive definition of the post. It will be reviewed at regular intervals and it may be subject to modification at any time after consultation with the postholder.</w:t>
      </w:r>
    </w:p>
    <w:p w14:paraId="3FA91047" w14:textId="77777777" w:rsidR="00B74017" w:rsidRPr="000D4351" w:rsidRDefault="00B74017" w:rsidP="00B74017">
      <w:pPr>
        <w:pStyle w:val="Bullet1"/>
        <w:numPr>
          <w:ilvl w:val="0"/>
          <w:numId w:val="0"/>
        </w:numPr>
        <w:ind w:left="568"/>
        <w:rPr>
          <w:rFonts w:ascii="Lato" w:hAnsi="Lato" w:cs="Arial"/>
          <w:sz w:val="24"/>
          <w:szCs w:val="24"/>
        </w:rPr>
      </w:pPr>
    </w:p>
    <w:p w14:paraId="53E23D4C"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All staff members are required to participate in the School’s Appraisal Scheme.</w:t>
      </w:r>
    </w:p>
    <w:p w14:paraId="29566DB8" w14:textId="77777777" w:rsidR="00B74017" w:rsidRPr="000D4351" w:rsidRDefault="00B74017" w:rsidP="00B74017">
      <w:pPr>
        <w:spacing w:after="0" w:line="240" w:lineRule="auto"/>
        <w:ind w:left="720" w:hanging="720"/>
        <w:rPr>
          <w:rFonts w:cs="Arial"/>
          <w:sz w:val="24"/>
          <w:szCs w:val="24"/>
        </w:rPr>
      </w:pPr>
    </w:p>
    <w:p w14:paraId="73BBEEE7" w14:textId="77777777" w:rsidR="00B74017" w:rsidRPr="000D4351" w:rsidRDefault="00B74017" w:rsidP="00B74017">
      <w:pPr>
        <w:spacing w:after="0" w:line="240" w:lineRule="auto"/>
        <w:ind w:left="720" w:hanging="720"/>
        <w:rPr>
          <w:rFonts w:cs="Arial"/>
          <w:sz w:val="24"/>
          <w:szCs w:val="24"/>
        </w:rPr>
      </w:pPr>
    </w:p>
    <w:p w14:paraId="0BC90391" w14:textId="77777777" w:rsidR="00B74017" w:rsidRPr="000D4351" w:rsidRDefault="00B74017" w:rsidP="00B74017">
      <w:pPr>
        <w:spacing w:after="0" w:line="240" w:lineRule="auto"/>
        <w:rPr>
          <w:sz w:val="24"/>
          <w:szCs w:val="24"/>
        </w:rPr>
      </w:pPr>
    </w:p>
    <w:p w14:paraId="399A77AA" w14:textId="77777777" w:rsidR="00686E4A" w:rsidRPr="00B74017" w:rsidRDefault="001463C9" w:rsidP="001463C9">
      <w:pPr>
        <w:pStyle w:val="NoSpacing"/>
      </w:pPr>
      <w:r w:rsidRPr="00B74017">
        <w:rPr>
          <w:noProof/>
          <w:lang w:eastAsia="en-GB"/>
        </w:rPr>
        <w:lastRenderedPageBreak/>
        <w:drawing>
          <wp:anchor distT="0" distB="0" distL="114300" distR="114300" simplePos="0" relativeHeight="251666432" behindDoc="0" locked="0" layoutInCell="1" allowOverlap="1" wp14:anchorId="6BCA8AD2" wp14:editId="543C9308">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686E4A" w:rsidRPr="00B74017" w:rsidSect="0062675C">
      <w:head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F3F5" w14:textId="77777777" w:rsidR="0053424E" w:rsidRDefault="0053424E" w:rsidP="0062675C">
      <w:pPr>
        <w:spacing w:after="0" w:line="240" w:lineRule="auto"/>
      </w:pPr>
      <w:r>
        <w:separator/>
      </w:r>
    </w:p>
  </w:endnote>
  <w:endnote w:type="continuationSeparator" w:id="0">
    <w:p w14:paraId="5E92DF5F" w14:textId="77777777" w:rsidR="0053424E" w:rsidRDefault="0053424E" w:rsidP="0062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5C77" w14:textId="77777777" w:rsidR="0053424E" w:rsidRDefault="0053424E" w:rsidP="0062675C">
      <w:pPr>
        <w:spacing w:after="0" w:line="240" w:lineRule="auto"/>
      </w:pPr>
      <w:r>
        <w:separator/>
      </w:r>
    </w:p>
  </w:footnote>
  <w:footnote w:type="continuationSeparator" w:id="0">
    <w:p w14:paraId="2F59048B" w14:textId="77777777" w:rsidR="0053424E" w:rsidRDefault="0053424E" w:rsidP="0062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6F2D" w14:textId="77777777" w:rsidR="008F0EEA" w:rsidRDefault="008F0EEA" w:rsidP="008F0EEA">
    <w:pPr>
      <w:pStyle w:val="Header"/>
    </w:pPr>
    <w:r>
      <w:rPr>
        <w:noProof/>
        <w:lang w:eastAsia="en-GB"/>
      </w:rPr>
      <w:drawing>
        <wp:anchor distT="0" distB="0" distL="114300" distR="114300" simplePos="0" relativeHeight="251658240" behindDoc="0" locked="0" layoutInCell="1" allowOverlap="1" wp14:anchorId="32E18B6C" wp14:editId="11AE8F32">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7F1"/>
    <w:multiLevelType w:val="hybridMultilevel"/>
    <w:tmpl w:val="61EAE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B437B2"/>
    <w:multiLevelType w:val="hybridMultilevel"/>
    <w:tmpl w:val="CD20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D2970"/>
    <w:multiLevelType w:val="hybridMultilevel"/>
    <w:tmpl w:val="CBF2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15A51"/>
    <w:multiLevelType w:val="hybridMultilevel"/>
    <w:tmpl w:val="47224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7913650">
    <w:abstractNumId w:val="2"/>
  </w:num>
  <w:num w:numId="2" w16cid:durableId="974139077">
    <w:abstractNumId w:val="1"/>
  </w:num>
  <w:num w:numId="3" w16cid:durableId="1506896463">
    <w:abstractNumId w:val="0"/>
  </w:num>
  <w:num w:numId="4" w16cid:durableId="744837979">
    <w:abstractNumId w:val="3"/>
  </w:num>
  <w:num w:numId="5" w16cid:durableId="1333605466">
    <w:abstractNumId w:val="4"/>
  </w:num>
  <w:num w:numId="6" w16cid:durableId="839273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04"/>
    <w:rsid w:val="00024806"/>
    <w:rsid w:val="0003147A"/>
    <w:rsid w:val="00044121"/>
    <w:rsid w:val="000448D3"/>
    <w:rsid w:val="00052B9B"/>
    <w:rsid w:val="00060B9A"/>
    <w:rsid w:val="000732C0"/>
    <w:rsid w:val="00092B17"/>
    <w:rsid w:val="0009450F"/>
    <w:rsid w:val="000C58C3"/>
    <w:rsid w:val="000D4351"/>
    <w:rsid w:val="000D5C9F"/>
    <w:rsid w:val="001120FB"/>
    <w:rsid w:val="001463C9"/>
    <w:rsid w:val="00155F2C"/>
    <w:rsid w:val="0017034C"/>
    <w:rsid w:val="001747E0"/>
    <w:rsid w:val="00185625"/>
    <w:rsid w:val="001B1D75"/>
    <w:rsid w:val="001C5A77"/>
    <w:rsid w:val="001C7803"/>
    <w:rsid w:val="001F7CA7"/>
    <w:rsid w:val="002008C7"/>
    <w:rsid w:val="00204D30"/>
    <w:rsid w:val="00217E50"/>
    <w:rsid w:val="00226270"/>
    <w:rsid w:val="00241E1E"/>
    <w:rsid w:val="002422F1"/>
    <w:rsid w:val="00245062"/>
    <w:rsid w:val="00262D34"/>
    <w:rsid w:val="0027040E"/>
    <w:rsid w:val="00271699"/>
    <w:rsid w:val="00294154"/>
    <w:rsid w:val="002A4518"/>
    <w:rsid w:val="002C60BC"/>
    <w:rsid w:val="002E03EE"/>
    <w:rsid w:val="0032123A"/>
    <w:rsid w:val="00345636"/>
    <w:rsid w:val="00382080"/>
    <w:rsid w:val="00394C8C"/>
    <w:rsid w:val="003B7E53"/>
    <w:rsid w:val="00405966"/>
    <w:rsid w:val="00413028"/>
    <w:rsid w:val="00414371"/>
    <w:rsid w:val="00436DD1"/>
    <w:rsid w:val="00474A4A"/>
    <w:rsid w:val="00475F5D"/>
    <w:rsid w:val="004B1A2B"/>
    <w:rsid w:val="004E1FDD"/>
    <w:rsid w:val="004E315E"/>
    <w:rsid w:val="0053424E"/>
    <w:rsid w:val="00554F8B"/>
    <w:rsid w:val="005978DD"/>
    <w:rsid w:val="005A5B2F"/>
    <w:rsid w:val="005F3564"/>
    <w:rsid w:val="0061066C"/>
    <w:rsid w:val="00610EC0"/>
    <w:rsid w:val="00614E4E"/>
    <w:rsid w:val="00615FC4"/>
    <w:rsid w:val="00617104"/>
    <w:rsid w:val="00621A18"/>
    <w:rsid w:val="0062675C"/>
    <w:rsid w:val="00626CEF"/>
    <w:rsid w:val="0064010E"/>
    <w:rsid w:val="006507DF"/>
    <w:rsid w:val="00686E4A"/>
    <w:rsid w:val="0069075F"/>
    <w:rsid w:val="006A05CA"/>
    <w:rsid w:val="006B10A4"/>
    <w:rsid w:val="006B4583"/>
    <w:rsid w:val="006C050B"/>
    <w:rsid w:val="006F703E"/>
    <w:rsid w:val="0070017F"/>
    <w:rsid w:val="00704C34"/>
    <w:rsid w:val="00735B0B"/>
    <w:rsid w:val="00736C50"/>
    <w:rsid w:val="00767398"/>
    <w:rsid w:val="00772B07"/>
    <w:rsid w:val="00793D13"/>
    <w:rsid w:val="00793E7E"/>
    <w:rsid w:val="00794449"/>
    <w:rsid w:val="007C01A3"/>
    <w:rsid w:val="007C1306"/>
    <w:rsid w:val="007D5ED5"/>
    <w:rsid w:val="007E7A09"/>
    <w:rsid w:val="007F2374"/>
    <w:rsid w:val="007F4B2B"/>
    <w:rsid w:val="0081009C"/>
    <w:rsid w:val="0081142E"/>
    <w:rsid w:val="0087361E"/>
    <w:rsid w:val="00886C67"/>
    <w:rsid w:val="0089671D"/>
    <w:rsid w:val="008B185B"/>
    <w:rsid w:val="008C6F4F"/>
    <w:rsid w:val="008D6C1C"/>
    <w:rsid w:val="008F0EEA"/>
    <w:rsid w:val="008F4AF3"/>
    <w:rsid w:val="008F6EBD"/>
    <w:rsid w:val="0090178B"/>
    <w:rsid w:val="00903377"/>
    <w:rsid w:val="00926F5D"/>
    <w:rsid w:val="009374DE"/>
    <w:rsid w:val="009772A7"/>
    <w:rsid w:val="009872C4"/>
    <w:rsid w:val="00992844"/>
    <w:rsid w:val="00992B90"/>
    <w:rsid w:val="009B4839"/>
    <w:rsid w:val="009B7D91"/>
    <w:rsid w:val="009E47B0"/>
    <w:rsid w:val="009F51D3"/>
    <w:rsid w:val="00A11567"/>
    <w:rsid w:val="00A56804"/>
    <w:rsid w:val="00A60219"/>
    <w:rsid w:val="00A60337"/>
    <w:rsid w:val="00A64E83"/>
    <w:rsid w:val="00A82532"/>
    <w:rsid w:val="00A909AB"/>
    <w:rsid w:val="00AA542A"/>
    <w:rsid w:val="00AD45BE"/>
    <w:rsid w:val="00AE095A"/>
    <w:rsid w:val="00B162F2"/>
    <w:rsid w:val="00B24933"/>
    <w:rsid w:val="00B257D6"/>
    <w:rsid w:val="00B402D9"/>
    <w:rsid w:val="00B539D5"/>
    <w:rsid w:val="00B74017"/>
    <w:rsid w:val="00B82E59"/>
    <w:rsid w:val="00BA5FAE"/>
    <w:rsid w:val="00BA692F"/>
    <w:rsid w:val="00BB6489"/>
    <w:rsid w:val="00BB7A62"/>
    <w:rsid w:val="00BC3A74"/>
    <w:rsid w:val="00BD4083"/>
    <w:rsid w:val="00C13C47"/>
    <w:rsid w:val="00C20D43"/>
    <w:rsid w:val="00C260E4"/>
    <w:rsid w:val="00C314CE"/>
    <w:rsid w:val="00C31D27"/>
    <w:rsid w:val="00CA2611"/>
    <w:rsid w:val="00CA59C0"/>
    <w:rsid w:val="00CC5F63"/>
    <w:rsid w:val="00CD3775"/>
    <w:rsid w:val="00CD3C0C"/>
    <w:rsid w:val="00CF2C3D"/>
    <w:rsid w:val="00D10837"/>
    <w:rsid w:val="00D14048"/>
    <w:rsid w:val="00D229CE"/>
    <w:rsid w:val="00D378F2"/>
    <w:rsid w:val="00D42B4D"/>
    <w:rsid w:val="00D43F3E"/>
    <w:rsid w:val="00D7057E"/>
    <w:rsid w:val="00D8056D"/>
    <w:rsid w:val="00D80BD5"/>
    <w:rsid w:val="00D95D72"/>
    <w:rsid w:val="00DB4FF6"/>
    <w:rsid w:val="00DD1B4C"/>
    <w:rsid w:val="00DD1CF7"/>
    <w:rsid w:val="00DD6CB7"/>
    <w:rsid w:val="00DE77D3"/>
    <w:rsid w:val="00DF0CC1"/>
    <w:rsid w:val="00E301FE"/>
    <w:rsid w:val="00E313EF"/>
    <w:rsid w:val="00E5183A"/>
    <w:rsid w:val="00E81307"/>
    <w:rsid w:val="00EB0A21"/>
    <w:rsid w:val="00EE0705"/>
    <w:rsid w:val="00EF5C4A"/>
    <w:rsid w:val="00F16C21"/>
    <w:rsid w:val="00F23056"/>
    <w:rsid w:val="00F40EAE"/>
    <w:rsid w:val="00F47818"/>
    <w:rsid w:val="00F6232A"/>
    <w:rsid w:val="00F63F04"/>
    <w:rsid w:val="00F85017"/>
    <w:rsid w:val="00F9393F"/>
    <w:rsid w:val="00FA49BD"/>
    <w:rsid w:val="00FA6E9B"/>
    <w:rsid w:val="00FB392A"/>
    <w:rsid w:val="00FC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91BEA"/>
  <w15:chartTrackingRefBased/>
  <w15:docId w15:val="{40385D36-B7BC-4DCB-B1B4-AEC2D92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4C"/>
    <w:pPr>
      <w:jc w:val="both"/>
    </w:pPr>
    <w:rPr>
      <w:rFonts w:ascii="Lato" w:hAnsi="Lato"/>
    </w:rPr>
  </w:style>
  <w:style w:type="paragraph" w:styleId="Heading1">
    <w:name w:val="heading 1"/>
    <w:basedOn w:val="Normal"/>
    <w:next w:val="Normal"/>
    <w:link w:val="Heading1Char"/>
    <w:uiPriority w:val="9"/>
    <w:qFormat/>
    <w:rsid w:val="005A5B2F"/>
    <w:pPr>
      <w:keepNext/>
      <w:keepLines/>
      <w:spacing w:before="240" w:after="0"/>
      <w:outlineLvl w:val="0"/>
    </w:pPr>
    <w:rPr>
      <w:rFonts w:ascii="Lato Black" w:eastAsiaTheme="majorEastAsia" w:hAnsi="Lato Black" w:cstheme="majorBidi"/>
      <w:caps/>
      <w:color w:val="1B3358"/>
      <w:sz w:val="32"/>
      <w:szCs w:val="32"/>
    </w:rPr>
  </w:style>
  <w:style w:type="paragraph" w:styleId="Heading2">
    <w:name w:val="heading 2"/>
    <w:basedOn w:val="Normal"/>
    <w:next w:val="Normal"/>
    <w:link w:val="Heading2Char"/>
    <w:uiPriority w:val="9"/>
    <w:semiHidden/>
    <w:unhideWhenUsed/>
    <w:qFormat/>
    <w:rsid w:val="005A5B2F"/>
    <w:pPr>
      <w:keepNext/>
      <w:keepLines/>
      <w:spacing w:before="40" w:after="0"/>
      <w:outlineLvl w:val="1"/>
    </w:pPr>
    <w:rPr>
      <w:rFonts w:ascii="Lato Black" w:eastAsiaTheme="majorEastAsia" w:hAnsi="Lato Black" w:cstheme="majorBidi"/>
      <w:color w:val="1B335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34C"/>
    <w:pPr>
      <w:spacing w:after="0" w:line="240" w:lineRule="auto"/>
      <w:jc w:val="both"/>
    </w:pPr>
    <w:rPr>
      <w:rFonts w:ascii="Lato" w:hAnsi="Lato"/>
    </w:rPr>
  </w:style>
  <w:style w:type="character" w:customStyle="1" w:styleId="Heading1Char">
    <w:name w:val="Heading 1 Char"/>
    <w:basedOn w:val="DefaultParagraphFont"/>
    <w:link w:val="Heading1"/>
    <w:uiPriority w:val="9"/>
    <w:rsid w:val="005A5B2F"/>
    <w:rPr>
      <w:rFonts w:ascii="Lato Black" w:eastAsiaTheme="majorEastAsia" w:hAnsi="Lato Black" w:cstheme="majorBidi"/>
      <w:caps/>
      <w:color w:val="1B3358"/>
      <w:sz w:val="32"/>
      <w:szCs w:val="32"/>
    </w:rPr>
  </w:style>
  <w:style w:type="paragraph" w:styleId="BalloonText">
    <w:name w:val="Balloon Text"/>
    <w:basedOn w:val="Normal"/>
    <w:link w:val="BalloonTextChar"/>
    <w:uiPriority w:val="99"/>
    <w:semiHidden/>
    <w:unhideWhenUsed/>
    <w:rsid w:val="00626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75C"/>
    <w:rPr>
      <w:rFonts w:ascii="Segoe UI" w:hAnsi="Segoe UI" w:cs="Segoe UI"/>
      <w:sz w:val="18"/>
      <w:szCs w:val="18"/>
    </w:rPr>
  </w:style>
  <w:style w:type="paragraph" w:styleId="Header">
    <w:name w:val="header"/>
    <w:basedOn w:val="Normal"/>
    <w:link w:val="HeaderChar"/>
    <w:uiPriority w:val="99"/>
    <w:unhideWhenUsed/>
    <w:rsid w:val="00626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75C"/>
  </w:style>
  <w:style w:type="paragraph" w:styleId="Footer">
    <w:name w:val="footer"/>
    <w:basedOn w:val="Normal"/>
    <w:link w:val="FooterChar"/>
    <w:uiPriority w:val="99"/>
    <w:unhideWhenUsed/>
    <w:rsid w:val="00626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75C"/>
  </w:style>
  <w:style w:type="character" w:customStyle="1" w:styleId="Heading2Char">
    <w:name w:val="Heading 2 Char"/>
    <w:basedOn w:val="DefaultParagraphFont"/>
    <w:link w:val="Heading2"/>
    <w:uiPriority w:val="9"/>
    <w:semiHidden/>
    <w:rsid w:val="005A5B2F"/>
    <w:rPr>
      <w:rFonts w:ascii="Lato Black" w:eastAsiaTheme="majorEastAsia" w:hAnsi="Lato Black" w:cstheme="majorBidi"/>
      <w:color w:val="1B3358"/>
      <w:sz w:val="26"/>
      <w:szCs w:val="26"/>
    </w:rPr>
  </w:style>
  <w:style w:type="paragraph" w:styleId="ListParagraph">
    <w:name w:val="List Paragraph"/>
    <w:basedOn w:val="Normal"/>
    <w:uiPriority w:val="34"/>
    <w:qFormat/>
    <w:rsid w:val="00DF0CC1"/>
    <w:pPr>
      <w:ind w:left="720"/>
      <w:contextualSpacing/>
    </w:pPr>
  </w:style>
  <w:style w:type="character" w:styleId="Hyperlink">
    <w:name w:val="Hyperlink"/>
    <w:basedOn w:val="DefaultParagraphFont"/>
    <w:uiPriority w:val="99"/>
    <w:unhideWhenUsed/>
    <w:rsid w:val="00382080"/>
    <w:rPr>
      <w:color w:val="0563C1" w:themeColor="hyperlink"/>
      <w:u w:val="single"/>
    </w:rPr>
  </w:style>
  <w:style w:type="paragraph" w:styleId="Quote">
    <w:name w:val="Quote"/>
    <w:basedOn w:val="Normal"/>
    <w:next w:val="Normal"/>
    <w:link w:val="QuoteChar"/>
    <w:uiPriority w:val="29"/>
    <w:qFormat/>
    <w:rsid w:val="00926F5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6F5D"/>
    <w:rPr>
      <w:rFonts w:ascii="Lato" w:hAnsi="Lato"/>
      <w:i/>
      <w:iCs/>
      <w:color w:val="404040" w:themeColor="text1" w:themeTint="BF"/>
    </w:rPr>
  </w:style>
  <w:style w:type="paragraph" w:styleId="BlockText">
    <w:name w:val="Block Text"/>
    <w:basedOn w:val="Normal"/>
    <w:rsid w:val="00B74017"/>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B74017"/>
    <w:pPr>
      <w:numPr>
        <w:numId w:val="5"/>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B74017"/>
    <w:rPr>
      <w:rFonts w:ascii="Arial" w:eastAsia="Times New Roman" w:hAnsi="Arial" w:cs="Times New Roman"/>
      <w:sz w:val="23"/>
      <w:szCs w:val="20"/>
      <w:lang w:eastAsia="en-GB"/>
    </w:rPr>
  </w:style>
  <w:style w:type="paragraph" w:customStyle="1" w:styleId="BasicParagraph">
    <w:name w:val="[Basic Paragraph]"/>
    <w:basedOn w:val="Normal"/>
    <w:uiPriority w:val="99"/>
    <w:rsid w:val="00217E50"/>
    <w:pPr>
      <w:suppressAutoHyphens/>
      <w:autoSpaceDE w:val="0"/>
      <w:autoSpaceDN w:val="0"/>
      <w:adjustRightInd w:val="0"/>
      <w:spacing w:after="0" w:line="288" w:lineRule="auto"/>
      <w:jc w:val="left"/>
      <w:textAlignment w:val="center"/>
    </w:pPr>
    <w:rPr>
      <w:rFonts w:ascii="Times Regular" w:hAnsi="Times Regular" w:cs="Times Regular"/>
      <w:color w:val="000000"/>
      <w:sz w:val="24"/>
      <w:szCs w:val="24"/>
    </w:rPr>
  </w:style>
  <w:style w:type="paragraph" w:styleId="NormalWeb">
    <w:name w:val="Normal (Web)"/>
    <w:basedOn w:val="Normal"/>
    <w:uiPriority w:val="99"/>
    <w:unhideWhenUsed/>
    <w:rsid w:val="00886C67"/>
    <w:pPr>
      <w:spacing w:after="0" w:line="240" w:lineRule="auto"/>
      <w:jc w:val="left"/>
    </w:pPr>
    <w:rPr>
      <w:rFonts w:ascii="Times New Roman" w:hAnsi="Times New Roman" w:cs="Times New Roman"/>
      <w:sz w:val="24"/>
      <w:szCs w:val="24"/>
      <w:lang w:eastAsia="en-GB"/>
    </w:rPr>
  </w:style>
  <w:style w:type="paragraph" w:customStyle="1" w:styleId="paragraph">
    <w:name w:val="paragraph"/>
    <w:basedOn w:val="Normal"/>
    <w:rsid w:val="00735B0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B0B"/>
  </w:style>
  <w:style w:type="character" w:customStyle="1" w:styleId="eop">
    <w:name w:val="eop"/>
    <w:basedOn w:val="DefaultParagraphFont"/>
    <w:rsid w:val="0073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d98e7887724d3efa5ea1db2dc7853959">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d19dec08cb17912057e596db5c1deda8"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7ED7C-9E0C-499E-9054-4478820DB74A}">
  <ds:schemaRefs>
    <ds:schemaRef ds:uri="http://schemas.microsoft.com/sharepoint/v3/contenttype/forms"/>
  </ds:schemaRefs>
</ds:datastoreItem>
</file>

<file path=customXml/itemProps2.xml><?xml version="1.0" encoding="utf-8"?>
<ds:datastoreItem xmlns:ds="http://schemas.openxmlformats.org/officeDocument/2006/customXml" ds:itemID="{D8F9FF19-D5D4-4C78-9942-EB805646DE13}">
  <ds:schemaRefs>
    <ds:schemaRef ds:uri="http://schemas.microsoft.com/office/2006/metadata/properties"/>
    <ds:schemaRef ds:uri="http://schemas.microsoft.com/office/infopath/2007/PartnerControls"/>
    <ds:schemaRef ds:uri="31ab401b-1648-4944-b42a-cd0d43e6af7a"/>
    <ds:schemaRef ds:uri="3cf713ef-ff30-4cf8-840b-00b0e8396399"/>
  </ds:schemaRefs>
</ds:datastoreItem>
</file>

<file path=customXml/itemProps3.xml><?xml version="1.0" encoding="utf-8"?>
<ds:datastoreItem xmlns:ds="http://schemas.openxmlformats.org/officeDocument/2006/customXml" ds:itemID="{A221DBD9-D988-43DF-BE3F-120F04DC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b401b-1648-4944-b42a-cd0d43e6af7a"/>
    <ds:schemaRef ds:uri="3cf713ef-ff30-4cf8-840b-00b0e839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Mrs C Warren</cp:lastModifiedBy>
  <cp:revision>17</cp:revision>
  <cp:lastPrinted>2025-10-15T12:24:00Z</cp:lastPrinted>
  <dcterms:created xsi:type="dcterms:W3CDTF">2025-10-15T12:24:00Z</dcterms:created>
  <dcterms:modified xsi:type="dcterms:W3CDTF">2025-10-22T11:04:00Z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0x010100F8F9922804AAB343AAEC020EF870C404</vt:lpwstr>
  </property>
  <property fmtid="{D5CDD505-2E9C-101B-9397-08002B2CF9AE}" pid="3" name="MediaServiceImageTags">
    <vt:lpwstr/>
  </property>
</Properties>
</file>