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E9" w:rsidRPr="00EA65E9" w:rsidRDefault="00EA65E9" w:rsidP="00EA65E9">
      <w:bookmarkStart w:id="0" w:name="_GoBack"/>
      <w:bookmarkEnd w:id="0"/>
    </w:p>
    <w:tbl>
      <w:tblPr>
        <w:tblpPr w:leftFromText="180" w:rightFromText="180" w:vertAnchor="text" w:horzAnchor="margin" w:tblpXSpec="center" w:tblpY="-59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4680"/>
        <w:gridCol w:w="3450"/>
      </w:tblGrid>
      <w:tr w:rsidR="00EA65E9" w:rsidTr="00EA65E9">
        <w:tc>
          <w:tcPr>
            <w:tcW w:w="10350" w:type="dxa"/>
            <w:gridSpan w:val="3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ind w:left="0" w:right="491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Head of English  Person Specification</w:t>
            </w:r>
          </w:p>
        </w:tc>
      </w:tr>
      <w:tr w:rsidR="00EA65E9" w:rsidTr="00EA65E9">
        <w:tc>
          <w:tcPr>
            <w:tcW w:w="222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45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EA65E9" w:rsidTr="00EA65E9">
        <w:tc>
          <w:tcPr>
            <w:tcW w:w="222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Professional qualifications</w:t>
            </w:r>
          </w:p>
        </w:tc>
        <w:tc>
          <w:tcPr>
            <w:tcW w:w="468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a qualified teacher with qualified teacher status</w:t>
            </w:r>
          </w:p>
          <w:p w:rsidR="00EA65E9" w:rsidRDefault="00EA65E9" w:rsidP="00EA65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Evidence of relevant CPD</w:t>
            </w:r>
          </w:p>
        </w:tc>
        <w:tc>
          <w:tcPr>
            <w:tcW w:w="345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in a Special School Setting</w:t>
            </w:r>
          </w:p>
          <w:p w:rsidR="00EA65E9" w:rsidRDefault="00EA65E9" w:rsidP="00EA65E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Senior Leadership in a school</w:t>
            </w:r>
          </w:p>
        </w:tc>
      </w:tr>
      <w:tr w:rsidR="00EA65E9" w:rsidTr="00EA65E9">
        <w:tc>
          <w:tcPr>
            <w:tcW w:w="222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Shaping the future</w:t>
            </w:r>
          </w:p>
        </w:tc>
        <w:tc>
          <w:tcPr>
            <w:tcW w:w="468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a clear philosophy for the education of young people</w:t>
            </w:r>
          </w:p>
          <w:p w:rsidR="00EA65E9" w:rsidRDefault="00EA65E9" w:rsidP="00EA65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Possesses leadership and management skills and the personal qualities to build strong relationships with all stakeholders</w:t>
            </w:r>
          </w:p>
          <w:p w:rsidR="00EA65E9" w:rsidRDefault="00EA65E9" w:rsidP="00EA65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Inspires confidence and trust, is approachable, shows integrity and care for others</w:t>
            </w:r>
          </w:p>
          <w:p w:rsidR="00EA65E9" w:rsidRDefault="00EA65E9" w:rsidP="00EA6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Can demonstrate experience of:</w:t>
            </w:r>
          </w:p>
          <w:p w:rsidR="00EA65E9" w:rsidRDefault="00EA65E9" w:rsidP="00EA6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Thinking strategically</w:t>
            </w:r>
          </w:p>
          <w:p w:rsidR="00EA65E9" w:rsidRDefault="00EA65E9" w:rsidP="00EA6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Leading and bringing about effective school improvement</w:t>
            </w:r>
          </w:p>
          <w:p w:rsidR="00EA65E9" w:rsidRDefault="00EA65E9" w:rsidP="00EA6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Implementing and managing change</w:t>
            </w:r>
          </w:p>
        </w:tc>
        <w:tc>
          <w:tcPr>
            <w:tcW w:w="345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right="661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building and communicating a coherent, compelling vision at a departmental level</w:t>
            </w:r>
          </w:p>
        </w:tc>
      </w:tr>
      <w:tr w:rsidR="00EA65E9" w:rsidTr="00EA65E9">
        <w:tc>
          <w:tcPr>
            <w:tcW w:w="222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Leading English</w:t>
            </w:r>
          </w:p>
        </w:tc>
        <w:tc>
          <w:tcPr>
            <w:tcW w:w="468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strength of subject knowledge and expertise to be able to develop an excellent curriculum at KS3/4/5 for English</w:t>
            </w:r>
          </w:p>
          <w:p w:rsidR="00EA65E9" w:rsidRDefault="00EA65E9" w:rsidP="00EA65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knowledge and expertise in effective assessment and tracking of all key skills in English</w:t>
            </w:r>
          </w:p>
          <w:p w:rsidR="00EA65E9" w:rsidRDefault="00EA65E9" w:rsidP="00EA65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knowledge and expertise in leading literacy development for groups of students and across the school</w:t>
            </w:r>
          </w:p>
          <w:p w:rsidR="00EA65E9" w:rsidRDefault="00EA65E9" w:rsidP="00EA65E9">
            <w:pPr>
              <w:spacing w:after="0" w:line="240" w:lineRule="auto"/>
              <w:ind w:left="131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 demonstrate experience of:</w:t>
            </w:r>
          </w:p>
          <w:p w:rsidR="00EA65E9" w:rsidRDefault="00EA65E9" w:rsidP="00EA65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Focusing on pupil’s achievement using data and benchmarking to monitor progress for every child</w:t>
            </w:r>
          </w:p>
          <w:p w:rsidR="00EA65E9" w:rsidRDefault="00EA65E9" w:rsidP="00EA65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Monitoring, evaluating and improving teaching and learning</w:t>
            </w:r>
          </w:p>
        </w:tc>
        <w:tc>
          <w:tcPr>
            <w:tcW w:w="345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teaching and learning strategies appropriate for special school setting</w:t>
            </w:r>
          </w:p>
          <w:p w:rsidR="00EA65E9" w:rsidRDefault="00EA65E9" w:rsidP="00EA65E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and flexibility to offer teaching across other subjects and to contribute to whole school off timetable days</w:t>
            </w:r>
          </w:p>
        </w:tc>
      </w:tr>
      <w:tr w:rsidR="00EA65E9" w:rsidTr="00EA65E9">
        <w:tc>
          <w:tcPr>
            <w:tcW w:w="222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Leadership</w:t>
            </w:r>
          </w:p>
        </w:tc>
        <w:tc>
          <w:tcPr>
            <w:tcW w:w="468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 act as a role model and mentor to support the development of the most effective teaching and learning strategies</w:t>
            </w:r>
          </w:p>
          <w:p w:rsidR="00EA65E9" w:rsidRDefault="00EA65E9" w:rsidP="00EA65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knowledge and experience of whole school quality assurance processes and systems</w:t>
            </w:r>
          </w:p>
          <w:p w:rsidR="00EA65E9" w:rsidRDefault="00EA65E9" w:rsidP="00EA65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 communicate well and explain ideas clearly</w:t>
            </w:r>
          </w:p>
          <w:p w:rsidR="00EA65E9" w:rsidRDefault="00EA65E9" w:rsidP="00EA65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 an understanding of the role progress data plays in school planning and the ability to develop the school use of data</w:t>
            </w:r>
          </w:p>
          <w:p w:rsidR="00EA65E9" w:rsidRDefault="00EA65E9" w:rsidP="00EA65E9">
            <w:pPr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 demonstrate experience of:</w:t>
            </w:r>
          </w:p>
          <w:p w:rsidR="00EA65E9" w:rsidRDefault="00EA65E9" w:rsidP="00EA65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Leading staff development and CPD on areas of expertise</w:t>
            </w:r>
          </w:p>
        </w:tc>
        <w:tc>
          <w:tcPr>
            <w:tcW w:w="345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experience of working with student progress data</w:t>
            </w:r>
          </w:p>
          <w:p w:rsidR="00EA65E9" w:rsidRDefault="00EA65E9" w:rsidP="00EA65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experience of development of whole school assessment and feedback procedures</w:t>
            </w:r>
          </w:p>
          <w:p w:rsidR="00EA65E9" w:rsidRDefault="00EA65E9" w:rsidP="00EA65E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experience of overseeing external examination processes within subject or across school</w:t>
            </w:r>
          </w:p>
        </w:tc>
      </w:tr>
      <w:tr w:rsidR="00EA65E9" w:rsidTr="00EA65E9">
        <w:tc>
          <w:tcPr>
            <w:tcW w:w="222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Strengthening the community</w:t>
            </w:r>
          </w:p>
        </w:tc>
        <w:tc>
          <w:tcPr>
            <w:tcW w:w="468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Able to articulate core values of the school within the community</w:t>
            </w:r>
          </w:p>
          <w:p w:rsidR="00EA65E9" w:rsidRDefault="00EA65E9" w:rsidP="00EA65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Able to set up an appropriate work/life balance and model it to staff</w:t>
            </w:r>
          </w:p>
          <w:p w:rsidR="00EA65E9" w:rsidRDefault="00EA65E9" w:rsidP="00EA65E9">
            <w:pPr>
              <w:spacing w:after="0" w:line="240" w:lineRule="auto"/>
              <w:ind w:left="131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Can demonstrate experience of:</w:t>
            </w:r>
          </w:p>
          <w:p w:rsidR="00EA65E9" w:rsidRDefault="00EA65E9" w:rsidP="00EA65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Working effectively with parents</w:t>
            </w:r>
          </w:p>
          <w:p w:rsidR="00EA65E9" w:rsidRDefault="00EA65E9" w:rsidP="00EA65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5" w:hanging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Building effective relationships with the community and other schools</w:t>
            </w:r>
          </w:p>
        </w:tc>
        <w:tc>
          <w:tcPr>
            <w:tcW w:w="3450" w:type="dxa"/>
            <w:tcBorders>
              <w:top w:val="single" w:sz="4" w:space="0" w:color="990000"/>
              <w:left w:val="single" w:sz="4" w:space="0" w:color="990000"/>
              <w:bottom w:val="single" w:sz="4" w:space="0" w:color="990000"/>
              <w:right w:val="single" w:sz="4" w:space="0" w:color="990000"/>
            </w:tcBorders>
          </w:tcPr>
          <w:p w:rsidR="00EA65E9" w:rsidRDefault="00EA65E9" w:rsidP="00EA65E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9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 of special school wider community outreach</w:t>
            </w:r>
          </w:p>
        </w:tc>
      </w:tr>
    </w:tbl>
    <w:p w:rsidR="00EA65E9" w:rsidRDefault="00EA65E9" w:rsidP="00EA65E9">
      <w:pPr>
        <w:ind w:left="0" w:firstLine="0"/>
      </w:pPr>
    </w:p>
    <w:sectPr w:rsidR="00EA65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A" w:rsidRDefault="00A20DEA" w:rsidP="00EA65E9">
      <w:pPr>
        <w:spacing w:after="0" w:line="240" w:lineRule="auto"/>
      </w:pPr>
      <w:r>
        <w:separator/>
      </w:r>
    </w:p>
  </w:endnote>
  <w:endnote w:type="continuationSeparator" w:id="0">
    <w:p w:rsidR="00A20DEA" w:rsidRDefault="00A20DEA" w:rsidP="00EA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A" w:rsidRDefault="00A20DEA" w:rsidP="00EA65E9">
      <w:pPr>
        <w:spacing w:after="0" w:line="240" w:lineRule="auto"/>
      </w:pPr>
      <w:r>
        <w:separator/>
      </w:r>
    </w:p>
  </w:footnote>
  <w:footnote w:type="continuationSeparator" w:id="0">
    <w:p w:rsidR="00A20DEA" w:rsidRDefault="00A20DEA" w:rsidP="00EA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E9" w:rsidRDefault="00EA65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F5AE8D" wp14:editId="6136619D">
          <wp:simplePos x="0" y="0"/>
          <wp:positionH relativeFrom="column">
            <wp:posOffset>-676275</wp:posOffset>
          </wp:positionH>
          <wp:positionV relativeFrom="paragraph">
            <wp:posOffset>-373380</wp:posOffset>
          </wp:positionV>
          <wp:extent cx="1665986" cy="762000"/>
          <wp:effectExtent l="0" t="0" r="0" b="0"/>
          <wp:wrapNone/>
          <wp:docPr id="3" name="image1.png" descr="Image result for cleeve meadow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cleeve meadow scho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986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FB"/>
    <w:multiLevelType w:val="multilevel"/>
    <w:tmpl w:val="703E9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85C4D"/>
    <w:multiLevelType w:val="multilevel"/>
    <w:tmpl w:val="753AA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4040E5"/>
    <w:multiLevelType w:val="multilevel"/>
    <w:tmpl w:val="968C2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962900"/>
    <w:multiLevelType w:val="multilevel"/>
    <w:tmpl w:val="3E862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B6B75"/>
    <w:multiLevelType w:val="multilevel"/>
    <w:tmpl w:val="79902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DB7A16"/>
    <w:multiLevelType w:val="multilevel"/>
    <w:tmpl w:val="E6EEC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3711D6"/>
    <w:multiLevelType w:val="multilevel"/>
    <w:tmpl w:val="C4125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FC76EC"/>
    <w:multiLevelType w:val="multilevel"/>
    <w:tmpl w:val="0D861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E9"/>
    <w:rsid w:val="004618BC"/>
    <w:rsid w:val="00A20DEA"/>
    <w:rsid w:val="00E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8B6B"/>
  <w15:chartTrackingRefBased/>
  <w15:docId w15:val="{FF8D5F7A-5415-40ED-904A-2A4A509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E9"/>
    <w:pPr>
      <w:spacing w:after="15" w:line="248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E9"/>
  </w:style>
  <w:style w:type="paragraph" w:styleId="Footer">
    <w:name w:val="footer"/>
    <w:basedOn w:val="Normal"/>
    <w:link w:val="FooterChar"/>
    <w:uiPriority w:val="99"/>
    <w:unhideWhenUsed/>
    <w:rsid w:val="00EA6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Company>TKAT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Flockhart</dc:creator>
  <cp:keywords/>
  <dc:description/>
  <cp:lastModifiedBy>Jo Flockhart</cp:lastModifiedBy>
  <cp:revision>1</cp:revision>
  <dcterms:created xsi:type="dcterms:W3CDTF">2024-09-27T10:41:00Z</dcterms:created>
  <dcterms:modified xsi:type="dcterms:W3CDTF">2024-09-27T10:45:00Z</dcterms:modified>
</cp:coreProperties>
</file>