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1C2C" w14:textId="77777777" w:rsidR="00CB6832" w:rsidRPr="001A658F" w:rsidRDefault="00CB6832" w:rsidP="00CB6832">
      <w:pPr>
        <w:tabs>
          <w:tab w:val="left" w:pos="3840"/>
        </w:tabs>
        <w:rPr>
          <w:rFonts w:cs="Arial"/>
        </w:rPr>
      </w:pPr>
    </w:p>
    <w:p w14:paraId="350EB14E" w14:textId="77777777" w:rsidR="00CB6832" w:rsidRPr="001A658F" w:rsidRDefault="00CB6832" w:rsidP="00CB6832">
      <w:pPr>
        <w:tabs>
          <w:tab w:val="left" w:pos="3840"/>
        </w:tabs>
        <w:rPr>
          <w:rFonts w:cs="Arial"/>
        </w:rPr>
      </w:pPr>
    </w:p>
    <w:p w14:paraId="0FB4D7B4" w14:textId="77777777" w:rsidR="00CB6832" w:rsidRPr="001A658F" w:rsidRDefault="00CB6832" w:rsidP="00CB6832">
      <w:pPr>
        <w:tabs>
          <w:tab w:val="left" w:pos="3840"/>
        </w:tabs>
        <w:rPr>
          <w:rFonts w:cs="Arial"/>
        </w:rPr>
      </w:pPr>
    </w:p>
    <w:p w14:paraId="27C3CA1E" w14:textId="77777777" w:rsidR="00CB6832" w:rsidRPr="001A658F" w:rsidRDefault="00CB6832" w:rsidP="00CB6832">
      <w:pPr>
        <w:tabs>
          <w:tab w:val="left" w:pos="3840"/>
        </w:tabs>
        <w:rPr>
          <w:rFonts w:cs="Arial"/>
        </w:rPr>
      </w:pPr>
    </w:p>
    <w:p w14:paraId="1D2D9D71" w14:textId="3208711D" w:rsidR="00EC5B5C" w:rsidRPr="001A658F" w:rsidRDefault="00EC5B5C" w:rsidP="006C03AE">
      <w:pPr>
        <w:tabs>
          <w:tab w:val="left" w:pos="3840"/>
        </w:tabs>
        <w:rPr>
          <w:rFonts w:cs="Arial"/>
        </w:rPr>
      </w:pPr>
    </w:p>
    <w:p w14:paraId="79FDC8E5" w14:textId="00A78339" w:rsidR="00EC5B5C" w:rsidRDefault="00EC5B5C" w:rsidP="006C03AE">
      <w:pPr>
        <w:tabs>
          <w:tab w:val="left" w:pos="3840"/>
        </w:tabs>
        <w:rPr>
          <w:rFonts w:cs="Arial"/>
        </w:rPr>
      </w:pPr>
    </w:p>
    <w:p w14:paraId="1810F906" w14:textId="16277A52" w:rsidR="002A77C1" w:rsidRPr="001A658F" w:rsidRDefault="002A77C1" w:rsidP="006C03AE">
      <w:pPr>
        <w:tabs>
          <w:tab w:val="left" w:pos="3840"/>
        </w:tabs>
        <w:rPr>
          <w:rFonts w:cs="Arial"/>
        </w:rPr>
      </w:pPr>
    </w:p>
    <w:p w14:paraId="5E2E0A29" w14:textId="697FF593" w:rsidR="00EC5B5C" w:rsidRPr="001A658F" w:rsidRDefault="00EC5B5C" w:rsidP="006C03AE">
      <w:pPr>
        <w:tabs>
          <w:tab w:val="left" w:pos="3840"/>
        </w:tabs>
        <w:rPr>
          <w:rFonts w:cs="Arial"/>
        </w:rPr>
      </w:pPr>
    </w:p>
    <w:p w14:paraId="27489C77" w14:textId="34BC2F4C" w:rsidR="00EC5B5C" w:rsidRPr="001A658F" w:rsidRDefault="00EC5B5C" w:rsidP="006C03AE">
      <w:pPr>
        <w:tabs>
          <w:tab w:val="left" w:pos="3840"/>
        </w:tabs>
        <w:rPr>
          <w:rFonts w:cs="Arial"/>
        </w:rPr>
      </w:pPr>
    </w:p>
    <w:p w14:paraId="27A74558" w14:textId="77777777" w:rsidR="00EC5B5C" w:rsidRPr="001A658F" w:rsidRDefault="00EC5B5C" w:rsidP="006C03AE">
      <w:pPr>
        <w:tabs>
          <w:tab w:val="left" w:pos="3840"/>
        </w:tabs>
        <w:rPr>
          <w:rFonts w:cs="Arial"/>
        </w:rPr>
      </w:pPr>
    </w:p>
    <w:p w14:paraId="571BF8B7" w14:textId="49D7F0D2" w:rsidR="00EC5B5C" w:rsidRPr="001A658F" w:rsidRDefault="00EC5B5C" w:rsidP="006C03AE">
      <w:pPr>
        <w:tabs>
          <w:tab w:val="left" w:pos="3840"/>
        </w:tabs>
        <w:rPr>
          <w:rFonts w:cs="Arial"/>
        </w:rPr>
      </w:pPr>
    </w:p>
    <w:p w14:paraId="672163B6" w14:textId="011BF0FC" w:rsidR="00EC5B5C" w:rsidRPr="001A658F" w:rsidRDefault="00EC5B5C" w:rsidP="006C03AE">
      <w:pPr>
        <w:tabs>
          <w:tab w:val="left" w:pos="3840"/>
        </w:tabs>
        <w:rPr>
          <w:rFonts w:cs="Arial"/>
        </w:rPr>
      </w:pPr>
    </w:p>
    <w:p w14:paraId="06FB3827" w14:textId="138A41F7" w:rsidR="00EC5B5C" w:rsidRPr="001A658F" w:rsidRDefault="00EC5B5C" w:rsidP="006C03AE">
      <w:pPr>
        <w:tabs>
          <w:tab w:val="left" w:pos="3840"/>
        </w:tabs>
        <w:rPr>
          <w:rFonts w:cs="Arial"/>
        </w:rPr>
      </w:pPr>
    </w:p>
    <w:p w14:paraId="6EA5ED62" w14:textId="28235B16" w:rsidR="00EC5B5C" w:rsidRPr="001A658F" w:rsidRDefault="00EC5B5C" w:rsidP="006C03AE">
      <w:pPr>
        <w:tabs>
          <w:tab w:val="left" w:pos="3840"/>
        </w:tabs>
        <w:rPr>
          <w:rFonts w:cs="Arial"/>
        </w:rPr>
      </w:pPr>
    </w:p>
    <w:p w14:paraId="6E90B1CC" w14:textId="0E960AD7" w:rsidR="00EC5B5C" w:rsidRPr="001A658F" w:rsidRDefault="00EC5B5C" w:rsidP="006C03AE">
      <w:pPr>
        <w:tabs>
          <w:tab w:val="left" w:pos="3840"/>
        </w:tabs>
        <w:rPr>
          <w:rFonts w:cs="Arial"/>
        </w:rPr>
      </w:pPr>
    </w:p>
    <w:p w14:paraId="4001E036" w14:textId="41D61CE8" w:rsidR="00EC5B5C" w:rsidRPr="001A658F" w:rsidRDefault="00EC5B5C" w:rsidP="006C03AE">
      <w:pPr>
        <w:tabs>
          <w:tab w:val="left" w:pos="3840"/>
        </w:tabs>
        <w:rPr>
          <w:rFonts w:cs="Arial"/>
        </w:rPr>
      </w:pPr>
    </w:p>
    <w:p w14:paraId="23035042" w14:textId="7A38A3F8" w:rsidR="00EC5B5C" w:rsidRPr="001A658F" w:rsidRDefault="00EC5B5C" w:rsidP="006C03AE">
      <w:pPr>
        <w:tabs>
          <w:tab w:val="left" w:pos="3840"/>
        </w:tabs>
        <w:rPr>
          <w:rFonts w:cs="Arial"/>
        </w:rPr>
      </w:pPr>
    </w:p>
    <w:p w14:paraId="512AC93F" w14:textId="4DE9AF6E" w:rsidR="00EC5B5C" w:rsidRPr="001A658F" w:rsidRDefault="00EC5B5C" w:rsidP="006C03AE">
      <w:pPr>
        <w:tabs>
          <w:tab w:val="left" w:pos="3840"/>
        </w:tabs>
        <w:rPr>
          <w:rFonts w:cs="Arial"/>
        </w:rPr>
      </w:pPr>
    </w:p>
    <w:p w14:paraId="7177447C" w14:textId="1C87CD98" w:rsidR="00642A68" w:rsidRPr="001A658F" w:rsidRDefault="00642A68" w:rsidP="006C03AE">
      <w:pPr>
        <w:tabs>
          <w:tab w:val="left" w:pos="3840"/>
        </w:tabs>
        <w:rPr>
          <w:rFonts w:cs="Arial"/>
        </w:rPr>
      </w:pPr>
    </w:p>
    <w:p w14:paraId="078B37A5" w14:textId="10449719" w:rsidR="00642A68" w:rsidRPr="001A658F" w:rsidRDefault="00642A68" w:rsidP="006C03AE">
      <w:pPr>
        <w:tabs>
          <w:tab w:val="left" w:pos="3840"/>
        </w:tabs>
        <w:rPr>
          <w:rFonts w:cs="Arial"/>
        </w:rPr>
      </w:pPr>
    </w:p>
    <w:p w14:paraId="02E26C51" w14:textId="75BDA1DC" w:rsidR="00642A68" w:rsidRPr="001A658F" w:rsidRDefault="00642A68" w:rsidP="006C03AE">
      <w:pPr>
        <w:tabs>
          <w:tab w:val="left" w:pos="3840"/>
        </w:tabs>
        <w:rPr>
          <w:rFonts w:cs="Arial"/>
        </w:rPr>
      </w:pPr>
    </w:p>
    <w:p w14:paraId="43621BD1" w14:textId="4BE31B13" w:rsidR="00642A68" w:rsidRPr="001A658F" w:rsidRDefault="00642A68" w:rsidP="006C03AE">
      <w:pPr>
        <w:tabs>
          <w:tab w:val="left" w:pos="3840"/>
        </w:tabs>
        <w:rPr>
          <w:rFonts w:cs="Arial"/>
        </w:rPr>
      </w:pPr>
    </w:p>
    <w:p w14:paraId="25D20A34" w14:textId="08E82680" w:rsidR="00AD1BC1" w:rsidRDefault="005F1F38" w:rsidP="006C03AE">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1FBF4E88" wp14:editId="4D19C27C">
            <wp:simplePos x="0" y="0"/>
            <wp:positionH relativeFrom="margin">
              <wp:align>center</wp:align>
            </wp:positionH>
            <wp:positionV relativeFrom="margin">
              <wp:align>center</wp:align>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05DE3F3E" w14:textId="77777777" w:rsidR="008D142F" w:rsidRDefault="008D142F" w:rsidP="006C03AE">
      <w:pPr>
        <w:tabs>
          <w:tab w:val="left" w:pos="3840"/>
        </w:tabs>
        <w:rPr>
          <w:rFonts w:cs="Arial"/>
        </w:rPr>
      </w:pPr>
    </w:p>
    <w:p w14:paraId="3A2CD28A" w14:textId="77777777" w:rsidR="008D142F" w:rsidRDefault="008D142F" w:rsidP="006C03AE">
      <w:pPr>
        <w:tabs>
          <w:tab w:val="left" w:pos="3840"/>
        </w:tabs>
        <w:rPr>
          <w:rFonts w:cs="Arial"/>
        </w:rPr>
      </w:pPr>
    </w:p>
    <w:p w14:paraId="6495C7A1" w14:textId="77777777" w:rsidR="008D142F" w:rsidRDefault="008D142F" w:rsidP="006C03AE">
      <w:pPr>
        <w:tabs>
          <w:tab w:val="left" w:pos="3840"/>
        </w:tabs>
        <w:rPr>
          <w:rFonts w:cs="Arial"/>
        </w:rPr>
      </w:pPr>
    </w:p>
    <w:p w14:paraId="611860F9" w14:textId="77777777" w:rsidR="008D142F" w:rsidRDefault="008D142F" w:rsidP="006C03AE">
      <w:pPr>
        <w:tabs>
          <w:tab w:val="left" w:pos="3840"/>
        </w:tabs>
        <w:rPr>
          <w:rFonts w:cs="Arial"/>
        </w:rPr>
      </w:pPr>
    </w:p>
    <w:p w14:paraId="7F4D2976" w14:textId="77777777" w:rsidR="008D142F" w:rsidRDefault="008D142F" w:rsidP="006C03AE">
      <w:pPr>
        <w:tabs>
          <w:tab w:val="left" w:pos="3840"/>
        </w:tabs>
        <w:rPr>
          <w:rFonts w:cs="Arial"/>
        </w:rPr>
      </w:pPr>
    </w:p>
    <w:p w14:paraId="4E3CA17B" w14:textId="77777777" w:rsidR="008D142F" w:rsidRDefault="008D142F" w:rsidP="006C03AE">
      <w:pPr>
        <w:tabs>
          <w:tab w:val="left" w:pos="3840"/>
        </w:tabs>
        <w:rPr>
          <w:rFonts w:cs="Arial"/>
        </w:rPr>
      </w:pPr>
    </w:p>
    <w:p w14:paraId="070BD137" w14:textId="64398203" w:rsidR="00F66029" w:rsidRDefault="00F66029" w:rsidP="006C03AE">
      <w:pPr>
        <w:tabs>
          <w:tab w:val="left" w:pos="3840"/>
        </w:tabs>
        <w:rPr>
          <w:rFonts w:cs="Arial"/>
        </w:rPr>
      </w:pPr>
    </w:p>
    <w:p w14:paraId="6B65E32D" w14:textId="107F231C" w:rsidR="008D142F" w:rsidRPr="0059194D" w:rsidRDefault="008D142F" w:rsidP="006C03AE">
      <w:pPr>
        <w:tabs>
          <w:tab w:val="left" w:pos="3840"/>
        </w:tabs>
        <w:rPr>
          <w:rFonts w:asciiTheme="minorHAnsi" w:hAnsiTheme="minorHAnsi" w:cstheme="minorHAnsi"/>
        </w:rPr>
      </w:pPr>
    </w:p>
    <w:p w14:paraId="3EC91807" w14:textId="7872B286" w:rsidR="008D142F" w:rsidRPr="0059194D" w:rsidRDefault="00402CE0" w:rsidP="006C03AE">
      <w:pPr>
        <w:tabs>
          <w:tab w:val="left" w:pos="3840"/>
        </w:tabs>
        <w:rPr>
          <w:rFonts w:asciiTheme="minorHAnsi" w:hAnsiTheme="minorHAnsi" w:cstheme="minorHAnsi"/>
        </w:rPr>
      </w:pPr>
      <w:r w:rsidRPr="0059194D">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3C510220" wp14:editId="1EBF81C4">
                <wp:simplePos x="0" y="0"/>
                <wp:positionH relativeFrom="margin">
                  <wp:align>left</wp:align>
                </wp:positionH>
                <wp:positionV relativeFrom="paragraph">
                  <wp:posOffset>2920365</wp:posOffset>
                </wp:positionV>
                <wp:extent cx="6850380" cy="1312545"/>
                <wp:effectExtent l="0" t="0" r="0" b="1905"/>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3125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9BC947" w14:textId="77777777" w:rsidR="00F96F3E" w:rsidRPr="005C542A" w:rsidRDefault="00F96F3E" w:rsidP="008D142F">
                            <w:pPr>
                              <w:jc w:val="right"/>
                              <w:rPr>
                                <w:rFonts w:cs="Arial"/>
                                <w:b/>
                                <w:sz w:val="48"/>
                                <w:szCs w:val="48"/>
                              </w:rPr>
                            </w:pPr>
                            <w:r w:rsidRPr="005E4E32">
                              <w:rPr>
                                <w:rFonts w:cs="Arial"/>
                                <w:b/>
                                <w:sz w:val="48"/>
                                <w:szCs w:val="48"/>
                              </w:rPr>
                              <w:t xml:space="preserve">Job </w:t>
                            </w:r>
                            <w:r w:rsidRPr="005C542A">
                              <w:rPr>
                                <w:rFonts w:cs="Arial"/>
                                <w:b/>
                                <w:sz w:val="48"/>
                                <w:szCs w:val="48"/>
                              </w:rPr>
                              <w:t>Description &amp; Person Specification</w:t>
                            </w:r>
                          </w:p>
                          <w:p w14:paraId="077C1FB8" w14:textId="7ABA1C8B" w:rsidR="000500E1" w:rsidRDefault="00DE506B" w:rsidP="005A33D1">
                            <w:pPr>
                              <w:jc w:val="right"/>
                              <w:rPr>
                                <w:rFonts w:cs="Arial"/>
                                <w:b/>
                                <w:sz w:val="48"/>
                                <w:szCs w:val="48"/>
                              </w:rPr>
                            </w:pPr>
                            <w:r>
                              <w:rPr>
                                <w:rFonts w:cs="Arial"/>
                                <w:b/>
                                <w:sz w:val="48"/>
                                <w:szCs w:val="48"/>
                              </w:rPr>
                              <w:t>Head of Estates</w:t>
                            </w:r>
                          </w:p>
                          <w:p w14:paraId="45441EA3" w14:textId="61583D76" w:rsidR="000500E1" w:rsidRDefault="000500E1" w:rsidP="005E4E32">
                            <w:pPr>
                              <w:jc w:val="right"/>
                              <w:rPr>
                                <w:rFonts w:ascii="Open Sans" w:hAnsi="Open Sans"/>
                                <w:b/>
                                <w:sz w:val="48"/>
                                <w:szCs w:val="48"/>
                              </w:rPr>
                            </w:pPr>
                          </w:p>
                          <w:p w14:paraId="113AC770" w14:textId="1701D8ED" w:rsidR="000500E1" w:rsidRDefault="000500E1" w:rsidP="005E4E32">
                            <w:pPr>
                              <w:jc w:val="right"/>
                              <w:rPr>
                                <w:rFonts w:ascii="Open Sans" w:hAnsi="Open Sans"/>
                                <w:b/>
                                <w:sz w:val="48"/>
                                <w:szCs w:val="48"/>
                              </w:rPr>
                            </w:pPr>
                          </w:p>
                          <w:p w14:paraId="3CEBA948" w14:textId="37C9F6F0" w:rsidR="000500E1" w:rsidRDefault="000500E1" w:rsidP="005E4E32">
                            <w:pPr>
                              <w:jc w:val="right"/>
                              <w:rPr>
                                <w:rFonts w:ascii="Open Sans" w:hAnsi="Open Sans"/>
                                <w:b/>
                                <w:sz w:val="48"/>
                                <w:szCs w:val="48"/>
                              </w:rPr>
                            </w:pPr>
                          </w:p>
                          <w:p w14:paraId="5A132F7A" w14:textId="77777777" w:rsidR="000500E1" w:rsidRPr="00036D47" w:rsidRDefault="000500E1" w:rsidP="005E4E32">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10220" id="_x0000_t202" coordsize="21600,21600" o:spt="202" path="m,l,21600r21600,l21600,xe">
                <v:stroke joinstyle="miter"/>
                <v:path gradientshapeok="t" o:connecttype="rect"/>
              </v:shapetype>
              <v:shape id="Text Box 5" o:spid="_x0000_s1026" type="#_x0000_t202" style="position:absolute;margin-left:0;margin-top:229.95pt;width:539.4pt;height:103.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" filled="f" stroked="f">
                <v:textbox>
                  <w:txbxContent>
                    <w:p w14:paraId="0A9BC947" w14:textId="77777777" w:rsidR="00F96F3E" w:rsidRPr="005C542A" w:rsidRDefault="00F96F3E" w:rsidP="008D142F">
                      <w:pPr>
                        <w:jc w:val="right"/>
                        <w:rPr>
                          <w:rFonts w:cs="Arial"/>
                          <w:b/>
                          <w:sz w:val="48"/>
                          <w:szCs w:val="48"/>
                        </w:rPr>
                      </w:pPr>
                      <w:r w:rsidRPr="005E4E32">
                        <w:rPr>
                          <w:rFonts w:cs="Arial"/>
                          <w:b/>
                          <w:sz w:val="48"/>
                          <w:szCs w:val="48"/>
                        </w:rPr>
                        <w:t xml:space="preserve">Job </w:t>
                      </w:r>
                      <w:r w:rsidRPr="005C542A">
                        <w:rPr>
                          <w:rFonts w:cs="Arial"/>
                          <w:b/>
                          <w:sz w:val="48"/>
                          <w:szCs w:val="48"/>
                        </w:rPr>
                        <w:t>Description &amp; Person Specification</w:t>
                      </w:r>
                    </w:p>
                    <w:p w14:paraId="077C1FB8" w14:textId="7ABA1C8B" w:rsidR="000500E1" w:rsidRDefault="00DE506B" w:rsidP="005A33D1">
                      <w:pPr>
                        <w:jc w:val="right"/>
                        <w:rPr>
                          <w:rFonts w:cs="Arial"/>
                          <w:b/>
                          <w:sz w:val="48"/>
                          <w:szCs w:val="48"/>
                        </w:rPr>
                      </w:pPr>
                      <w:r>
                        <w:rPr>
                          <w:rFonts w:cs="Arial"/>
                          <w:b/>
                          <w:sz w:val="48"/>
                          <w:szCs w:val="48"/>
                        </w:rPr>
                        <w:t>Head of Estates</w:t>
                      </w:r>
                    </w:p>
                    <w:p w14:paraId="45441EA3" w14:textId="61583D76" w:rsidR="000500E1" w:rsidRDefault="000500E1" w:rsidP="005E4E32">
                      <w:pPr>
                        <w:jc w:val="right"/>
                        <w:rPr>
                          <w:rFonts w:ascii="Open Sans" w:hAnsi="Open Sans"/>
                          <w:b/>
                          <w:sz w:val="48"/>
                          <w:szCs w:val="48"/>
                        </w:rPr>
                      </w:pPr>
                    </w:p>
                    <w:p w14:paraId="113AC770" w14:textId="1701D8ED" w:rsidR="000500E1" w:rsidRDefault="000500E1" w:rsidP="005E4E32">
                      <w:pPr>
                        <w:jc w:val="right"/>
                        <w:rPr>
                          <w:rFonts w:ascii="Open Sans" w:hAnsi="Open Sans"/>
                          <w:b/>
                          <w:sz w:val="48"/>
                          <w:szCs w:val="48"/>
                        </w:rPr>
                      </w:pPr>
                    </w:p>
                    <w:p w14:paraId="3CEBA948" w14:textId="37C9F6F0" w:rsidR="000500E1" w:rsidRDefault="000500E1" w:rsidP="005E4E32">
                      <w:pPr>
                        <w:jc w:val="right"/>
                        <w:rPr>
                          <w:rFonts w:ascii="Open Sans" w:hAnsi="Open Sans"/>
                          <w:b/>
                          <w:sz w:val="48"/>
                          <w:szCs w:val="48"/>
                        </w:rPr>
                      </w:pPr>
                    </w:p>
                    <w:p w14:paraId="5A132F7A" w14:textId="77777777" w:rsidR="000500E1" w:rsidRPr="00036D47" w:rsidRDefault="000500E1" w:rsidP="005E4E32">
                      <w:pPr>
                        <w:jc w:val="right"/>
                        <w:rPr>
                          <w:rFonts w:ascii="Open Sans" w:hAnsi="Open Sans"/>
                          <w:b/>
                          <w:sz w:val="48"/>
                          <w:szCs w:val="48"/>
                        </w:rPr>
                      </w:pPr>
                    </w:p>
                  </w:txbxContent>
                </v:textbox>
                <w10:wrap type="square" anchorx="margin"/>
              </v:shape>
            </w:pict>
          </mc:Fallback>
        </mc:AlternateConten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rsidRPr="0059194D" w14:paraId="2B2F9888" w14:textId="77777777" w:rsidTr="00F92A77">
        <w:trPr>
          <w:trHeight w:val="781"/>
          <w:jc w:val="center"/>
        </w:trPr>
        <w:tc>
          <w:tcPr>
            <w:tcW w:w="9206" w:type="dxa"/>
            <w:gridSpan w:val="2"/>
            <w:tcBorders>
              <w:top w:val="nil"/>
              <w:left w:val="nil"/>
              <w:bottom w:val="single" w:sz="4" w:space="0" w:color="808080" w:themeColor="background1" w:themeShade="80"/>
              <w:right w:val="nil"/>
            </w:tcBorders>
            <w:shd w:val="clear" w:color="auto" w:fill="002060"/>
            <w:vAlign w:val="center"/>
            <w:hideMark/>
          </w:tcPr>
          <w:p w14:paraId="43ABA6ED" w14:textId="77777777" w:rsidR="009E4817" w:rsidRPr="0059194D" w:rsidRDefault="009E4817">
            <w:pPr>
              <w:pStyle w:val="Heading1"/>
              <w:rPr>
                <w:rFonts w:asciiTheme="minorHAnsi" w:hAnsiTheme="minorHAnsi" w:cstheme="minorHAnsi"/>
                <w:b w:val="0"/>
                <w:bCs w:val="0"/>
                <w:i w:val="0"/>
                <w:iCs w:val="0"/>
                <w:color w:val="FFFFFF" w:themeColor="background1"/>
                <w:sz w:val="24"/>
                <w:szCs w:val="24"/>
              </w:rPr>
            </w:pPr>
            <w:r w:rsidRPr="0059194D">
              <w:rPr>
                <w:rFonts w:asciiTheme="minorHAnsi" w:hAnsiTheme="minorHAnsi" w:cstheme="minorHAnsi"/>
                <w:b w:val="0"/>
                <w:bCs w:val="0"/>
                <w:i w:val="0"/>
                <w:iCs w:val="0"/>
                <w:color w:val="FFFFFF" w:themeColor="background1"/>
                <w:sz w:val="24"/>
                <w:szCs w:val="24"/>
              </w:rPr>
              <w:lastRenderedPageBreak/>
              <w:t>Job Description</w:t>
            </w:r>
          </w:p>
        </w:tc>
      </w:tr>
      <w:tr w:rsidR="009E4817" w:rsidRPr="0059194D" w14:paraId="0D09F2C6" w14:textId="77777777" w:rsidTr="00F92A77">
        <w:trPr>
          <w:trHeight w:val="659"/>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BFB695A" w14:textId="77777777" w:rsidR="009E4817" w:rsidRPr="0059194D" w:rsidRDefault="009E4817">
            <w:pPr>
              <w:pStyle w:val="Heading1"/>
              <w:jc w:val="left"/>
              <w:rPr>
                <w:rFonts w:asciiTheme="minorHAnsi" w:hAnsiTheme="minorHAnsi" w:cstheme="minorHAnsi"/>
                <w:b w:val="0"/>
                <w:bCs w:val="0"/>
                <w:i w:val="0"/>
                <w:iCs w:val="0"/>
                <w:color w:val="000000"/>
                <w:sz w:val="24"/>
                <w:szCs w:val="24"/>
              </w:rPr>
            </w:pPr>
            <w:r w:rsidRPr="0059194D">
              <w:rPr>
                <w:rFonts w:asciiTheme="minorHAnsi" w:hAnsiTheme="minorHAnsi" w:cstheme="minorHAnsi"/>
                <w:b w:val="0"/>
                <w:bCs w:val="0"/>
                <w:i w:val="0"/>
                <w:iCs w:val="0"/>
                <w:color w:val="000000"/>
                <w:sz w:val="24"/>
                <w:szCs w:val="24"/>
              </w:rPr>
              <w:br w:type="page"/>
              <w:t>Job Title: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7059AA1" w14:textId="554D42A3" w:rsidR="009E4817" w:rsidRPr="0059194D" w:rsidRDefault="00DE506B" w:rsidP="009821A0">
            <w:pPr>
              <w:overflowPunct w:val="0"/>
              <w:autoSpaceDE w:val="0"/>
              <w:autoSpaceDN w:val="0"/>
              <w:adjustRightInd w:val="0"/>
              <w:rPr>
                <w:rFonts w:asciiTheme="minorHAnsi" w:hAnsiTheme="minorHAnsi" w:cstheme="minorHAnsi"/>
              </w:rPr>
            </w:pPr>
            <w:r>
              <w:rPr>
                <w:rFonts w:asciiTheme="minorHAnsi" w:hAnsiTheme="minorHAnsi" w:cstheme="minorHAnsi"/>
              </w:rPr>
              <w:t>Head of Estates</w:t>
            </w:r>
          </w:p>
        </w:tc>
      </w:tr>
      <w:tr w:rsidR="009E4817" w:rsidRPr="0059194D" w14:paraId="2CDF6AAE" w14:textId="77777777" w:rsidTr="00F92A77">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B35911" w14:textId="77777777" w:rsidR="009E4817" w:rsidRPr="0090548A" w:rsidRDefault="009E4817">
            <w:pPr>
              <w:pStyle w:val="Heading1"/>
              <w:jc w:val="left"/>
              <w:rPr>
                <w:rFonts w:asciiTheme="minorHAnsi" w:hAnsiTheme="minorHAnsi" w:cstheme="minorHAnsi"/>
                <w:b w:val="0"/>
                <w:bCs w:val="0"/>
                <w:i w:val="0"/>
                <w:iCs w:val="0"/>
                <w:color w:val="000000"/>
                <w:sz w:val="24"/>
                <w:szCs w:val="24"/>
              </w:rPr>
            </w:pPr>
            <w:r w:rsidRPr="0090548A">
              <w:rPr>
                <w:rFonts w:asciiTheme="minorHAnsi" w:hAnsiTheme="minorHAnsi" w:cstheme="minorHAnsi"/>
                <w:b w:val="0"/>
                <w:bCs w:val="0"/>
                <w:i w:val="0"/>
                <w:iCs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86CB16C" w14:textId="3F3E60D0" w:rsidR="002C7492" w:rsidRPr="0090548A" w:rsidRDefault="00ED535A" w:rsidP="003E4BC7">
            <w:pPr>
              <w:rPr>
                <w:rFonts w:asciiTheme="minorHAnsi" w:hAnsiTheme="minorHAnsi" w:cstheme="minorHAnsi"/>
                <w:color w:val="434343"/>
                <w:lang w:val="en-US"/>
              </w:rPr>
            </w:pPr>
            <w:r w:rsidRPr="0090548A">
              <w:rPr>
                <w:rFonts w:asciiTheme="minorHAnsi" w:hAnsiTheme="minorHAnsi" w:cstheme="minorHAnsi"/>
                <w:color w:val="434343"/>
                <w:lang w:val="en-US"/>
              </w:rPr>
              <w:t>NJC P</w:t>
            </w:r>
            <w:r w:rsidR="00404BCA" w:rsidRPr="0090548A">
              <w:rPr>
                <w:rFonts w:asciiTheme="minorHAnsi" w:hAnsiTheme="minorHAnsi" w:cstheme="minorHAnsi"/>
                <w:color w:val="434343"/>
                <w:lang w:val="en-US"/>
              </w:rPr>
              <w:t xml:space="preserve">oints </w:t>
            </w:r>
            <w:r w:rsidR="002C7492" w:rsidRPr="0090548A">
              <w:rPr>
                <w:rFonts w:asciiTheme="minorHAnsi" w:hAnsiTheme="minorHAnsi" w:cstheme="minorHAnsi"/>
                <w:color w:val="434343"/>
                <w:lang w:val="en-US"/>
              </w:rPr>
              <w:t>47-50</w:t>
            </w:r>
            <w:r w:rsidR="001255AA" w:rsidRPr="0090548A">
              <w:rPr>
                <w:rFonts w:asciiTheme="minorHAnsi" w:hAnsiTheme="minorHAnsi" w:cstheme="minorHAnsi"/>
                <w:color w:val="434343"/>
                <w:lang w:val="en-US"/>
              </w:rPr>
              <w:t xml:space="preserve"> (£</w:t>
            </w:r>
            <w:r w:rsidR="00FF1AEA" w:rsidRPr="0090548A">
              <w:rPr>
                <w:rFonts w:asciiTheme="minorHAnsi" w:hAnsiTheme="minorHAnsi" w:cstheme="minorHAnsi"/>
                <w:color w:val="434343"/>
                <w:lang w:val="en-US"/>
              </w:rPr>
              <w:t>58,896 - £62,201</w:t>
            </w:r>
            <w:r w:rsidR="0090548A" w:rsidRPr="0090548A">
              <w:rPr>
                <w:rFonts w:asciiTheme="minorHAnsi" w:hAnsiTheme="minorHAnsi" w:cstheme="minorHAnsi"/>
                <w:color w:val="434343"/>
                <w:lang w:val="en-US"/>
              </w:rPr>
              <w:t xml:space="preserve"> FTE</w:t>
            </w:r>
            <w:r w:rsidR="00FF1AEA" w:rsidRPr="0090548A">
              <w:rPr>
                <w:rFonts w:asciiTheme="minorHAnsi" w:hAnsiTheme="minorHAnsi" w:cstheme="minorHAnsi"/>
                <w:color w:val="434343"/>
                <w:lang w:val="en-US"/>
              </w:rPr>
              <w:t>)</w:t>
            </w:r>
          </w:p>
        </w:tc>
      </w:tr>
      <w:tr w:rsidR="009E4817" w:rsidRPr="0059194D" w14:paraId="187486C4" w14:textId="77777777" w:rsidTr="00F92A77">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0C6503" w14:textId="77777777" w:rsidR="009E4817" w:rsidRPr="0059194D" w:rsidRDefault="009E4817">
            <w:pPr>
              <w:pStyle w:val="Heading1"/>
              <w:jc w:val="left"/>
              <w:rPr>
                <w:rFonts w:asciiTheme="minorHAnsi" w:hAnsiTheme="minorHAnsi" w:cstheme="minorHAnsi"/>
                <w:b w:val="0"/>
                <w:bCs w:val="0"/>
                <w:i w:val="0"/>
                <w:iCs w:val="0"/>
                <w:color w:val="000000"/>
                <w:sz w:val="24"/>
                <w:szCs w:val="24"/>
              </w:rPr>
            </w:pPr>
            <w:r w:rsidRPr="0059194D">
              <w:rPr>
                <w:rFonts w:asciiTheme="minorHAnsi" w:hAnsiTheme="minorHAnsi" w:cstheme="minorHAnsi"/>
                <w:b w:val="0"/>
                <w:bCs w:val="0"/>
                <w:i w:val="0"/>
                <w:iCs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8BE8BA" w14:textId="77777777" w:rsidR="00D455D8" w:rsidRPr="0059194D" w:rsidRDefault="00D455D8">
            <w:pPr>
              <w:rPr>
                <w:rFonts w:asciiTheme="minorHAnsi" w:hAnsiTheme="minorHAnsi" w:cstheme="minorHAnsi"/>
                <w:color w:val="000000" w:themeColor="text1"/>
              </w:rPr>
            </w:pPr>
          </w:p>
          <w:p w14:paraId="50F293AF" w14:textId="28FBC70B" w:rsidR="003E4BC7" w:rsidRPr="0059194D" w:rsidRDefault="00297CFF">
            <w:pPr>
              <w:rPr>
                <w:rFonts w:asciiTheme="minorHAnsi" w:hAnsiTheme="minorHAnsi" w:cstheme="minorHAnsi"/>
                <w:color w:val="000000" w:themeColor="text1"/>
              </w:rPr>
            </w:pPr>
            <w:r>
              <w:rPr>
                <w:rFonts w:asciiTheme="minorHAnsi" w:hAnsiTheme="minorHAnsi" w:cstheme="minorHAnsi"/>
                <w:color w:val="000000" w:themeColor="text1"/>
              </w:rPr>
              <w:t>Full-time/</w:t>
            </w:r>
            <w:r w:rsidR="00BC255C">
              <w:rPr>
                <w:rFonts w:asciiTheme="minorHAnsi" w:hAnsiTheme="minorHAnsi" w:cstheme="minorHAnsi"/>
                <w:color w:val="000000" w:themeColor="text1"/>
              </w:rPr>
              <w:t>Full-Year</w:t>
            </w:r>
          </w:p>
          <w:p w14:paraId="0518835F" w14:textId="77777777" w:rsidR="009E4817" w:rsidRPr="0059194D" w:rsidRDefault="009E4817" w:rsidP="00DE39CC">
            <w:pPr>
              <w:rPr>
                <w:rFonts w:asciiTheme="minorHAnsi" w:hAnsiTheme="minorHAnsi" w:cstheme="minorHAnsi"/>
              </w:rPr>
            </w:pPr>
          </w:p>
        </w:tc>
      </w:tr>
      <w:tr w:rsidR="009E4817" w:rsidRPr="0059194D" w14:paraId="6E8B95EE" w14:textId="77777777" w:rsidTr="00F92A77">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962C9F8" w14:textId="77777777" w:rsidR="009E4817" w:rsidRPr="0059194D" w:rsidRDefault="009E4817">
            <w:pPr>
              <w:pStyle w:val="Heading1"/>
              <w:jc w:val="left"/>
              <w:rPr>
                <w:rFonts w:asciiTheme="minorHAnsi" w:hAnsiTheme="minorHAnsi" w:cstheme="minorHAnsi"/>
                <w:b w:val="0"/>
                <w:bCs w:val="0"/>
                <w:i w:val="0"/>
                <w:iCs w:val="0"/>
                <w:color w:val="000000"/>
                <w:sz w:val="24"/>
                <w:szCs w:val="24"/>
              </w:rPr>
            </w:pPr>
            <w:r w:rsidRPr="0059194D">
              <w:rPr>
                <w:rFonts w:asciiTheme="minorHAnsi" w:hAnsiTheme="minorHAnsi" w:cstheme="minorHAnsi"/>
                <w:b w:val="0"/>
                <w:bCs w:val="0"/>
                <w:i w:val="0"/>
                <w:iCs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DEB14D8" w14:textId="5F8BED3F" w:rsidR="009E4817" w:rsidRPr="0059194D" w:rsidRDefault="000714D1" w:rsidP="0058060E">
            <w:pPr>
              <w:pStyle w:val="Heading1"/>
              <w:jc w:val="left"/>
              <w:rPr>
                <w:rFonts w:asciiTheme="minorHAnsi" w:hAnsiTheme="minorHAnsi" w:cstheme="minorHAnsi"/>
                <w:b w:val="0"/>
                <w:bCs w:val="0"/>
                <w:i w:val="0"/>
                <w:iCs w:val="0"/>
                <w:color w:val="000000"/>
              </w:rPr>
            </w:pPr>
            <w:r w:rsidRPr="0059194D">
              <w:rPr>
                <w:rFonts w:asciiTheme="minorHAnsi" w:hAnsiTheme="minorHAnsi" w:cstheme="minorHAnsi"/>
                <w:b w:val="0"/>
                <w:bCs w:val="0"/>
                <w:i w:val="0"/>
                <w:iCs w:val="0"/>
                <w:color w:val="000000"/>
              </w:rPr>
              <w:t xml:space="preserve">Initially based at Spring Brook Upper </w:t>
            </w:r>
            <w:r w:rsidR="00EE0457" w:rsidRPr="0059194D">
              <w:rPr>
                <w:rFonts w:asciiTheme="minorHAnsi" w:hAnsiTheme="minorHAnsi" w:cstheme="minorHAnsi"/>
                <w:b w:val="0"/>
                <w:bCs w:val="0"/>
                <w:i w:val="0"/>
                <w:iCs w:val="0"/>
                <w:color w:val="000000"/>
              </w:rPr>
              <w:t>S</w:t>
            </w:r>
            <w:r w:rsidRPr="0059194D">
              <w:rPr>
                <w:rFonts w:asciiTheme="minorHAnsi" w:hAnsiTheme="minorHAnsi" w:cstheme="minorHAnsi"/>
                <w:b w:val="0"/>
                <w:bCs w:val="0"/>
                <w:i w:val="0"/>
                <w:iCs w:val="0"/>
                <w:color w:val="000000"/>
              </w:rPr>
              <w:t>ite</w:t>
            </w:r>
            <w:r w:rsidR="003E4BC7" w:rsidRPr="0059194D">
              <w:rPr>
                <w:rFonts w:asciiTheme="minorHAnsi" w:hAnsiTheme="minorHAnsi" w:cstheme="minorHAnsi"/>
                <w:b w:val="0"/>
                <w:bCs w:val="0"/>
                <w:i w:val="0"/>
                <w:iCs w:val="0"/>
                <w:color w:val="000000"/>
              </w:rPr>
              <w:t xml:space="preserve"> </w:t>
            </w:r>
            <w:r w:rsidR="00790A7C">
              <w:rPr>
                <w:rFonts w:asciiTheme="minorHAnsi" w:hAnsiTheme="minorHAnsi" w:cstheme="minorHAnsi"/>
                <w:b w:val="0"/>
                <w:bCs w:val="0"/>
                <w:i w:val="0"/>
                <w:iCs w:val="0"/>
                <w:color w:val="000000"/>
              </w:rPr>
              <w:t>(Central Office)</w:t>
            </w:r>
            <w:r w:rsidR="006D7C9E">
              <w:rPr>
                <w:rFonts w:asciiTheme="minorHAnsi" w:hAnsiTheme="minorHAnsi" w:cstheme="minorHAnsi"/>
                <w:b w:val="0"/>
                <w:bCs w:val="0"/>
                <w:i w:val="0"/>
                <w:iCs w:val="0"/>
                <w:color w:val="000000"/>
              </w:rPr>
              <w:t xml:space="preserve"> with regular travel across at sites in the New Bridge Group</w:t>
            </w:r>
          </w:p>
        </w:tc>
      </w:tr>
      <w:tr w:rsidR="009E4817" w:rsidRPr="0059194D" w14:paraId="775DD053" w14:textId="77777777" w:rsidTr="00F92A77">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C03C837" w14:textId="77777777" w:rsidR="009E4817" w:rsidRPr="0059194D" w:rsidRDefault="009E4817">
            <w:pPr>
              <w:rPr>
                <w:rFonts w:asciiTheme="minorHAnsi" w:hAnsiTheme="minorHAnsi" w:cstheme="minorHAnsi"/>
                <w:color w:val="000000"/>
                <w:sz w:val="24"/>
                <w:szCs w:val="24"/>
              </w:rPr>
            </w:pPr>
            <w:r w:rsidRPr="0059194D">
              <w:rPr>
                <w:rFonts w:asciiTheme="minorHAnsi" w:hAnsiTheme="minorHAnsi" w:cstheme="minorHAnsi"/>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24D074" w14:textId="3C48BCFB" w:rsidR="009E4817" w:rsidRPr="0059194D" w:rsidRDefault="00297CFF" w:rsidP="001361B6">
            <w:pPr>
              <w:rPr>
                <w:rFonts w:asciiTheme="minorHAnsi" w:hAnsiTheme="minorHAnsi" w:cstheme="minorHAnsi"/>
                <w:color w:val="000000"/>
              </w:rPr>
            </w:pPr>
            <w:r>
              <w:rPr>
                <w:rFonts w:asciiTheme="minorHAnsi" w:hAnsiTheme="minorHAnsi" w:cstheme="minorHAnsi"/>
                <w:color w:val="000000"/>
              </w:rPr>
              <w:t>C</w:t>
            </w:r>
            <w:r w:rsidR="00BA47D6">
              <w:rPr>
                <w:rFonts w:asciiTheme="minorHAnsi" w:hAnsiTheme="minorHAnsi" w:cstheme="minorHAnsi"/>
                <w:color w:val="000000"/>
              </w:rPr>
              <w:t>OO</w:t>
            </w:r>
          </w:p>
        </w:tc>
      </w:tr>
      <w:tr w:rsidR="009E4817" w:rsidRPr="0059194D" w14:paraId="15897B44" w14:textId="77777777" w:rsidTr="00F92A77">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50DE65A" w14:textId="77777777" w:rsidR="009E4817" w:rsidRPr="0059194D" w:rsidRDefault="009E4817">
            <w:pPr>
              <w:rPr>
                <w:rFonts w:asciiTheme="minorHAnsi" w:hAnsiTheme="minorHAnsi" w:cstheme="minorHAnsi"/>
                <w:color w:val="000000"/>
                <w:sz w:val="24"/>
                <w:szCs w:val="24"/>
              </w:rPr>
            </w:pPr>
            <w:r w:rsidRPr="0059194D">
              <w:rPr>
                <w:rFonts w:asciiTheme="minorHAnsi" w:hAnsiTheme="minorHAnsi" w:cstheme="minorHAnsi"/>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A7547A1" w14:textId="35AFDBAF" w:rsidR="009C009D" w:rsidRPr="0059194D" w:rsidRDefault="00BA47D6" w:rsidP="001361B6">
            <w:pPr>
              <w:rPr>
                <w:rFonts w:asciiTheme="minorHAnsi" w:hAnsiTheme="minorHAnsi" w:cstheme="minorHAnsi"/>
              </w:rPr>
            </w:pPr>
            <w:r>
              <w:rPr>
                <w:rFonts w:asciiTheme="minorHAnsi" w:hAnsiTheme="minorHAnsi" w:cstheme="minorHAnsi"/>
              </w:rPr>
              <w:t>Central and School Based Estates Teams</w:t>
            </w:r>
            <w:r w:rsidR="00590B42">
              <w:rPr>
                <w:rFonts w:asciiTheme="minorHAnsi" w:hAnsiTheme="minorHAnsi" w:cstheme="minorHAnsi"/>
              </w:rPr>
              <w:t xml:space="preserve"> (in conjunction with SBM)</w:t>
            </w:r>
            <w:r w:rsidR="006540F5">
              <w:rPr>
                <w:rFonts w:asciiTheme="minorHAnsi" w:hAnsiTheme="minorHAnsi" w:cstheme="minorHAnsi"/>
              </w:rPr>
              <w:t xml:space="preserve"> </w:t>
            </w:r>
          </w:p>
          <w:p w14:paraId="467D97B5" w14:textId="77777777" w:rsidR="00AB332A" w:rsidRPr="0059194D" w:rsidRDefault="00AB332A" w:rsidP="001361B6">
            <w:pPr>
              <w:rPr>
                <w:rFonts w:asciiTheme="minorHAnsi" w:hAnsiTheme="minorHAnsi" w:cstheme="minorHAnsi"/>
                <w:color w:val="000000"/>
              </w:rPr>
            </w:pPr>
          </w:p>
          <w:p w14:paraId="614B019B" w14:textId="5B31E1A1" w:rsidR="00AB332A" w:rsidRPr="0059194D" w:rsidRDefault="00AB332A" w:rsidP="007A5C5B">
            <w:pPr>
              <w:rPr>
                <w:rFonts w:asciiTheme="minorHAnsi" w:hAnsiTheme="minorHAnsi" w:cstheme="minorHAnsi"/>
                <w:color w:val="000000"/>
              </w:rPr>
            </w:pPr>
          </w:p>
        </w:tc>
      </w:tr>
      <w:tr w:rsidR="009E4817" w:rsidRPr="0059194D" w14:paraId="69D26CB7" w14:textId="77777777" w:rsidTr="00F92A77">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64A9F04" w14:textId="77777777" w:rsidR="009E4817" w:rsidRPr="0059194D" w:rsidRDefault="009E4817">
            <w:pPr>
              <w:rPr>
                <w:rFonts w:asciiTheme="minorHAnsi" w:hAnsiTheme="minorHAnsi" w:cstheme="minorHAnsi"/>
                <w:color w:val="000000"/>
                <w:szCs w:val="24"/>
              </w:rPr>
            </w:pPr>
            <w:r w:rsidRPr="0059194D">
              <w:rPr>
                <w:rFonts w:asciiTheme="minorHAnsi" w:hAnsiTheme="minorHAnsi" w:cstheme="minorHAnsi"/>
                <w:color w:val="000000"/>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7C348F4" w14:textId="77777777" w:rsidR="009E4817" w:rsidRPr="0059194D" w:rsidRDefault="001C1036" w:rsidP="003B61F4">
            <w:pPr>
              <w:rPr>
                <w:rFonts w:asciiTheme="minorHAnsi" w:hAnsiTheme="minorHAnsi" w:cstheme="minorHAnsi"/>
                <w:color w:val="000000"/>
              </w:rPr>
            </w:pPr>
            <w:r w:rsidRPr="0059194D">
              <w:rPr>
                <w:rFonts w:asciiTheme="minorHAnsi" w:hAnsiTheme="minorHAnsi" w:cstheme="minorHAnsi"/>
                <w:color w:val="000000"/>
              </w:rPr>
              <w:t>C</w:t>
            </w:r>
            <w:r w:rsidR="003B61F4" w:rsidRPr="0059194D">
              <w:rPr>
                <w:rFonts w:asciiTheme="minorHAnsi" w:hAnsiTheme="minorHAnsi" w:cstheme="minorHAnsi"/>
                <w:color w:val="000000"/>
              </w:rPr>
              <w:t xml:space="preserve">hief </w:t>
            </w:r>
            <w:r w:rsidRPr="0059194D">
              <w:rPr>
                <w:rFonts w:asciiTheme="minorHAnsi" w:hAnsiTheme="minorHAnsi" w:cstheme="minorHAnsi"/>
                <w:color w:val="000000"/>
              </w:rPr>
              <w:t>E</w:t>
            </w:r>
            <w:r w:rsidR="003B61F4" w:rsidRPr="0059194D">
              <w:rPr>
                <w:rFonts w:asciiTheme="minorHAnsi" w:hAnsiTheme="minorHAnsi" w:cstheme="minorHAnsi"/>
                <w:color w:val="000000"/>
              </w:rPr>
              <w:t xml:space="preserve">xecutive </w:t>
            </w:r>
            <w:r w:rsidRPr="0059194D">
              <w:rPr>
                <w:rFonts w:asciiTheme="minorHAnsi" w:hAnsiTheme="minorHAnsi" w:cstheme="minorHAnsi"/>
                <w:color w:val="000000"/>
              </w:rPr>
              <w:t>O</w:t>
            </w:r>
            <w:r w:rsidR="003B61F4" w:rsidRPr="0059194D">
              <w:rPr>
                <w:rFonts w:asciiTheme="minorHAnsi" w:hAnsiTheme="minorHAnsi" w:cstheme="minorHAnsi"/>
                <w:color w:val="000000"/>
              </w:rPr>
              <w:t>fficer</w:t>
            </w:r>
            <w:r w:rsidRPr="0059194D">
              <w:rPr>
                <w:rFonts w:asciiTheme="minorHAnsi" w:hAnsiTheme="minorHAnsi" w:cstheme="minorHAnsi"/>
                <w:color w:val="000000"/>
              </w:rPr>
              <w:t xml:space="preserve"> </w:t>
            </w:r>
          </w:p>
        </w:tc>
      </w:tr>
      <w:tr w:rsidR="009E4817" w:rsidRPr="0059194D" w14:paraId="6ADD49CE" w14:textId="77777777" w:rsidTr="00F92A77">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8A18B89" w14:textId="77777777" w:rsidR="009E4817" w:rsidRPr="0059194D" w:rsidRDefault="009E4817">
            <w:pPr>
              <w:rPr>
                <w:rFonts w:asciiTheme="minorHAnsi" w:hAnsiTheme="minorHAnsi" w:cstheme="minorHAnsi"/>
                <w:color w:val="000000"/>
                <w:sz w:val="24"/>
                <w:szCs w:val="24"/>
              </w:rPr>
            </w:pPr>
            <w:r w:rsidRPr="0059194D">
              <w:rPr>
                <w:rFonts w:asciiTheme="minorHAnsi" w:hAnsiTheme="minorHAnsi" w:cstheme="minorHAnsi"/>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872E58D" w14:textId="21B3715D" w:rsidR="009E4817" w:rsidRPr="0059194D" w:rsidRDefault="00BA47D6" w:rsidP="00BD5713">
            <w:pPr>
              <w:rPr>
                <w:rFonts w:asciiTheme="minorHAnsi" w:hAnsiTheme="minorHAnsi" w:cstheme="minorHAnsi"/>
                <w:color w:val="000000"/>
              </w:rPr>
            </w:pPr>
            <w:r>
              <w:rPr>
                <w:rFonts w:asciiTheme="minorHAnsi" w:hAnsiTheme="minorHAnsi" w:cstheme="minorHAnsi"/>
                <w:color w:val="000000"/>
              </w:rPr>
              <w:t>26 working weeks (for new employees</w:t>
            </w:r>
            <w:r w:rsidR="00622284">
              <w:rPr>
                <w:rFonts w:asciiTheme="minorHAnsi" w:hAnsiTheme="minorHAnsi" w:cstheme="minorHAnsi"/>
                <w:color w:val="000000"/>
              </w:rPr>
              <w:t>)</w:t>
            </w:r>
          </w:p>
        </w:tc>
      </w:tr>
    </w:tbl>
    <w:p w14:paraId="46656024" w14:textId="2AC5FD3A" w:rsidR="000714D1" w:rsidRPr="0059194D" w:rsidRDefault="000714D1" w:rsidP="001C1036">
      <w:pPr>
        <w:jc w:val="both"/>
        <w:rPr>
          <w:rFonts w:asciiTheme="minorHAnsi" w:hAnsiTheme="minorHAnsi" w:cstheme="minorHAnsi"/>
        </w:rPr>
      </w:pPr>
    </w:p>
    <w:p w14:paraId="64608B2B" w14:textId="45C913C9" w:rsidR="000714D1" w:rsidRPr="0059194D" w:rsidRDefault="000714D1" w:rsidP="00304CE7">
      <w:pPr>
        <w:rPr>
          <w:rFonts w:asciiTheme="minorHAnsi" w:hAnsiTheme="minorHAnsi" w:cstheme="minorHAnsi"/>
        </w:rPr>
      </w:pPr>
      <w:r w:rsidRPr="0059194D">
        <w:rPr>
          <w:rFonts w:asciiTheme="minorHAnsi" w:hAnsiTheme="minorHAnsi" w:cstheme="minorHAnsi"/>
        </w:rPr>
        <w:br w:type="page"/>
      </w:r>
    </w:p>
    <w:p w14:paraId="76156BE1" w14:textId="77777777" w:rsidR="000714D1" w:rsidRPr="0059194D" w:rsidRDefault="000714D1" w:rsidP="000714D1">
      <w:pPr>
        <w:autoSpaceDE w:val="0"/>
        <w:autoSpaceDN w:val="0"/>
        <w:adjustRightInd w:val="0"/>
        <w:jc w:val="both"/>
        <w:rPr>
          <w:rFonts w:asciiTheme="minorHAnsi" w:hAnsiTheme="minorHAnsi" w:cstheme="minorHAnsi"/>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0714D1" w:rsidRPr="0059194D" w14:paraId="46E404B5" w14:textId="77777777" w:rsidTr="00374681">
        <w:trPr>
          <w:trHeight w:val="572"/>
        </w:trPr>
        <w:tc>
          <w:tcPr>
            <w:tcW w:w="10485" w:type="dxa"/>
            <w:shd w:val="clear" w:color="auto" w:fill="00469B"/>
            <w:vAlign w:val="center"/>
          </w:tcPr>
          <w:p w14:paraId="2ED89BF6" w14:textId="77777777" w:rsidR="000714D1" w:rsidRPr="0059194D" w:rsidRDefault="000714D1" w:rsidP="003B011C">
            <w:pPr>
              <w:tabs>
                <w:tab w:val="left" w:pos="6562"/>
              </w:tabs>
              <w:rPr>
                <w:rFonts w:asciiTheme="minorHAnsi" w:hAnsiTheme="minorHAnsi" w:cstheme="minorHAnsi"/>
                <w:color w:val="FFFFFF" w:themeColor="background1"/>
              </w:rPr>
            </w:pPr>
            <w:proofErr w:type="gramStart"/>
            <w:r w:rsidRPr="0059194D">
              <w:rPr>
                <w:rFonts w:asciiTheme="minorHAnsi" w:hAnsiTheme="minorHAnsi" w:cstheme="minorHAnsi"/>
                <w:color w:val="FFFFFF" w:themeColor="background1"/>
              </w:rPr>
              <w:t>Overall</w:t>
            </w:r>
            <w:proofErr w:type="gramEnd"/>
            <w:r w:rsidRPr="0059194D">
              <w:rPr>
                <w:rFonts w:asciiTheme="minorHAnsi" w:hAnsiTheme="minorHAnsi" w:cstheme="minorHAnsi"/>
                <w:color w:val="FFFFFF" w:themeColor="background1"/>
              </w:rPr>
              <w:t xml:space="preserve"> Purpose of the Job</w:t>
            </w:r>
          </w:p>
        </w:tc>
      </w:tr>
    </w:tbl>
    <w:p w14:paraId="34957383" w14:textId="77777777" w:rsidR="000714D1" w:rsidRPr="0059194D" w:rsidRDefault="000714D1" w:rsidP="000714D1">
      <w:pPr>
        <w:autoSpaceDE w:val="0"/>
        <w:autoSpaceDN w:val="0"/>
        <w:adjustRightInd w:val="0"/>
        <w:rPr>
          <w:rFonts w:asciiTheme="minorHAnsi" w:hAnsiTheme="minorHAnsi" w:cstheme="minorHAnsi"/>
        </w:rPr>
      </w:pPr>
    </w:p>
    <w:p w14:paraId="649EFDC1" w14:textId="6A5E91C3" w:rsidR="00622284" w:rsidRDefault="00462973" w:rsidP="00622284">
      <w:pPr>
        <w:autoSpaceDE w:val="0"/>
        <w:autoSpaceDN w:val="0"/>
        <w:adjustRightInd w:val="0"/>
        <w:rPr>
          <w:rFonts w:asciiTheme="minorHAnsi" w:eastAsiaTheme="minorHAnsi" w:hAnsiTheme="minorHAnsi" w:cstheme="minorHAnsi"/>
          <w:kern w:val="2"/>
          <w14:ligatures w14:val="standardContextual"/>
        </w:rPr>
      </w:pPr>
      <w:r>
        <w:rPr>
          <w:rFonts w:asciiTheme="minorHAnsi" w:eastAsiaTheme="minorHAnsi" w:hAnsiTheme="minorHAnsi" w:cstheme="minorHAnsi"/>
          <w:kern w:val="2"/>
          <w14:ligatures w14:val="standardContextual"/>
        </w:rPr>
        <w:t xml:space="preserve">This role partners closely with the Chief Operations Officer (COO) to </w:t>
      </w:r>
      <w:r w:rsidR="00622284" w:rsidRPr="00622284">
        <w:rPr>
          <w:rFonts w:asciiTheme="minorHAnsi" w:eastAsiaTheme="minorHAnsi" w:hAnsiTheme="minorHAnsi" w:cstheme="minorHAnsi"/>
          <w:kern w:val="2"/>
          <w14:ligatures w14:val="standardContextual"/>
        </w:rPr>
        <w:t>lead, develop and implement a Trust-wide estates and facilities strategy that ensures all school environments are safe, legally compliant, inclusive and enabling for children and young people with SEND. The postholder will oversee capital projects, asset management, estates compliance and sustainability across the MAT, ensuring high-quality, well-maintained learning environments.</w:t>
      </w:r>
    </w:p>
    <w:p w14:paraId="0C360B7F" w14:textId="77777777" w:rsidR="00DC08F5" w:rsidRDefault="00DC08F5" w:rsidP="00622284">
      <w:pPr>
        <w:autoSpaceDE w:val="0"/>
        <w:autoSpaceDN w:val="0"/>
        <w:adjustRightInd w:val="0"/>
        <w:rPr>
          <w:rFonts w:asciiTheme="minorHAnsi" w:eastAsiaTheme="minorHAnsi" w:hAnsiTheme="minorHAnsi" w:cstheme="minorHAnsi"/>
          <w:kern w:val="2"/>
          <w14:ligatures w14:val="standardContextual"/>
        </w:rPr>
      </w:pPr>
    </w:p>
    <w:p w14:paraId="5F92ECD5" w14:textId="4C988984" w:rsidR="00DC08F5" w:rsidRDefault="00DC08F5" w:rsidP="00622284">
      <w:pPr>
        <w:autoSpaceDE w:val="0"/>
        <w:autoSpaceDN w:val="0"/>
        <w:adjustRightInd w:val="0"/>
        <w:rPr>
          <w:rFonts w:asciiTheme="minorHAnsi" w:eastAsiaTheme="minorHAnsi" w:hAnsiTheme="minorHAnsi" w:cstheme="minorHAnsi"/>
          <w:kern w:val="2"/>
          <w14:ligatures w14:val="standardContextual"/>
        </w:rPr>
      </w:pPr>
      <w:r>
        <w:rPr>
          <w:rFonts w:asciiTheme="minorHAnsi" w:eastAsiaTheme="minorHAnsi" w:hAnsiTheme="minorHAnsi" w:cstheme="minorHAnsi"/>
          <w:kern w:val="2"/>
          <w14:ligatures w14:val="standardContextual"/>
        </w:rPr>
        <w:t>This post has strategic</w:t>
      </w:r>
      <w:r w:rsidR="00AC4184">
        <w:rPr>
          <w:rFonts w:asciiTheme="minorHAnsi" w:eastAsiaTheme="minorHAnsi" w:hAnsiTheme="minorHAnsi" w:cstheme="minorHAnsi"/>
          <w:kern w:val="2"/>
          <w14:ligatures w14:val="standardContextual"/>
        </w:rPr>
        <w:t xml:space="preserve"> estates leadership and contributes to the development and execution of the Trust’s long-term estates and facilities </w:t>
      </w:r>
      <w:r w:rsidR="00CF0C71">
        <w:rPr>
          <w:rFonts w:asciiTheme="minorHAnsi" w:eastAsiaTheme="minorHAnsi" w:hAnsiTheme="minorHAnsi" w:cstheme="minorHAnsi"/>
          <w:kern w:val="2"/>
          <w14:ligatures w14:val="standardContextual"/>
        </w:rPr>
        <w:t>strategy, ensuring alignment with organisational goals and sustainability. This postholder will ensure the Trust continually develops and improves the provision, resources and premises for all our children and young people</w:t>
      </w:r>
      <w:r w:rsidR="00787F4C">
        <w:rPr>
          <w:rFonts w:asciiTheme="minorHAnsi" w:eastAsiaTheme="minorHAnsi" w:hAnsiTheme="minorHAnsi" w:cstheme="minorHAnsi"/>
          <w:kern w:val="2"/>
          <w14:ligatures w14:val="standardContextual"/>
        </w:rPr>
        <w:t>.</w:t>
      </w:r>
    </w:p>
    <w:p w14:paraId="5EC5C26A" w14:textId="77777777" w:rsidR="00D85D51" w:rsidRDefault="00D85D51" w:rsidP="00622284">
      <w:pPr>
        <w:autoSpaceDE w:val="0"/>
        <w:autoSpaceDN w:val="0"/>
        <w:adjustRightInd w:val="0"/>
        <w:rPr>
          <w:rFonts w:asciiTheme="minorHAnsi" w:eastAsiaTheme="minorHAnsi" w:hAnsiTheme="minorHAnsi" w:cstheme="minorHAnsi"/>
          <w:kern w:val="2"/>
          <w14:ligatures w14:val="standardContextual"/>
        </w:rPr>
      </w:pPr>
    </w:p>
    <w:p w14:paraId="6383DCE0" w14:textId="5079DDFC" w:rsidR="00D85D51" w:rsidRPr="00622284" w:rsidRDefault="00432284" w:rsidP="00622284">
      <w:pPr>
        <w:autoSpaceDE w:val="0"/>
        <w:autoSpaceDN w:val="0"/>
        <w:adjustRightInd w:val="0"/>
        <w:rPr>
          <w:rFonts w:asciiTheme="minorHAnsi" w:eastAsiaTheme="minorHAnsi" w:hAnsiTheme="minorHAnsi" w:cstheme="minorHAnsi"/>
          <w:kern w:val="2"/>
          <w14:ligatures w14:val="standardContextual"/>
        </w:rPr>
      </w:pPr>
      <w:r>
        <w:rPr>
          <w:rFonts w:asciiTheme="minorHAnsi" w:eastAsiaTheme="minorHAnsi" w:hAnsiTheme="minorHAnsi" w:cstheme="minorHAnsi"/>
          <w:kern w:val="2"/>
          <w14:ligatures w14:val="standardContextual"/>
        </w:rPr>
        <w:t xml:space="preserve">The role will ensure the highest </w:t>
      </w:r>
      <w:r w:rsidR="00911212">
        <w:rPr>
          <w:rFonts w:asciiTheme="minorHAnsi" w:eastAsiaTheme="minorHAnsi" w:hAnsiTheme="minorHAnsi" w:cstheme="minorHAnsi"/>
          <w:kern w:val="2"/>
          <w14:ligatures w14:val="standardContextual"/>
        </w:rPr>
        <w:t>standards of monitoring, compliance, health and safety and maintenance in all estates related matters</w:t>
      </w:r>
      <w:r w:rsidR="00AE496B">
        <w:rPr>
          <w:rFonts w:asciiTheme="minorHAnsi" w:eastAsiaTheme="minorHAnsi" w:hAnsiTheme="minorHAnsi" w:cstheme="minorHAnsi"/>
          <w:kern w:val="2"/>
          <w14:ligatures w14:val="standardContextual"/>
        </w:rPr>
        <w:t xml:space="preserve">. </w:t>
      </w:r>
      <w:r w:rsidR="002D1640">
        <w:rPr>
          <w:rFonts w:asciiTheme="minorHAnsi" w:eastAsiaTheme="minorHAnsi" w:hAnsiTheme="minorHAnsi" w:cstheme="minorHAnsi"/>
          <w:kern w:val="2"/>
          <w14:ligatures w14:val="standardContextual"/>
        </w:rPr>
        <w:t xml:space="preserve">The postholder will also lead and </w:t>
      </w:r>
      <w:r w:rsidR="00335D86">
        <w:rPr>
          <w:rFonts w:asciiTheme="minorHAnsi" w:eastAsiaTheme="minorHAnsi" w:hAnsiTheme="minorHAnsi" w:cstheme="minorHAnsi"/>
          <w:kern w:val="2"/>
          <w14:ligatures w14:val="standardContextual"/>
        </w:rPr>
        <w:t>oversee</w:t>
      </w:r>
      <w:r w:rsidR="002D1640">
        <w:rPr>
          <w:rFonts w:asciiTheme="minorHAnsi" w:eastAsiaTheme="minorHAnsi" w:hAnsiTheme="minorHAnsi" w:cstheme="minorHAnsi"/>
          <w:kern w:val="2"/>
          <w14:ligatures w14:val="standardContextual"/>
        </w:rPr>
        <w:t xml:space="preserve"> all estates-related procurement, ensuring best value for money</w:t>
      </w:r>
      <w:r w:rsidR="00426FC8">
        <w:rPr>
          <w:rFonts w:asciiTheme="minorHAnsi" w:eastAsiaTheme="minorHAnsi" w:hAnsiTheme="minorHAnsi" w:cstheme="minorHAnsi"/>
          <w:kern w:val="2"/>
          <w14:ligatures w14:val="standardContextual"/>
        </w:rPr>
        <w:t xml:space="preserve">, quality </w:t>
      </w:r>
      <w:r w:rsidR="00426FC8" w:rsidRPr="000153A0">
        <w:rPr>
          <w:rFonts w:asciiTheme="minorHAnsi" w:eastAsiaTheme="minorHAnsi" w:hAnsiTheme="minorHAnsi" w:cstheme="minorHAnsi"/>
          <w:kern w:val="2"/>
          <w14:ligatures w14:val="standardContextual"/>
        </w:rPr>
        <w:t>and compliance in line with the Academy Trust Handbook regulations</w:t>
      </w:r>
      <w:r w:rsidR="000153A0" w:rsidRPr="000153A0">
        <w:rPr>
          <w:rFonts w:asciiTheme="minorHAnsi" w:eastAsiaTheme="minorHAnsi" w:hAnsiTheme="minorHAnsi" w:cstheme="minorHAnsi"/>
          <w:kern w:val="2"/>
          <w14:ligatures w14:val="standardContextual"/>
        </w:rPr>
        <w:t>, trust</w:t>
      </w:r>
      <w:r w:rsidR="000153A0">
        <w:rPr>
          <w:rFonts w:asciiTheme="minorHAnsi" w:eastAsiaTheme="minorHAnsi" w:hAnsiTheme="minorHAnsi" w:cstheme="minorHAnsi"/>
          <w:kern w:val="2"/>
          <w14:ligatures w14:val="standardContextual"/>
        </w:rPr>
        <w:t xml:space="preserve"> policies</w:t>
      </w:r>
      <w:r w:rsidR="00426FC8">
        <w:rPr>
          <w:rFonts w:asciiTheme="minorHAnsi" w:eastAsiaTheme="minorHAnsi" w:hAnsiTheme="minorHAnsi" w:cstheme="minorHAnsi"/>
          <w:kern w:val="2"/>
          <w14:ligatures w14:val="standardContextual"/>
        </w:rPr>
        <w:t xml:space="preserve"> and public sector procurement legislation</w:t>
      </w:r>
      <w:r w:rsidR="009B41E5">
        <w:rPr>
          <w:rFonts w:asciiTheme="minorHAnsi" w:eastAsiaTheme="minorHAnsi" w:hAnsiTheme="minorHAnsi" w:cstheme="minorHAnsi"/>
          <w:kern w:val="2"/>
          <w14:ligatures w14:val="standardContextual"/>
        </w:rPr>
        <w:t xml:space="preserve">. This includes sourcing, tendering, evaluating and managing suppliers and contracts to deliver efficient, cost-effective and high-quality services across all Trust sites. </w:t>
      </w:r>
    </w:p>
    <w:p w14:paraId="35337E95" w14:textId="77777777" w:rsidR="000714D1" w:rsidRPr="0059194D" w:rsidRDefault="000714D1" w:rsidP="000714D1">
      <w:pPr>
        <w:autoSpaceDE w:val="0"/>
        <w:autoSpaceDN w:val="0"/>
        <w:adjustRightInd w:val="0"/>
        <w:rPr>
          <w:rFonts w:asciiTheme="minorHAnsi" w:hAnsiTheme="minorHAnsi" w:cstheme="minorHAnsi"/>
          <w:lang w:eastAsia="en-GB"/>
        </w:rPr>
      </w:pPr>
    </w:p>
    <w:tbl>
      <w:tblPr>
        <w:tblStyle w:val="TableGrid"/>
        <w:tblW w:w="1048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5"/>
      </w:tblGrid>
      <w:tr w:rsidR="000714D1" w:rsidRPr="0059194D" w14:paraId="780D65F0" w14:textId="77777777" w:rsidTr="0059194D">
        <w:trPr>
          <w:trHeight w:val="567"/>
        </w:trPr>
        <w:tc>
          <w:tcPr>
            <w:tcW w:w="10485" w:type="dxa"/>
            <w:shd w:val="clear" w:color="auto" w:fill="00469B"/>
            <w:vAlign w:val="center"/>
          </w:tcPr>
          <w:p w14:paraId="138BDF97" w14:textId="09EC2D42" w:rsidR="000714D1" w:rsidRPr="0059194D" w:rsidRDefault="0081537C" w:rsidP="003B011C">
            <w:pPr>
              <w:tabs>
                <w:tab w:val="left" w:pos="6562"/>
              </w:tabs>
              <w:rPr>
                <w:rFonts w:asciiTheme="minorHAnsi" w:hAnsiTheme="minorHAnsi" w:cstheme="minorHAnsi"/>
                <w:color w:val="FFFFFF" w:themeColor="background1"/>
              </w:rPr>
            </w:pPr>
            <w:r>
              <w:rPr>
                <w:rFonts w:asciiTheme="minorHAnsi" w:hAnsiTheme="minorHAnsi" w:cstheme="minorHAnsi"/>
                <w:color w:val="FFFFFF" w:themeColor="background1"/>
              </w:rPr>
              <w:t>Key</w:t>
            </w:r>
            <w:r w:rsidR="008C4C93" w:rsidRPr="0059194D">
              <w:rPr>
                <w:rFonts w:asciiTheme="minorHAnsi" w:hAnsiTheme="minorHAnsi" w:cstheme="minorHAnsi"/>
                <w:color w:val="FFFFFF" w:themeColor="background1"/>
              </w:rPr>
              <w:t xml:space="preserve"> Responsibilities </w:t>
            </w:r>
          </w:p>
        </w:tc>
      </w:tr>
    </w:tbl>
    <w:p w14:paraId="350CB055" w14:textId="77777777" w:rsidR="000714D1" w:rsidRPr="0059194D" w:rsidRDefault="000714D1" w:rsidP="000714D1">
      <w:pPr>
        <w:autoSpaceDE w:val="0"/>
        <w:autoSpaceDN w:val="0"/>
        <w:adjustRightInd w:val="0"/>
        <w:jc w:val="both"/>
        <w:rPr>
          <w:rFonts w:asciiTheme="minorHAnsi" w:hAnsiTheme="minorHAnsi" w:cstheme="minorHAnsi"/>
        </w:rPr>
      </w:pPr>
    </w:p>
    <w:p w14:paraId="4B6DD8E7" w14:textId="001624CC" w:rsidR="0076146A" w:rsidRPr="0076146A" w:rsidRDefault="0076146A" w:rsidP="0076146A">
      <w:pPr>
        <w:pStyle w:val="NoSpacing"/>
        <w:rPr>
          <w:rFonts w:cstheme="minorHAnsi"/>
          <w:b/>
          <w:bCs/>
        </w:rPr>
      </w:pPr>
      <w:r w:rsidRPr="0076146A">
        <w:rPr>
          <w:rFonts w:cstheme="minorHAnsi"/>
          <w:b/>
          <w:bCs/>
        </w:rPr>
        <w:t>Strategic Estates Leadership</w:t>
      </w:r>
    </w:p>
    <w:p w14:paraId="5026F0F5" w14:textId="77777777" w:rsidR="0076146A" w:rsidRPr="0076146A" w:rsidRDefault="0076146A" w:rsidP="0076146A">
      <w:pPr>
        <w:pStyle w:val="NoSpacing"/>
        <w:rPr>
          <w:rFonts w:cstheme="minorHAnsi"/>
          <w:b/>
          <w:bCs/>
        </w:rPr>
      </w:pPr>
    </w:p>
    <w:p w14:paraId="00F6B515" w14:textId="75702FF6" w:rsidR="0076146A" w:rsidRPr="0076146A" w:rsidRDefault="00621CD7" w:rsidP="0076146A">
      <w:pPr>
        <w:pStyle w:val="NoSpacing"/>
        <w:numPr>
          <w:ilvl w:val="0"/>
          <w:numId w:val="18"/>
        </w:numPr>
        <w:rPr>
          <w:rFonts w:cstheme="minorHAnsi"/>
        </w:rPr>
      </w:pPr>
      <w:r>
        <w:rPr>
          <w:rFonts w:cstheme="minorHAnsi"/>
        </w:rPr>
        <w:t>Working close</w:t>
      </w:r>
      <w:r w:rsidR="003E7D51">
        <w:rPr>
          <w:rFonts w:cstheme="minorHAnsi"/>
        </w:rPr>
        <w:t>ly with the COO, d</w:t>
      </w:r>
      <w:r w:rsidR="0076146A" w:rsidRPr="0076146A">
        <w:rPr>
          <w:rFonts w:cstheme="minorHAnsi"/>
        </w:rPr>
        <w:t xml:space="preserve">evelop and deliver a Trust-wide Estates and Facilities Strategy, aligned with the MAT’s vision and the specialised needs of </w:t>
      </w:r>
      <w:r w:rsidR="003E7D51">
        <w:rPr>
          <w:rFonts w:cstheme="minorHAnsi"/>
        </w:rPr>
        <w:t xml:space="preserve">our </w:t>
      </w:r>
      <w:r w:rsidR="0076146A">
        <w:rPr>
          <w:rFonts w:cstheme="minorHAnsi"/>
        </w:rPr>
        <w:t>children and young people</w:t>
      </w:r>
      <w:r w:rsidR="0076146A" w:rsidRPr="0076146A">
        <w:rPr>
          <w:rFonts w:cstheme="minorHAnsi"/>
        </w:rPr>
        <w:t>.</w:t>
      </w:r>
    </w:p>
    <w:p w14:paraId="138DA473" w14:textId="77777777" w:rsidR="0076146A" w:rsidRPr="0076146A" w:rsidRDefault="0076146A" w:rsidP="0076146A">
      <w:pPr>
        <w:pStyle w:val="NoSpacing"/>
        <w:numPr>
          <w:ilvl w:val="0"/>
          <w:numId w:val="18"/>
        </w:numPr>
        <w:rPr>
          <w:rFonts w:cstheme="minorHAnsi"/>
        </w:rPr>
      </w:pPr>
      <w:r w:rsidRPr="0076146A">
        <w:rPr>
          <w:rFonts w:cstheme="minorHAnsi"/>
        </w:rPr>
        <w:t>Lead long-term capital planning, including the Condition Data Collection, lifecycle planning and maintenance programmes.</w:t>
      </w:r>
    </w:p>
    <w:p w14:paraId="2DE29B7D" w14:textId="77777777" w:rsidR="0076146A" w:rsidRDefault="0076146A" w:rsidP="0076146A">
      <w:pPr>
        <w:pStyle w:val="NoSpacing"/>
        <w:numPr>
          <w:ilvl w:val="0"/>
          <w:numId w:val="18"/>
        </w:numPr>
        <w:rPr>
          <w:rFonts w:cstheme="minorHAnsi"/>
        </w:rPr>
      </w:pPr>
      <w:r w:rsidRPr="0076146A">
        <w:rPr>
          <w:rFonts w:cstheme="minorHAnsi"/>
        </w:rPr>
        <w:t>Oversee the development of safe, stimulating and specialist-appropriate learning and therapeutic environments.</w:t>
      </w:r>
    </w:p>
    <w:p w14:paraId="2D7271C9" w14:textId="22ECFCA3" w:rsidR="00913BA7" w:rsidRPr="00913BA7" w:rsidRDefault="00913BA7" w:rsidP="00913BA7">
      <w:pPr>
        <w:pStyle w:val="ListParagraph"/>
        <w:numPr>
          <w:ilvl w:val="0"/>
          <w:numId w:val="18"/>
        </w:numPr>
        <w:jc w:val="both"/>
        <w:rPr>
          <w:rFonts w:asciiTheme="minorHAnsi" w:eastAsiaTheme="minorHAnsi" w:hAnsiTheme="minorHAnsi" w:cstheme="minorHAnsi"/>
          <w:b w:val="0"/>
          <w:sz w:val="22"/>
          <w:szCs w:val="22"/>
        </w:rPr>
      </w:pPr>
      <w:r w:rsidRPr="00913BA7">
        <w:rPr>
          <w:rFonts w:asciiTheme="minorHAnsi" w:eastAsiaTheme="minorHAnsi" w:hAnsiTheme="minorHAnsi" w:cstheme="minorHAnsi"/>
          <w:b w:val="0"/>
          <w:sz w:val="22"/>
          <w:szCs w:val="22"/>
        </w:rPr>
        <w:t>Represent the trust at meetings with outside organisations (e</w:t>
      </w:r>
      <w:r>
        <w:rPr>
          <w:rFonts w:asciiTheme="minorHAnsi" w:eastAsiaTheme="minorHAnsi" w:hAnsiTheme="minorHAnsi" w:cstheme="minorHAnsi"/>
          <w:b w:val="0"/>
          <w:sz w:val="22"/>
          <w:szCs w:val="22"/>
        </w:rPr>
        <w:t>.g., DfE</w:t>
      </w:r>
      <w:r w:rsidRPr="00913BA7">
        <w:rPr>
          <w:rFonts w:asciiTheme="minorHAnsi" w:eastAsiaTheme="minorHAnsi" w:hAnsiTheme="minorHAnsi" w:cstheme="minorHAnsi"/>
          <w:b w:val="0"/>
          <w:sz w:val="22"/>
          <w:szCs w:val="22"/>
        </w:rPr>
        <w:t>, LAs, contractors, architects and other consultants) relating to building management issues and all estate and capital project matters</w:t>
      </w:r>
      <w:r w:rsidR="00112CA0">
        <w:rPr>
          <w:rFonts w:asciiTheme="minorHAnsi" w:eastAsiaTheme="minorHAnsi" w:hAnsiTheme="minorHAnsi" w:cstheme="minorHAnsi"/>
          <w:b w:val="0"/>
          <w:sz w:val="22"/>
          <w:szCs w:val="22"/>
        </w:rPr>
        <w:t>.</w:t>
      </w:r>
      <w:r w:rsidRPr="00913BA7">
        <w:rPr>
          <w:rFonts w:asciiTheme="minorHAnsi" w:eastAsiaTheme="minorHAnsi" w:hAnsiTheme="minorHAnsi" w:cstheme="minorHAnsi"/>
          <w:b w:val="0"/>
          <w:sz w:val="22"/>
          <w:szCs w:val="22"/>
        </w:rPr>
        <w:t xml:space="preserve"> </w:t>
      </w:r>
    </w:p>
    <w:p w14:paraId="18EDCA08" w14:textId="77777777" w:rsidR="00586254" w:rsidRDefault="00586254" w:rsidP="00586254">
      <w:pPr>
        <w:pStyle w:val="NoSpacing"/>
        <w:rPr>
          <w:rFonts w:cstheme="minorHAnsi"/>
        </w:rPr>
      </w:pPr>
    </w:p>
    <w:p w14:paraId="40D035DD" w14:textId="77777777" w:rsidR="00586254" w:rsidRPr="00586254" w:rsidRDefault="00586254" w:rsidP="00586254">
      <w:pPr>
        <w:pStyle w:val="NoSpacing"/>
        <w:rPr>
          <w:rFonts w:cstheme="minorHAnsi"/>
        </w:rPr>
      </w:pPr>
      <w:r w:rsidRPr="00586254">
        <w:rPr>
          <w:rFonts w:cstheme="minorHAnsi"/>
          <w:b/>
          <w:bCs/>
        </w:rPr>
        <w:t>Compliance, Health &amp; Safety</w:t>
      </w:r>
    </w:p>
    <w:p w14:paraId="70B12F01" w14:textId="77777777" w:rsidR="00586254" w:rsidRPr="00586254" w:rsidRDefault="00586254" w:rsidP="00586254">
      <w:pPr>
        <w:pStyle w:val="NoSpacing"/>
        <w:rPr>
          <w:rFonts w:cstheme="minorHAnsi"/>
        </w:rPr>
      </w:pPr>
    </w:p>
    <w:p w14:paraId="58653345" w14:textId="77777777" w:rsidR="00586254" w:rsidRPr="00586254" w:rsidRDefault="00586254" w:rsidP="00586254">
      <w:pPr>
        <w:pStyle w:val="NoSpacing"/>
        <w:numPr>
          <w:ilvl w:val="0"/>
          <w:numId w:val="19"/>
        </w:numPr>
        <w:rPr>
          <w:rFonts w:cstheme="minorHAnsi"/>
        </w:rPr>
      </w:pPr>
      <w:r w:rsidRPr="00586254">
        <w:rPr>
          <w:rFonts w:cstheme="minorHAnsi"/>
        </w:rPr>
        <w:t>Ensure full compliance with statutory and regulatory requirements, including:</w:t>
      </w:r>
      <w:r w:rsidRPr="00586254">
        <w:rPr>
          <w:rFonts w:cstheme="minorHAnsi"/>
        </w:rPr>
        <w:br/>
      </w:r>
    </w:p>
    <w:p w14:paraId="3D6CCC49" w14:textId="77777777" w:rsidR="00586254" w:rsidRPr="00586254" w:rsidRDefault="00586254" w:rsidP="00586254">
      <w:pPr>
        <w:pStyle w:val="NoSpacing"/>
        <w:numPr>
          <w:ilvl w:val="1"/>
          <w:numId w:val="19"/>
        </w:numPr>
        <w:rPr>
          <w:rFonts w:cstheme="minorHAnsi"/>
        </w:rPr>
      </w:pPr>
      <w:r w:rsidRPr="00586254">
        <w:rPr>
          <w:rFonts w:cstheme="minorHAnsi"/>
        </w:rPr>
        <w:t>Health and Safety at Work Act</w:t>
      </w:r>
    </w:p>
    <w:p w14:paraId="11E5EDC8" w14:textId="77777777" w:rsidR="00586254" w:rsidRPr="00586254" w:rsidRDefault="00586254" w:rsidP="00586254">
      <w:pPr>
        <w:pStyle w:val="NoSpacing"/>
        <w:numPr>
          <w:ilvl w:val="1"/>
          <w:numId w:val="19"/>
        </w:numPr>
        <w:rPr>
          <w:rFonts w:cstheme="minorHAnsi"/>
        </w:rPr>
      </w:pPr>
      <w:r w:rsidRPr="00586254">
        <w:rPr>
          <w:rFonts w:cstheme="minorHAnsi"/>
        </w:rPr>
        <w:t>Fire Safety Regulations</w:t>
      </w:r>
    </w:p>
    <w:p w14:paraId="3CDFBC4A" w14:textId="77777777" w:rsidR="00586254" w:rsidRPr="00586254" w:rsidRDefault="00586254" w:rsidP="00586254">
      <w:pPr>
        <w:pStyle w:val="NoSpacing"/>
        <w:numPr>
          <w:ilvl w:val="1"/>
          <w:numId w:val="19"/>
        </w:numPr>
        <w:rPr>
          <w:rFonts w:cstheme="minorHAnsi"/>
        </w:rPr>
      </w:pPr>
      <w:r w:rsidRPr="00586254">
        <w:rPr>
          <w:rFonts w:cstheme="minorHAnsi"/>
        </w:rPr>
        <w:t>Asbestos management</w:t>
      </w:r>
    </w:p>
    <w:p w14:paraId="6E474A48" w14:textId="77777777" w:rsidR="00586254" w:rsidRPr="00586254" w:rsidRDefault="00586254" w:rsidP="00586254">
      <w:pPr>
        <w:pStyle w:val="NoSpacing"/>
        <w:numPr>
          <w:ilvl w:val="1"/>
          <w:numId w:val="19"/>
        </w:numPr>
        <w:rPr>
          <w:rFonts w:cstheme="minorHAnsi"/>
        </w:rPr>
      </w:pPr>
      <w:r w:rsidRPr="00586254">
        <w:rPr>
          <w:rFonts w:cstheme="minorHAnsi"/>
        </w:rPr>
        <w:t>Water safety (Legionella)</w:t>
      </w:r>
    </w:p>
    <w:p w14:paraId="3FF99F79" w14:textId="77777777" w:rsidR="00586254" w:rsidRPr="00586254" w:rsidRDefault="00586254" w:rsidP="00586254">
      <w:pPr>
        <w:pStyle w:val="NoSpacing"/>
        <w:numPr>
          <w:ilvl w:val="1"/>
          <w:numId w:val="19"/>
        </w:numPr>
        <w:rPr>
          <w:rFonts w:cstheme="minorHAnsi"/>
        </w:rPr>
      </w:pPr>
      <w:r w:rsidRPr="00586254">
        <w:rPr>
          <w:rFonts w:cstheme="minorHAnsi"/>
        </w:rPr>
        <w:t>Electrical, gas, lifting equipment and pressure systems</w:t>
      </w:r>
    </w:p>
    <w:p w14:paraId="6667AD69" w14:textId="77777777" w:rsidR="00586254" w:rsidRPr="00586254" w:rsidRDefault="00586254" w:rsidP="00586254">
      <w:pPr>
        <w:pStyle w:val="NoSpacing"/>
        <w:numPr>
          <w:ilvl w:val="1"/>
          <w:numId w:val="19"/>
        </w:numPr>
        <w:rPr>
          <w:rFonts w:cstheme="minorHAnsi"/>
        </w:rPr>
      </w:pPr>
      <w:r w:rsidRPr="00586254">
        <w:rPr>
          <w:rFonts w:cstheme="minorHAnsi"/>
        </w:rPr>
        <w:t>Premises Regulations &amp; DfE standards (Building Bulletin 104, SEND requirements)</w:t>
      </w:r>
    </w:p>
    <w:p w14:paraId="327487C9" w14:textId="77777777" w:rsidR="00586254" w:rsidRPr="00586254" w:rsidRDefault="00586254" w:rsidP="00586254">
      <w:pPr>
        <w:pStyle w:val="NoSpacing"/>
        <w:ind w:left="720"/>
        <w:rPr>
          <w:rFonts w:cstheme="minorHAnsi"/>
        </w:rPr>
      </w:pPr>
    </w:p>
    <w:p w14:paraId="3B8A006A" w14:textId="77777777" w:rsidR="00586254" w:rsidRPr="00586254" w:rsidRDefault="00586254" w:rsidP="00586254">
      <w:pPr>
        <w:pStyle w:val="NoSpacing"/>
        <w:numPr>
          <w:ilvl w:val="0"/>
          <w:numId w:val="19"/>
        </w:numPr>
        <w:rPr>
          <w:rFonts w:cstheme="minorHAnsi"/>
        </w:rPr>
      </w:pPr>
      <w:r w:rsidRPr="00586254">
        <w:rPr>
          <w:rFonts w:cstheme="minorHAnsi"/>
        </w:rPr>
        <w:t>Maintain a Trust-wide Compliance Matrix, ensuring accurate, timely inspection, testing and remedial works.</w:t>
      </w:r>
    </w:p>
    <w:p w14:paraId="383EA68B" w14:textId="0A1EFAD1" w:rsidR="00586254" w:rsidRPr="00586254" w:rsidRDefault="00586254" w:rsidP="00586254">
      <w:pPr>
        <w:pStyle w:val="NoSpacing"/>
        <w:numPr>
          <w:ilvl w:val="0"/>
          <w:numId w:val="19"/>
        </w:numPr>
        <w:rPr>
          <w:rFonts w:cstheme="minorHAnsi"/>
        </w:rPr>
      </w:pPr>
      <w:r w:rsidRPr="00586254">
        <w:rPr>
          <w:rFonts w:cstheme="minorHAnsi"/>
        </w:rPr>
        <w:t>Serve as the MAT’s competent person for estates-related health and safety matters</w:t>
      </w:r>
      <w:r w:rsidR="00FA2A16">
        <w:rPr>
          <w:rFonts w:cstheme="minorHAnsi"/>
        </w:rPr>
        <w:t>, working in partnership with the Trust Health and Safety team</w:t>
      </w:r>
      <w:r>
        <w:rPr>
          <w:rFonts w:cstheme="minorHAnsi"/>
        </w:rPr>
        <w:t xml:space="preserve">. </w:t>
      </w:r>
    </w:p>
    <w:p w14:paraId="5687F9A3" w14:textId="77777777" w:rsidR="00586254" w:rsidRPr="00586254" w:rsidRDefault="00586254" w:rsidP="00586254">
      <w:pPr>
        <w:pStyle w:val="NoSpacing"/>
        <w:numPr>
          <w:ilvl w:val="0"/>
          <w:numId w:val="19"/>
        </w:numPr>
        <w:rPr>
          <w:rFonts w:cstheme="minorHAnsi"/>
        </w:rPr>
      </w:pPr>
      <w:r w:rsidRPr="00586254">
        <w:rPr>
          <w:rFonts w:cstheme="minorHAnsi"/>
        </w:rPr>
        <w:t>Ensure rigorous contractor management, RAMS review, site access control and safeguarding compliance.</w:t>
      </w:r>
    </w:p>
    <w:p w14:paraId="59F01D6E" w14:textId="77777777" w:rsidR="00586254" w:rsidRDefault="00586254" w:rsidP="00586254">
      <w:pPr>
        <w:pStyle w:val="NoSpacing"/>
        <w:rPr>
          <w:rFonts w:cstheme="minorHAnsi"/>
        </w:rPr>
      </w:pPr>
    </w:p>
    <w:p w14:paraId="0492CCCB" w14:textId="44639286" w:rsidR="00C553DB" w:rsidRPr="00C553DB" w:rsidRDefault="00C553DB" w:rsidP="00C553DB">
      <w:pPr>
        <w:pStyle w:val="NoSpacing"/>
        <w:rPr>
          <w:rFonts w:cstheme="minorHAnsi"/>
        </w:rPr>
      </w:pPr>
      <w:r w:rsidRPr="00C553DB">
        <w:rPr>
          <w:rFonts w:cstheme="minorHAnsi"/>
          <w:b/>
          <w:bCs/>
        </w:rPr>
        <w:t>Operational Estates Management</w:t>
      </w:r>
    </w:p>
    <w:p w14:paraId="0EC7389A" w14:textId="77777777" w:rsidR="00C553DB" w:rsidRPr="00C553DB" w:rsidRDefault="00C553DB" w:rsidP="00C553DB">
      <w:pPr>
        <w:pStyle w:val="NoSpacing"/>
        <w:rPr>
          <w:rFonts w:cstheme="minorHAnsi"/>
        </w:rPr>
      </w:pPr>
    </w:p>
    <w:p w14:paraId="0BD32FE9" w14:textId="675E4CEA" w:rsidR="00C553DB" w:rsidRPr="00C553DB" w:rsidRDefault="00C553DB" w:rsidP="00C553DB">
      <w:pPr>
        <w:pStyle w:val="NoSpacing"/>
        <w:numPr>
          <w:ilvl w:val="0"/>
          <w:numId w:val="20"/>
        </w:numPr>
        <w:rPr>
          <w:rFonts w:cstheme="minorHAnsi"/>
        </w:rPr>
      </w:pPr>
      <w:r w:rsidRPr="00C553DB">
        <w:rPr>
          <w:rFonts w:cstheme="minorHAnsi"/>
        </w:rPr>
        <w:t>Lead and line-manage</w:t>
      </w:r>
      <w:r w:rsidR="00F63ED7">
        <w:rPr>
          <w:rFonts w:cstheme="minorHAnsi"/>
        </w:rPr>
        <w:t xml:space="preserve"> the central estates team, and work in partnership with School Business Managers to support the effective management of</w:t>
      </w:r>
      <w:r w:rsidRPr="00C553DB">
        <w:rPr>
          <w:rFonts w:cstheme="minorHAnsi"/>
        </w:rPr>
        <w:t xml:space="preserve"> Site and Facilities teams across the Trust.</w:t>
      </w:r>
    </w:p>
    <w:p w14:paraId="3FE1A774" w14:textId="77777777" w:rsidR="00C553DB" w:rsidRPr="00C553DB" w:rsidRDefault="00C553DB" w:rsidP="00C553DB">
      <w:pPr>
        <w:pStyle w:val="NoSpacing"/>
        <w:numPr>
          <w:ilvl w:val="0"/>
          <w:numId w:val="20"/>
        </w:numPr>
        <w:rPr>
          <w:rFonts w:cstheme="minorHAnsi"/>
        </w:rPr>
      </w:pPr>
      <w:r w:rsidRPr="00C553DB">
        <w:rPr>
          <w:rFonts w:cstheme="minorHAnsi"/>
        </w:rPr>
        <w:t>Develop and maintain robust reactive and planned maintenance programmes.</w:t>
      </w:r>
    </w:p>
    <w:p w14:paraId="4EE1F49E" w14:textId="77777777" w:rsidR="00C553DB" w:rsidRPr="00C553DB" w:rsidRDefault="00C553DB" w:rsidP="00C553DB">
      <w:pPr>
        <w:pStyle w:val="NoSpacing"/>
        <w:numPr>
          <w:ilvl w:val="0"/>
          <w:numId w:val="20"/>
        </w:numPr>
        <w:rPr>
          <w:rFonts w:cstheme="minorHAnsi"/>
        </w:rPr>
      </w:pPr>
      <w:r w:rsidRPr="00C553DB">
        <w:rPr>
          <w:rFonts w:cstheme="minorHAnsi"/>
        </w:rPr>
        <w:lastRenderedPageBreak/>
        <w:t>Ensure security of all sites, including CCTV, access control, safeguarding-compliant visitor management and emergency planning.</w:t>
      </w:r>
    </w:p>
    <w:p w14:paraId="4D722551" w14:textId="77777777" w:rsidR="00C553DB" w:rsidRPr="00C553DB" w:rsidRDefault="00C553DB" w:rsidP="00C553DB">
      <w:pPr>
        <w:pStyle w:val="NoSpacing"/>
        <w:numPr>
          <w:ilvl w:val="0"/>
          <w:numId w:val="20"/>
        </w:numPr>
        <w:rPr>
          <w:rFonts w:cstheme="minorHAnsi"/>
        </w:rPr>
      </w:pPr>
      <w:r w:rsidRPr="00C553DB">
        <w:rPr>
          <w:rFonts w:cstheme="minorHAnsi"/>
        </w:rPr>
        <w:t>Lead on cleaning and hygiene standards, ensuring environments meet the needs of pupils with complex medical/SEND requirements.</w:t>
      </w:r>
    </w:p>
    <w:p w14:paraId="2F0E7F0D" w14:textId="77777777" w:rsidR="00C553DB" w:rsidRDefault="00C553DB" w:rsidP="00C553DB">
      <w:pPr>
        <w:pStyle w:val="NoSpacing"/>
        <w:numPr>
          <w:ilvl w:val="0"/>
          <w:numId w:val="20"/>
        </w:numPr>
        <w:rPr>
          <w:rFonts w:cstheme="minorHAnsi"/>
        </w:rPr>
      </w:pPr>
      <w:r w:rsidRPr="00C553DB">
        <w:rPr>
          <w:rFonts w:cstheme="minorHAnsi"/>
        </w:rPr>
        <w:t>Maintain effective asset registers and oversee space planning.</w:t>
      </w:r>
    </w:p>
    <w:p w14:paraId="3AA78B27" w14:textId="77777777" w:rsidR="0091422D" w:rsidRDefault="0091422D" w:rsidP="0091422D">
      <w:pPr>
        <w:pStyle w:val="NoSpacing"/>
        <w:rPr>
          <w:rFonts w:cstheme="minorHAnsi"/>
        </w:rPr>
      </w:pPr>
    </w:p>
    <w:p w14:paraId="0B5F8225" w14:textId="7489DDF5" w:rsidR="00D1591B" w:rsidRPr="00D1591B" w:rsidRDefault="00D1591B" w:rsidP="00D1591B">
      <w:pPr>
        <w:pStyle w:val="NoSpacing"/>
        <w:rPr>
          <w:rFonts w:cstheme="minorHAnsi"/>
        </w:rPr>
      </w:pPr>
      <w:r w:rsidRPr="00D1591B">
        <w:rPr>
          <w:rFonts w:cstheme="minorHAnsi"/>
          <w:b/>
          <w:bCs/>
        </w:rPr>
        <w:t>Capital Projects &amp; Procurement</w:t>
      </w:r>
    </w:p>
    <w:p w14:paraId="6A106942" w14:textId="77777777" w:rsidR="00D1591B" w:rsidRPr="00D1591B" w:rsidRDefault="00D1591B" w:rsidP="00D1591B">
      <w:pPr>
        <w:pStyle w:val="NoSpacing"/>
        <w:rPr>
          <w:rFonts w:cstheme="minorHAnsi"/>
        </w:rPr>
      </w:pPr>
    </w:p>
    <w:p w14:paraId="12A2E794" w14:textId="77777777" w:rsidR="00D1591B" w:rsidRPr="00D1591B" w:rsidRDefault="00D1591B" w:rsidP="00D1591B">
      <w:pPr>
        <w:pStyle w:val="NoSpacing"/>
        <w:numPr>
          <w:ilvl w:val="0"/>
          <w:numId w:val="21"/>
        </w:numPr>
        <w:rPr>
          <w:rFonts w:cstheme="minorHAnsi"/>
        </w:rPr>
      </w:pPr>
      <w:r w:rsidRPr="00D1591B">
        <w:rPr>
          <w:rFonts w:cstheme="minorHAnsi"/>
        </w:rPr>
        <w:t>Lead all capital building and refurbishment projects, from feasibility to completion.</w:t>
      </w:r>
    </w:p>
    <w:p w14:paraId="0E9AC56D" w14:textId="77777777" w:rsidR="00D1591B" w:rsidRPr="00D1591B" w:rsidRDefault="00D1591B" w:rsidP="00D1591B">
      <w:pPr>
        <w:pStyle w:val="NoSpacing"/>
        <w:numPr>
          <w:ilvl w:val="0"/>
          <w:numId w:val="21"/>
        </w:numPr>
        <w:rPr>
          <w:rFonts w:cstheme="minorHAnsi"/>
        </w:rPr>
      </w:pPr>
      <w:r w:rsidRPr="00D1591B">
        <w:rPr>
          <w:rFonts w:cstheme="minorHAnsi"/>
        </w:rPr>
        <w:t>Manage contractors, consultants, planning permissions, building control and technical specifications.</w:t>
      </w:r>
    </w:p>
    <w:p w14:paraId="6294A3F6" w14:textId="77777777" w:rsidR="00D1591B" w:rsidRPr="00D1591B" w:rsidRDefault="00D1591B" w:rsidP="00D1591B">
      <w:pPr>
        <w:pStyle w:val="NoSpacing"/>
        <w:numPr>
          <w:ilvl w:val="0"/>
          <w:numId w:val="21"/>
        </w:numPr>
        <w:rPr>
          <w:rFonts w:cstheme="minorHAnsi"/>
        </w:rPr>
      </w:pPr>
      <w:r w:rsidRPr="00D1591B">
        <w:rPr>
          <w:rFonts w:cstheme="minorHAnsi"/>
        </w:rPr>
        <w:t>Ensure projects are delivered on time, on budget, and compliant with public procurement legislation.</w:t>
      </w:r>
    </w:p>
    <w:p w14:paraId="7B630B80" w14:textId="77777777" w:rsidR="00D1591B" w:rsidRDefault="00D1591B" w:rsidP="00D1591B">
      <w:pPr>
        <w:pStyle w:val="NoSpacing"/>
        <w:numPr>
          <w:ilvl w:val="0"/>
          <w:numId w:val="21"/>
        </w:numPr>
        <w:rPr>
          <w:rFonts w:cstheme="minorHAnsi"/>
        </w:rPr>
      </w:pPr>
      <w:r w:rsidRPr="00D1591B">
        <w:rPr>
          <w:rFonts w:cstheme="minorHAnsi"/>
        </w:rPr>
        <w:t>Maximise external capital funding bids (CIF, High Needs, Salix, PSDS, etc.).</w:t>
      </w:r>
    </w:p>
    <w:p w14:paraId="047CF3A2" w14:textId="77777777" w:rsidR="00D1591B" w:rsidRDefault="00D1591B" w:rsidP="00D1591B">
      <w:pPr>
        <w:pStyle w:val="NoSpacing"/>
        <w:rPr>
          <w:rFonts w:cstheme="minorHAnsi"/>
        </w:rPr>
      </w:pPr>
    </w:p>
    <w:p w14:paraId="2C3469F8" w14:textId="77777777" w:rsidR="002D4812" w:rsidRPr="002D4812" w:rsidRDefault="002D4812" w:rsidP="002D4812">
      <w:pPr>
        <w:pStyle w:val="NoSpacing"/>
        <w:rPr>
          <w:rFonts w:cstheme="minorHAnsi"/>
        </w:rPr>
      </w:pPr>
      <w:r w:rsidRPr="002D4812">
        <w:rPr>
          <w:rFonts w:cstheme="minorHAnsi"/>
          <w:b/>
          <w:bCs/>
        </w:rPr>
        <w:t>Sustainability and Energy Management</w:t>
      </w:r>
    </w:p>
    <w:p w14:paraId="248AC0BE" w14:textId="77777777" w:rsidR="002D4812" w:rsidRPr="002D4812" w:rsidRDefault="002D4812" w:rsidP="002D4812">
      <w:pPr>
        <w:pStyle w:val="NoSpacing"/>
        <w:rPr>
          <w:rFonts w:cstheme="minorHAnsi"/>
        </w:rPr>
      </w:pPr>
    </w:p>
    <w:p w14:paraId="7A10FE7B" w14:textId="46734F3C" w:rsidR="002D4812" w:rsidRPr="0090548A" w:rsidRDefault="002D4812" w:rsidP="002D4812">
      <w:pPr>
        <w:pStyle w:val="NoSpacing"/>
        <w:numPr>
          <w:ilvl w:val="0"/>
          <w:numId w:val="22"/>
        </w:numPr>
        <w:rPr>
          <w:rFonts w:cstheme="minorHAnsi"/>
        </w:rPr>
      </w:pPr>
      <w:r w:rsidRPr="0090548A">
        <w:rPr>
          <w:rFonts w:cstheme="minorHAnsi"/>
        </w:rPr>
        <w:t>Lead the MAT’s sustainability agenda, including carbon reduction, decarbonisation and energy efficiency</w:t>
      </w:r>
      <w:r w:rsidR="00A95A28" w:rsidRPr="0090548A">
        <w:rPr>
          <w:rFonts w:cstheme="minorHAnsi"/>
        </w:rPr>
        <w:t xml:space="preserve">, ensuring this is in line with the DfE Sustainability and Climate Change </w:t>
      </w:r>
      <w:r w:rsidR="0060709E" w:rsidRPr="0090548A">
        <w:rPr>
          <w:rFonts w:cstheme="minorHAnsi"/>
        </w:rPr>
        <w:t xml:space="preserve">Strategy’s </w:t>
      </w:r>
      <w:r w:rsidR="009A1F01" w:rsidRPr="0090548A">
        <w:rPr>
          <w:rFonts w:cstheme="minorHAnsi"/>
        </w:rPr>
        <w:t xml:space="preserve">obligations and </w:t>
      </w:r>
      <w:r w:rsidR="0060709E" w:rsidRPr="0090548A">
        <w:rPr>
          <w:rFonts w:cstheme="minorHAnsi"/>
        </w:rPr>
        <w:t>targets</w:t>
      </w:r>
      <w:r w:rsidR="009A1F01" w:rsidRPr="0090548A">
        <w:rPr>
          <w:rFonts w:cstheme="minorHAnsi"/>
        </w:rPr>
        <w:t xml:space="preserve">. </w:t>
      </w:r>
    </w:p>
    <w:p w14:paraId="78FF9D21" w14:textId="77777777" w:rsidR="002D4812" w:rsidRPr="0090548A" w:rsidRDefault="002D4812" w:rsidP="002D4812">
      <w:pPr>
        <w:pStyle w:val="NoSpacing"/>
        <w:numPr>
          <w:ilvl w:val="0"/>
          <w:numId w:val="22"/>
        </w:numPr>
        <w:rPr>
          <w:rFonts w:cstheme="minorHAnsi"/>
        </w:rPr>
      </w:pPr>
      <w:r w:rsidRPr="0090548A">
        <w:rPr>
          <w:rFonts w:cstheme="minorHAnsi"/>
        </w:rPr>
        <w:t>Oversee utilities procurement and consumption monitoring.</w:t>
      </w:r>
    </w:p>
    <w:p w14:paraId="013C0349" w14:textId="77777777" w:rsidR="002D4812" w:rsidRPr="0090548A" w:rsidRDefault="002D4812" w:rsidP="002D4812">
      <w:pPr>
        <w:pStyle w:val="NoSpacing"/>
        <w:numPr>
          <w:ilvl w:val="0"/>
          <w:numId w:val="22"/>
        </w:numPr>
        <w:rPr>
          <w:rFonts w:cstheme="minorHAnsi"/>
        </w:rPr>
      </w:pPr>
      <w:r w:rsidRPr="0090548A">
        <w:rPr>
          <w:rFonts w:cstheme="minorHAnsi"/>
        </w:rPr>
        <w:t>Champion sustainable practices across all schools.</w:t>
      </w:r>
    </w:p>
    <w:p w14:paraId="571187C2" w14:textId="77777777" w:rsidR="002D4812" w:rsidRDefault="002D4812" w:rsidP="002D4812">
      <w:pPr>
        <w:pStyle w:val="NoSpacing"/>
        <w:rPr>
          <w:rFonts w:cstheme="minorHAnsi"/>
        </w:rPr>
      </w:pPr>
    </w:p>
    <w:p w14:paraId="58C02697" w14:textId="3F779105" w:rsidR="002D4812" w:rsidRPr="002D4812" w:rsidRDefault="002D4812" w:rsidP="002D4812">
      <w:pPr>
        <w:pStyle w:val="NoSpacing"/>
        <w:rPr>
          <w:rFonts w:cstheme="minorHAnsi"/>
        </w:rPr>
      </w:pPr>
      <w:r w:rsidRPr="002D4812">
        <w:rPr>
          <w:rFonts w:cstheme="minorHAnsi"/>
          <w:b/>
          <w:bCs/>
        </w:rPr>
        <w:t>Finance &amp; Risk Management</w:t>
      </w:r>
    </w:p>
    <w:p w14:paraId="5E9550B6" w14:textId="77777777" w:rsidR="002D4812" w:rsidRPr="002D4812" w:rsidRDefault="002D4812" w:rsidP="002D4812">
      <w:pPr>
        <w:pStyle w:val="NoSpacing"/>
        <w:rPr>
          <w:rFonts w:cstheme="minorHAnsi"/>
        </w:rPr>
      </w:pPr>
    </w:p>
    <w:p w14:paraId="66F66E52" w14:textId="3AC9940B" w:rsidR="00D26F72" w:rsidRDefault="00815222" w:rsidP="002D4812">
      <w:pPr>
        <w:pStyle w:val="NoSpacing"/>
        <w:numPr>
          <w:ilvl w:val="0"/>
          <w:numId w:val="23"/>
        </w:numPr>
        <w:rPr>
          <w:rFonts w:cstheme="minorHAnsi"/>
        </w:rPr>
      </w:pPr>
      <w:r>
        <w:rPr>
          <w:rFonts w:cstheme="minorHAnsi"/>
        </w:rPr>
        <w:t xml:space="preserve">Manage </w:t>
      </w:r>
      <w:r w:rsidR="006114B4">
        <w:rPr>
          <w:rFonts w:cstheme="minorHAnsi"/>
        </w:rPr>
        <w:t xml:space="preserve">a sizeable annual School Condition Allocation fund, </w:t>
      </w:r>
      <w:r w:rsidR="00D26F72">
        <w:rPr>
          <w:rFonts w:cstheme="minorHAnsi"/>
        </w:rPr>
        <w:t>prioritising</w:t>
      </w:r>
      <w:r w:rsidR="006114B4">
        <w:rPr>
          <w:rFonts w:cstheme="minorHAnsi"/>
        </w:rPr>
        <w:t xml:space="preserve"> projects</w:t>
      </w:r>
      <w:r w:rsidR="00D26F72">
        <w:rPr>
          <w:rFonts w:cstheme="minorHAnsi"/>
        </w:rPr>
        <w:t xml:space="preserve"> that deliver most value and impact.</w:t>
      </w:r>
    </w:p>
    <w:p w14:paraId="21463880" w14:textId="07F1EBF9" w:rsidR="002D4812" w:rsidRPr="002D4812" w:rsidRDefault="002D4812" w:rsidP="002D4812">
      <w:pPr>
        <w:pStyle w:val="NoSpacing"/>
        <w:numPr>
          <w:ilvl w:val="0"/>
          <w:numId w:val="23"/>
        </w:numPr>
        <w:rPr>
          <w:rFonts w:cstheme="minorHAnsi"/>
        </w:rPr>
      </w:pPr>
      <w:r w:rsidRPr="002D4812">
        <w:rPr>
          <w:rFonts w:cstheme="minorHAnsi"/>
        </w:rPr>
        <w:t>Manage the estates budget, forecasting and procurement in line with financial regulations.</w:t>
      </w:r>
    </w:p>
    <w:p w14:paraId="1DF24CEF" w14:textId="77777777" w:rsidR="002D4812" w:rsidRPr="002D4812" w:rsidRDefault="002D4812" w:rsidP="002D4812">
      <w:pPr>
        <w:pStyle w:val="NoSpacing"/>
        <w:numPr>
          <w:ilvl w:val="0"/>
          <w:numId w:val="23"/>
        </w:numPr>
        <w:rPr>
          <w:rFonts w:cstheme="minorHAnsi"/>
        </w:rPr>
      </w:pPr>
      <w:r w:rsidRPr="002D4812">
        <w:rPr>
          <w:rFonts w:cstheme="minorHAnsi"/>
        </w:rPr>
        <w:t>Maintain the Trust’s Estates Risk Register and ensure mitigation plans are in place.</w:t>
      </w:r>
    </w:p>
    <w:p w14:paraId="737E3CC5" w14:textId="77777777" w:rsidR="002D4812" w:rsidRDefault="002D4812" w:rsidP="002D4812">
      <w:pPr>
        <w:pStyle w:val="NoSpacing"/>
        <w:numPr>
          <w:ilvl w:val="0"/>
          <w:numId w:val="23"/>
        </w:numPr>
        <w:rPr>
          <w:rFonts w:cstheme="minorHAnsi"/>
        </w:rPr>
      </w:pPr>
      <w:r w:rsidRPr="002D4812">
        <w:rPr>
          <w:rFonts w:cstheme="minorHAnsi"/>
        </w:rPr>
        <w:t>Provide estates input into due diligence for schools joining the Trust (TUPE, condition surveys, leases, compliance position).</w:t>
      </w:r>
    </w:p>
    <w:p w14:paraId="41D43006" w14:textId="77777777" w:rsidR="006E4C08" w:rsidRDefault="006E4C08" w:rsidP="006E4C08">
      <w:pPr>
        <w:pStyle w:val="NoSpacing"/>
        <w:rPr>
          <w:rFonts w:cstheme="minorHAnsi"/>
        </w:rPr>
      </w:pPr>
    </w:p>
    <w:p w14:paraId="1988616A" w14:textId="6591C014" w:rsidR="006E4C08" w:rsidRPr="006E4C08" w:rsidRDefault="006E4C08" w:rsidP="006E4C08">
      <w:pPr>
        <w:pStyle w:val="NoSpacing"/>
        <w:rPr>
          <w:rFonts w:cstheme="minorHAnsi"/>
        </w:rPr>
      </w:pPr>
      <w:r w:rsidRPr="006E4C08">
        <w:rPr>
          <w:rFonts w:cstheme="minorHAnsi"/>
          <w:b/>
          <w:bCs/>
        </w:rPr>
        <w:t>Leadership &amp; Culture</w:t>
      </w:r>
    </w:p>
    <w:p w14:paraId="200DF1A2" w14:textId="77777777" w:rsidR="006E4C08" w:rsidRPr="006E4C08" w:rsidRDefault="006E4C08" w:rsidP="006E4C08">
      <w:pPr>
        <w:pStyle w:val="NoSpacing"/>
        <w:rPr>
          <w:rFonts w:cstheme="minorHAnsi"/>
        </w:rPr>
      </w:pPr>
    </w:p>
    <w:p w14:paraId="51FB8A53" w14:textId="77777777" w:rsidR="006E4C08" w:rsidRPr="006E4C08" w:rsidRDefault="006E4C08" w:rsidP="006E4C08">
      <w:pPr>
        <w:pStyle w:val="NoSpacing"/>
        <w:numPr>
          <w:ilvl w:val="0"/>
          <w:numId w:val="24"/>
        </w:numPr>
        <w:rPr>
          <w:rFonts w:cstheme="minorHAnsi"/>
        </w:rPr>
      </w:pPr>
      <w:r w:rsidRPr="006E4C08">
        <w:rPr>
          <w:rFonts w:cstheme="minorHAnsi"/>
        </w:rPr>
        <w:t>Develop a high-performing estates team with clear standards, training and professional development.</w:t>
      </w:r>
    </w:p>
    <w:p w14:paraId="39F66E04" w14:textId="77777777" w:rsidR="006E4C08" w:rsidRDefault="006E4C08" w:rsidP="006E4C08">
      <w:pPr>
        <w:pStyle w:val="NoSpacing"/>
        <w:numPr>
          <w:ilvl w:val="0"/>
          <w:numId w:val="24"/>
        </w:numPr>
        <w:rPr>
          <w:rFonts w:cstheme="minorHAnsi"/>
        </w:rPr>
      </w:pPr>
      <w:r w:rsidRPr="006E4C08">
        <w:rPr>
          <w:rFonts w:cstheme="minorHAnsi"/>
        </w:rPr>
        <w:t>Model the MAT’s values and contribute to a strong, safe and inclusive culture.</w:t>
      </w:r>
    </w:p>
    <w:p w14:paraId="25D161B1" w14:textId="44668B7E" w:rsidR="00405F86" w:rsidRPr="006E4C08" w:rsidRDefault="00405F86" w:rsidP="006E4C08">
      <w:pPr>
        <w:pStyle w:val="NoSpacing"/>
        <w:numPr>
          <w:ilvl w:val="0"/>
          <w:numId w:val="24"/>
        </w:numPr>
        <w:rPr>
          <w:rFonts w:cstheme="minorHAnsi"/>
        </w:rPr>
      </w:pPr>
      <w:r>
        <w:rPr>
          <w:rFonts w:cstheme="minorHAnsi"/>
        </w:rPr>
        <w:t xml:space="preserve">Model professional integrity, discretion </w:t>
      </w:r>
      <w:r w:rsidR="00746D11">
        <w:rPr>
          <w:rFonts w:cstheme="minorHAnsi"/>
        </w:rPr>
        <w:t xml:space="preserve">and ethical leadership. </w:t>
      </w:r>
    </w:p>
    <w:p w14:paraId="34681289" w14:textId="09CB575F" w:rsidR="00C553DB" w:rsidRPr="0076146A" w:rsidRDefault="006E4C08" w:rsidP="00586254">
      <w:pPr>
        <w:pStyle w:val="NoSpacing"/>
        <w:numPr>
          <w:ilvl w:val="0"/>
          <w:numId w:val="24"/>
        </w:numPr>
        <w:rPr>
          <w:rFonts w:cstheme="minorHAnsi"/>
        </w:rPr>
      </w:pPr>
      <w:r w:rsidRPr="006E4C08">
        <w:rPr>
          <w:rFonts w:cstheme="minorHAnsi"/>
        </w:rPr>
        <w:t xml:space="preserve">Work collaboratively with </w:t>
      </w:r>
      <w:r>
        <w:rPr>
          <w:rFonts w:cstheme="minorHAnsi"/>
        </w:rPr>
        <w:t>Headteachers</w:t>
      </w:r>
      <w:r w:rsidRPr="006E4C08">
        <w:rPr>
          <w:rFonts w:cstheme="minorHAnsi"/>
        </w:rPr>
        <w:t>, S</w:t>
      </w:r>
      <w:r>
        <w:rPr>
          <w:rFonts w:cstheme="minorHAnsi"/>
        </w:rPr>
        <w:t>END Managers</w:t>
      </w:r>
      <w:r w:rsidRPr="006E4C08">
        <w:rPr>
          <w:rFonts w:cstheme="minorHAnsi"/>
        </w:rPr>
        <w:t>,</w:t>
      </w:r>
      <w:r>
        <w:rPr>
          <w:rFonts w:cstheme="minorHAnsi"/>
        </w:rPr>
        <w:t xml:space="preserve"> School Business Managers,</w:t>
      </w:r>
      <w:r w:rsidRPr="006E4C08">
        <w:rPr>
          <w:rFonts w:cstheme="minorHAnsi"/>
        </w:rPr>
        <w:t xml:space="preserve"> therapists and operational leads to ensure environments meet learner needs</w:t>
      </w:r>
      <w:r>
        <w:rPr>
          <w:rFonts w:cstheme="minorHAnsi"/>
        </w:rPr>
        <w:t>.</w:t>
      </w:r>
    </w:p>
    <w:p w14:paraId="2BF89ECF" w14:textId="77777777" w:rsidR="0081537C" w:rsidRPr="0081537C" w:rsidRDefault="0081537C" w:rsidP="0081537C">
      <w:pPr>
        <w:pStyle w:val="NoSpacing"/>
        <w:rPr>
          <w:rFonts w:cstheme="minorHAnsi"/>
        </w:rPr>
      </w:pPr>
    </w:p>
    <w:p w14:paraId="61989043" w14:textId="77777777" w:rsidR="000714D1" w:rsidRPr="0059194D" w:rsidRDefault="000714D1" w:rsidP="000714D1">
      <w:pPr>
        <w:autoSpaceDE w:val="0"/>
        <w:autoSpaceDN w:val="0"/>
        <w:adjustRightInd w:val="0"/>
        <w:rPr>
          <w:rFonts w:asciiTheme="minorHAnsi" w:hAnsiTheme="minorHAnsi" w:cstheme="minorHAnsi"/>
          <w:lang w:eastAsia="en-G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43"/>
      </w:tblGrid>
      <w:tr w:rsidR="000714D1" w:rsidRPr="0059194D" w14:paraId="0D246591" w14:textId="77777777" w:rsidTr="00374681">
        <w:trPr>
          <w:trHeight w:val="501"/>
        </w:trPr>
        <w:tc>
          <w:tcPr>
            <w:tcW w:w="10343" w:type="dxa"/>
            <w:shd w:val="clear" w:color="auto" w:fill="00469B"/>
            <w:vAlign w:val="center"/>
          </w:tcPr>
          <w:p w14:paraId="34E3403E" w14:textId="77777777" w:rsidR="000714D1" w:rsidRPr="0059194D" w:rsidRDefault="000714D1" w:rsidP="003B011C">
            <w:pPr>
              <w:tabs>
                <w:tab w:val="left" w:pos="6562"/>
              </w:tabs>
              <w:rPr>
                <w:rFonts w:asciiTheme="minorHAnsi" w:hAnsiTheme="minorHAnsi" w:cstheme="minorHAnsi"/>
                <w:color w:val="FFFFFF" w:themeColor="background1"/>
              </w:rPr>
            </w:pPr>
            <w:r w:rsidRPr="0059194D">
              <w:rPr>
                <w:rFonts w:asciiTheme="minorHAnsi" w:hAnsiTheme="minorHAnsi" w:cstheme="minorHAnsi"/>
                <w:color w:val="FFFFFF" w:themeColor="background1"/>
              </w:rPr>
              <w:t>Other Duties</w:t>
            </w:r>
          </w:p>
        </w:tc>
      </w:tr>
    </w:tbl>
    <w:p w14:paraId="48591363" w14:textId="77777777" w:rsidR="000714D1" w:rsidRPr="0059194D" w:rsidRDefault="000714D1" w:rsidP="000714D1">
      <w:pPr>
        <w:overflowPunct w:val="0"/>
        <w:autoSpaceDE w:val="0"/>
        <w:autoSpaceDN w:val="0"/>
        <w:adjustRightInd w:val="0"/>
        <w:rPr>
          <w:rFonts w:asciiTheme="minorHAnsi" w:hAnsiTheme="minorHAnsi" w:cstheme="minorHAnsi"/>
        </w:rPr>
      </w:pPr>
    </w:p>
    <w:p w14:paraId="39D05FFD" w14:textId="564400AD" w:rsidR="000714D1" w:rsidRPr="0059194D" w:rsidRDefault="000714D1" w:rsidP="000714D1">
      <w:pPr>
        <w:overflowPunct w:val="0"/>
        <w:autoSpaceDE w:val="0"/>
        <w:autoSpaceDN w:val="0"/>
        <w:adjustRightInd w:val="0"/>
        <w:rPr>
          <w:rFonts w:asciiTheme="minorHAnsi" w:hAnsiTheme="minorHAnsi" w:cstheme="minorHAnsi"/>
          <w:color w:val="0D0D0D" w:themeColor="text1" w:themeTint="F2"/>
        </w:rPr>
      </w:pPr>
      <w:r w:rsidRPr="0059194D">
        <w:rPr>
          <w:rFonts w:asciiTheme="minorHAnsi" w:hAnsiTheme="minorHAnsi" w:cstheme="minorHAnsi"/>
          <w:color w:val="0D0D0D" w:themeColor="text1" w:themeTint="F2"/>
        </w:rPr>
        <w:t xml:space="preserve">This job description is not intended to be </w:t>
      </w:r>
      <w:r w:rsidR="008A3C02" w:rsidRPr="0059194D">
        <w:rPr>
          <w:rFonts w:asciiTheme="minorHAnsi" w:hAnsiTheme="minorHAnsi" w:cstheme="minorHAnsi"/>
          <w:color w:val="0D0D0D" w:themeColor="text1" w:themeTint="F2"/>
        </w:rPr>
        <w:t>all-inclusive,</w:t>
      </w:r>
      <w:r w:rsidRPr="0059194D">
        <w:rPr>
          <w:rFonts w:asciiTheme="minorHAnsi" w:hAnsiTheme="minorHAnsi" w:cstheme="minorHAnsi"/>
          <w:color w:val="0D0D0D" w:themeColor="text1" w:themeTint="F2"/>
        </w:rPr>
        <w:t xml:space="preserve"> and the job holder may be asked to perform </w:t>
      </w:r>
    </w:p>
    <w:p w14:paraId="1C49A125" w14:textId="117BA2F3" w:rsidR="000714D1" w:rsidRPr="0059194D" w:rsidRDefault="000714D1" w:rsidP="000714D1">
      <w:pPr>
        <w:overflowPunct w:val="0"/>
        <w:autoSpaceDE w:val="0"/>
        <w:autoSpaceDN w:val="0"/>
        <w:adjustRightInd w:val="0"/>
        <w:rPr>
          <w:rFonts w:asciiTheme="minorHAnsi" w:hAnsiTheme="minorHAnsi" w:cstheme="minorHAnsi"/>
          <w:color w:val="0D0D0D" w:themeColor="text1" w:themeTint="F2"/>
        </w:rPr>
      </w:pPr>
      <w:r w:rsidRPr="0059194D">
        <w:rPr>
          <w:rFonts w:asciiTheme="minorHAnsi" w:hAnsiTheme="minorHAnsi" w:cstheme="minorHAnsi"/>
          <w:color w:val="0D0D0D" w:themeColor="text1" w:themeTint="F2"/>
        </w:rPr>
        <w:t xml:space="preserve">other duties commensurate with the post as directed by the </w:t>
      </w:r>
      <w:r w:rsidR="00CA2AFD" w:rsidRPr="0059194D">
        <w:rPr>
          <w:rFonts w:asciiTheme="minorHAnsi" w:hAnsiTheme="minorHAnsi" w:cstheme="minorHAnsi"/>
          <w:color w:val="0D0D0D" w:themeColor="text1" w:themeTint="F2"/>
        </w:rPr>
        <w:t>C</w:t>
      </w:r>
      <w:r w:rsidR="00AF5E96">
        <w:rPr>
          <w:rFonts w:asciiTheme="minorHAnsi" w:hAnsiTheme="minorHAnsi" w:cstheme="minorHAnsi"/>
          <w:color w:val="0D0D0D" w:themeColor="text1" w:themeTint="F2"/>
        </w:rPr>
        <w:t>O</w:t>
      </w:r>
      <w:r w:rsidR="00DF506F">
        <w:rPr>
          <w:rFonts w:asciiTheme="minorHAnsi" w:hAnsiTheme="minorHAnsi" w:cstheme="minorHAnsi"/>
          <w:color w:val="0D0D0D" w:themeColor="text1" w:themeTint="F2"/>
        </w:rPr>
        <w:t>O</w:t>
      </w:r>
      <w:r w:rsidRPr="0059194D">
        <w:rPr>
          <w:rFonts w:asciiTheme="minorHAnsi" w:hAnsiTheme="minorHAnsi" w:cstheme="minorHAnsi"/>
          <w:color w:val="0D0D0D" w:themeColor="text1" w:themeTint="F2"/>
        </w:rPr>
        <w:t xml:space="preserve"> to meet the needs of the organisation.</w:t>
      </w:r>
    </w:p>
    <w:p w14:paraId="4FB7DCA9" w14:textId="77777777" w:rsidR="000714D1" w:rsidRPr="0059194D" w:rsidRDefault="000714D1" w:rsidP="000714D1">
      <w:pPr>
        <w:overflowPunct w:val="0"/>
        <w:autoSpaceDE w:val="0"/>
        <w:autoSpaceDN w:val="0"/>
        <w:adjustRightInd w:val="0"/>
        <w:rPr>
          <w:rFonts w:asciiTheme="minorHAnsi" w:hAnsiTheme="minorHAnsi" w:cstheme="minorHAnsi"/>
          <w:color w:val="0D0D0D" w:themeColor="text1" w:themeTint="F2"/>
        </w:rPr>
      </w:pPr>
    </w:p>
    <w:tbl>
      <w:tblPr>
        <w:tblStyle w:val="TableGrid"/>
        <w:tblW w:w="103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43"/>
      </w:tblGrid>
      <w:tr w:rsidR="000714D1" w:rsidRPr="0059194D" w14:paraId="1C5B599C" w14:textId="77777777" w:rsidTr="007E15E2">
        <w:trPr>
          <w:trHeight w:val="568"/>
        </w:trPr>
        <w:tc>
          <w:tcPr>
            <w:tcW w:w="10343" w:type="dxa"/>
            <w:shd w:val="clear" w:color="auto" w:fill="00469B"/>
            <w:vAlign w:val="center"/>
          </w:tcPr>
          <w:p w14:paraId="5B991F87" w14:textId="77777777" w:rsidR="000714D1" w:rsidRPr="0059194D" w:rsidRDefault="000714D1" w:rsidP="003B011C">
            <w:pPr>
              <w:tabs>
                <w:tab w:val="left" w:pos="6562"/>
              </w:tabs>
              <w:rPr>
                <w:rFonts w:asciiTheme="minorHAnsi" w:hAnsiTheme="minorHAnsi" w:cstheme="minorHAnsi"/>
                <w:color w:val="FFFFFF" w:themeColor="background1"/>
              </w:rPr>
            </w:pPr>
            <w:r w:rsidRPr="0059194D">
              <w:rPr>
                <w:rFonts w:asciiTheme="minorHAnsi" w:hAnsiTheme="minorHAnsi" w:cstheme="minorHAnsi"/>
                <w:color w:val="FFFFFF" w:themeColor="background1"/>
              </w:rPr>
              <w:t xml:space="preserve"> Equipment, Tools, Physical or Special Requirements</w:t>
            </w:r>
          </w:p>
        </w:tc>
      </w:tr>
    </w:tbl>
    <w:p w14:paraId="778967CC" w14:textId="77777777" w:rsidR="000714D1" w:rsidRPr="0059194D" w:rsidRDefault="000714D1" w:rsidP="000714D1">
      <w:pPr>
        <w:autoSpaceDE w:val="0"/>
        <w:autoSpaceDN w:val="0"/>
        <w:adjustRightInd w:val="0"/>
        <w:rPr>
          <w:rFonts w:asciiTheme="minorHAnsi" w:hAnsiTheme="minorHAnsi" w:cstheme="minorHAnsi"/>
        </w:rPr>
      </w:pPr>
    </w:p>
    <w:p w14:paraId="6D5FEACD" w14:textId="4BA58549" w:rsidR="000714D1" w:rsidRPr="00BA7842" w:rsidRDefault="000714D1" w:rsidP="00280917">
      <w:pPr>
        <w:pStyle w:val="ListParagraph"/>
        <w:numPr>
          <w:ilvl w:val="0"/>
          <w:numId w:val="6"/>
        </w:numPr>
        <w:autoSpaceDE w:val="0"/>
        <w:autoSpaceDN w:val="0"/>
        <w:adjustRightInd w:val="0"/>
        <w:rPr>
          <w:rFonts w:asciiTheme="minorHAnsi" w:hAnsiTheme="minorHAnsi" w:cstheme="minorHAnsi"/>
          <w:b w:val="0"/>
          <w:sz w:val="22"/>
          <w:szCs w:val="22"/>
        </w:rPr>
      </w:pPr>
      <w:r w:rsidRPr="00BA7842">
        <w:rPr>
          <w:rFonts w:asciiTheme="minorHAnsi" w:hAnsiTheme="minorHAnsi" w:cstheme="minorHAnsi"/>
          <w:b w:val="0"/>
          <w:sz w:val="22"/>
          <w:szCs w:val="22"/>
        </w:rPr>
        <w:t xml:space="preserve">Cross-site travel </w:t>
      </w:r>
      <w:r w:rsidR="00C154C1" w:rsidRPr="00BA7842">
        <w:rPr>
          <w:rFonts w:asciiTheme="minorHAnsi" w:hAnsiTheme="minorHAnsi" w:cstheme="minorHAnsi"/>
          <w:b w:val="0"/>
          <w:sz w:val="22"/>
          <w:szCs w:val="22"/>
        </w:rPr>
        <w:t>will</w:t>
      </w:r>
      <w:r w:rsidRPr="00BA7842">
        <w:rPr>
          <w:rFonts w:asciiTheme="minorHAnsi" w:hAnsiTheme="minorHAnsi" w:cstheme="minorHAnsi"/>
          <w:b w:val="0"/>
          <w:sz w:val="22"/>
          <w:szCs w:val="22"/>
        </w:rPr>
        <w:t xml:space="preserve"> be required.</w:t>
      </w:r>
    </w:p>
    <w:p w14:paraId="13BFB7AE" w14:textId="77777777" w:rsidR="000714D1" w:rsidRPr="00BA7842" w:rsidRDefault="000714D1" w:rsidP="00280917">
      <w:pPr>
        <w:pStyle w:val="ListParagraph"/>
        <w:numPr>
          <w:ilvl w:val="0"/>
          <w:numId w:val="6"/>
        </w:numPr>
        <w:autoSpaceDE w:val="0"/>
        <w:autoSpaceDN w:val="0"/>
        <w:adjustRightInd w:val="0"/>
        <w:rPr>
          <w:rFonts w:asciiTheme="minorHAnsi" w:hAnsiTheme="minorHAnsi" w:cstheme="minorHAnsi"/>
          <w:b w:val="0"/>
          <w:sz w:val="22"/>
          <w:szCs w:val="22"/>
        </w:rPr>
      </w:pPr>
      <w:r w:rsidRPr="00BA7842">
        <w:rPr>
          <w:rFonts w:asciiTheme="minorHAnsi" w:hAnsiTheme="minorHAnsi" w:cstheme="minorHAnsi"/>
          <w:b w:val="0"/>
          <w:sz w:val="22"/>
          <w:szCs w:val="22"/>
        </w:rPr>
        <w:t xml:space="preserve">Adoption of professional standards of behaviour and appearance </w:t>
      </w:r>
      <w:proofErr w:type="gramStart"/>
      <w:r w:rsidRPr="00BA7842">
        <w:rPr>
          <w:rFonts w:asciiTheme="minorHAnsi" w:hAnsiTheme="minorHAnsi" w:cstheme="minorHAnsi"/>
          <w:b w:val="0"/>
          <w:sz w:val="22"/>
          <w:szCs w:val="22"/>
        </w:rPr>
        <w:t>at all times</w:t>
      </w:r>
      <w:proofErr w:type="gramEnd"/>
      <w:r w:rsidRPr="00BA7842">
        <w:rPr>
          <w:rFonts w:asciiTheme="minorHAnsi" w:hAnsiTheme="minorHAnsi" w:cstheme="minorHAnsi"/>
          <w:b w:val="0"/>
          <w:sz w:val="22"/>
          <w:szCs w:val="22"/>
        </w:rPr>
        <w:t xml:space="preserve"> in line with the organisation’s expectations and protocols</w:t>
      </w:r>
    </w:p>
    <w:p w14:paraId="33ED8FD2" w14:textId="51E5E203" w:rsidR="00344A15" w:rsidRDefault="00BA7842" w:rsidP="00280917">
      <w:pPr>
        <w:pStyle w:val="ListParagraph"/>
        <w:numPr>
          <w:ilvl w:val="0"/>
          <w:numId w:val="6"/>
        </w:numPr>
        <w:autoSpaceDE w:val="0"/>
        <w:autoSpaceDN w:val="0"/>
        <w:adjustRightInd w:val="0"/>
        <w:rPr>
          <w:rFonts w:asciiTheme="minorHAnsi" w:hAnsiTheme="minorHAnsi" w:cstheme="minorHAnsi"/>
          <w:b w:val="0"/>
          <w:sz w:val="22"/>
          <w:szCs w:val="22"/>
        </w:rPr>
      </w:pPr>
      <w:r w:rsidRPr="00BA7842">
        <w:rPr>
          <w:rFonts w:asciiTheme="minorHAnsi" w:hAnsiTheme="minorHAnsi" w:cstheme="minorHAnsi"/>
          <w:b w:val="0"/>
          <w:sz w:val="22"/>
          <w:szCs w:val="22"/>
        </w:rPr>
        <w:t>Enhanced DBS required</w:t>
      </w:r>
    </w:p>
    <w:p w14:paraId="52BA2AAA" w14:textId="77777777" w:rsidR="000E051E" w:rsidRDefault="000E051E" w:rsidP="000E051E">
      <w:pPr>
        <w:autoSpaceDE w:val="0"/>
        <w:autoSpaceDN w:val="0"/>
        <w:adjustRightInd w:val="0"/>
        <w:rPr>
          <w:rFonts w:asciiTheme="minorHAnsi" w:hAnsiTheme="minorHAnsi" w:cstheme="minorHAnsi"/>
        </w:rPr>
      </w:pPr>
    </w:p>
    <w:p w14:paraId="64CF0158" w14:textId="77777777" w:rsidR="000E051E" w:rsidRDefault="000E051E" w:rsidP="000E051E">
      <w:pPr>
        <w:autoSpaceDE w:val="0"/>
        <w:autoSpaceDN w:val="0"/>
        <w:adjustRightInd w:val="0"/>
        <w:rPr>
          <w:rFonts w:asciiTheme="minorHAnsi" w:hAnsiTheme="minorHAnsi" w:cstheme="minorHAnsi"/>
        </w:rPr>
      </w:pPr>
    </w:p>
    <w:p w14:paraId="0B8955DF" w14:textId="77777777" w:rsidR="000E051E" w:rsidRDefault="000E051E" w:rsidP="000E051E">
      <w:pPr>
        <w:autoSpaceDE w:val="0"/>
        <w:autoSpaceDN w:val="0"/>
        <w:adjustRightInd w:val="0"/>
        <w:rPr>
          <w:rFonts w:asciiTheme="minorHAnsi" w:hAnsiTheme="minorHAnsi" w:cstheme="minorHAnsi"/>
        </w:rPr>
      </w:pPr>
    </w:p>
    <w:p w14:paraId="33F14D2A" w14:textId="77777777" w:rsidR="000E051E" w:rsidRDefault="000E051E" w:rsidP="000E051E">
      <w:pPr>
        <w:autoSpaceDE w:val="0"/>
        <w:autoSpaceDN w:val="0"/>
        <w:adjustRightInd w:val="0"/>
        <w:rPr>
          <w:rFonts w:asciiTheme="minorHAnsi" w:hAnsiTheme="minorHAnsi" w:cstheme="minorHAnsi"/>
        </w:rPr>
      </w:pPr>
    </w:p>
    <w:p w14:paraId="29BA77CA" w14:textId="77777777" w:rsidR="000E051E" w:rsidRDefault="000E051E" w:rsidP="000E051E">
      <w:pPr>
        <w:autoSpaceDE w:val="0"/>
        <w:autoSpaceDN w:val="0"/>
        <w:adjustRightInd w:val="0"/>
        <w:rPr>
          <w:rFonts w:asciiTheme="minorHAnsi" w:hAnsiTheme="minorHAnsi" w:cstheme="minorHAnsi"/>
        </w:rPr>
      </w:pPr>
    </w:p>
    <w:p w14:paraId="65B3EAC2" w14:textId="77777777" w:rsidR="000714D1" w:rsidRPr="001750BA" w:rsidRDefault="000714D1" w:rsidP="000714D1">
      <w:pPr>
        <w:autoSpaceDE w:val="0"/>
        <w:autoSpaceDN w:val="0"/>
        <w:adjustRightInd w:val="0"/>
        <w:jc w:val="both"/>
        <w:rPr>
          <w:rFonts w:cs="Arial"/>
        </w:rPr>
      </w:pPr>
    </w:p>
    <w:p w14:paraId="782F3646" w14:textId="4F26F402" w:rsidR="000714D1" w:rsidRPr="001750BA" w:rsidRDefault="000714D1" w:rsidP="000714D1">
      <w:pPr>
        <w:rPr>
          <w:rFonts w:cs="Arial"/>
        </w:rPr>
      </w:pPr>
    </w:p>
    <w:tbl>
      <w:tblPr>
        <w:tblW w:w="4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8"/>
        <w:gridCol w:w="2615"/>
      </w:tblGrid>
      <w:tr w:rsidR="000714D1" w:rsidRPr="001750BA" w14:paraId="6F679BFA" w14:textId="77777777" w:rsidTr="003B011C">
        <w:trPr>
          <w:trHeight w:val="570"/>
          <w:jc w:val="center"/>
        </w:trPr>
        <w:tc>
          <w:tcPr>
            <w:tcW w:w="5000" w:type="pct"/>
            <w:gridSpan w:val="2"/>
            <w:tcBorders>
              <w:top w:val="single" w:sz="12" w:space="0" w:color="auto"/>
              <w:left w:val="single" w:sz="12" w:space="0" w:color="auto"/>
              <w:bottom w:val="single" w:sz="4" w:space="0" w:color="A6A6A6" w:themeColor="background1" w:themeShade="A6"/>
              <w:right w:val="single" w:sz="12" w:space="0" w:color="auto"/>
            </w:tcBorders>
            <w:shd w:val="clear" w:color="auto" w:fill="0055A5"/>
            <w:vAlign w:val="center"/>
          </w:tcPr>
          <w:p w14:paraId="46420FDE" w14:textId="77777777" w:rsidR="000714D1" w:rsidRPr="001750BA" w:rsidRDefault="000714D1" w:rsidP="003B011C">
            <w:pPr>
              <w:pStyle w:val="Heading1"/>
              <w:rPr>
                <w:rFonts w:cs="Arial"/>
                <w:i w:val="0"/>
                <w:color w:val="FFFFFF" w:themeColor="background1"/>
              </w:rPr>
            </w:pPr>
            <w:r w:rsidRPr="001750BA">
              <w:rPr>
                <w:rFonts w:cs="Arial"/>
                <w:i w:val="0"/>
                <w:color w:val="FFFFFF" w:themeColor="background1"/>
              </w:rPr>
              <w:t>Person Specification</w:t>
            </w:r>
          </w:p>
        </w:tc>
      </w:tr>
      <w:tr w:rsidR="000714D1" w:rsidRPr="001750BA" w14:paraId="00A55740" w14:textId="77777777" w:rsidTr="003B011C">
        <w:trPr>
          <w:trHeight w:val="402"/>
          <w:jc w:val="center"/>
        </w:trPr>
        <w:tc>
          <w:tcPr>
            <w:tcW w:w="3743" w:type="pct"/>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7F7F7F" w:themeFill="text1" w:themeFillTint="80"/>
            <w:vAlign w:val="center"/>
          </w:tcPr>
          <w:p w14:paraId="74D7A7F9" w14:textId="148A1440" w:rsidR="000714D1" w:rsidRPr="001750BA" w:rsidRDefault="000714D1" w:rsidP="003B011C">
            <w:pPr>
              <w:pStyle w:val="Heading1"/>
              <w:jc w:val="left"/>
              <w:rPr>
                <w:rFonts w:cs="Arial"/>
                <w:b w:val="0"/>
                <w:i w:val="0"/>
                <w:color w:val="FFFFFF" w:themeColor="background1"/>
              </w:rPr>
            </w:pPr>
            <w:r w:rsidRPr="001750BA">
              <w:rPr>
                <w:rFonts w:cs="Arial"/>
                <w:b w:val="0"/>
                <w:i w:val="0"/>
                <w:color w:val="FFFFFF" w:themeColor="background1"/>
              </w:rPr>
              <w:t>Selection Criteria</w:t>
            </w:r>
            <w:r w:rsidR="00286E69">
              <w:rPr>
                <w:rFonts w:cs="Arial"/>
                <w:b w:val="0"/>
                <w:i w:val="0"/>
                <w:color w:val="FFFFFF" w:themeColor="background1"/>
              </w:rPr>
              <w:t xml:space="preserve"> (Essential Criteria </w:t>
            </w:r>
            <w:r w:rsidR="00286E69" w:rsidRPr="00A662B2">
              <w:rPr>
                <w:rFonts w:cs="Arial"/>
                <w:bCs w:val="0"/>
                <w:i w:val="0"/>
                <w:color w:val="FFFFFF" w:themeColor="background1"/>
              </w:rPr>
              <w:t>emboldened</w:t>
            </w:r>
            <w:r w:rsidR="00286E69">
              <w:rPr>
                <w:rFonts w:cs="Arial"/>
                <w:b w:val="0"/>
                <w:i w:val="0"/>
                <w:color w:val="FFFFFF" w:themeColor="background1"/>
              </w:rPr>
              <w:t xml:space="preserve">) </w:t>
            </w:r>
          </w:p>
        </w:tc>
        <w:tc>
          <w:tcPr>
            <w:tcW w:w="1257" w:type="pct"/>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7F7F7F" w:themeFill="text1" w:themeFillTint="80"/>
            <w:vAlign w:val="center"/>
          </w:tcPr>
          <w:p w14:paraId="1053F9DD" w14:textId="77777777" w:rsidR="000714D1" w:rsidRPr="001750BA" w:rsidRDefault="000714D1" w:rsidP="003B011C">
            <w:pPr>
              <w:pStyle w:val="Heading1"/>
              <w:jc w:val="left"/>
              <w:rPr>
                <w:rFonts w:cs="Arial"/>
                <w:b w:val="0"/>
                <w:i w:val="0"/>
                <w:color w:val="FFFFFF" w:themeColor="background1"/>
              </w:rPr>
            </w:pPr>
            <w:r w:rsidRPr="001750BA">
              <w:rPr>
                <w:rFonts w:cs="Arial"/>
                <w:b w:val="0"/>
                <w:i w:val="0"/>
                <w:color w:val="FFFFFF" w:themeColor="background1"/>
              </w:rPr>
              <w:t>Assessed By</w:t>
            </w:r>
          </w:p>
        </w:tc>
      </w:tr>
      <w:tr w:rsidR="000714D1" w:rsidRPr="001750BA" w14:paraId="3BD712ED" w14:textId="77777777" w:rsidTr="003B011C">
        <w:trPr>
          <w:trHeight w:val="408"/>
          <w:jc w:val="center"/>
        </w:trPr>
        <w:tc>
          <w:tcPr>
            <w:tcW w:w="5000" w:type="pct"/>
            <w:gridSpan w:val="2"/>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D9D9D9" w:themeFill="background1" w:themeFillShade="D9"/>
            <w:vAlign w:val="center"/>
          </w:tcPr>
          <w:p w14:paraId="6210DC0F" w14:textId="77777777" w:rsidR="000714D1" w:rsidRPr="001750BA" w:rsidRDefault="000714D1" w:rsidP="003B011C">
            <w:pPr>
              <w:pStyle w:val="Heading1"/>
              <w:jc w:val="left"/>
              <w:rPr>
                <w:rFonts w:cs="Arial"/>
                <w:b w:val="0"/>
                <w:i w:val="0"/>
                <w:color w:val="00469B"/>
              </w:rPr>
            </w:pPr>
            <w:r w:rsidRPr="001750BA">
              <w:rPr>
                <w:rFonts w:cs="Arial"/>
                <w:i w:val="0"/>
                <w:color w:val="00469B"/>
              </w:rPr>
              <w:t>Education, Qualifications &amp; Training</w:t>
            </w:r>
          </w:p>
        </w:tc>
      </w:tr>
      <w:tr w:rsidR="000714D1" w:rsidRPr="000C1A11" w14:paraId="08C41A10" w14:textId="77777777" w:rsidTr="00262615">
        <w:trPr>
          <w:trHeight w:val="871"/>
          <w:jc w:val="center"/>
        </w:trPr>
        <w:tc>
          <w:tcPr>
            <w:tcW w:w="3743" w:type="pct"/>
            <w:tcBorders>
              <w:top w:val="single" w:sz="4" w:space="0" w:color="A6A6A6" w:themeColor="background1" w:themeShade="A6"/>
              <w:left w:val="single" w:sz="12" w:space="0" w:color="auto"/>
              <w:bottom w:val="single" w:sz="4" w:space="0" w:color="A6A6A6" w:themeColor="background1" w:themeShade="A6"/>
              <w:right w:val="single" w:sz="4" w:space="0" w:color="808080" w:themeColor="background1" w:themeShade="80"/>
            </w:tcBorders>
            <w:shd w:val="clear" w:color="auto" w:fill="FFFFFF" w:themeFill="background1"/>
          </w:tcPr>
          <w:p w14:paraId="3D5159B7" w14:textId="1299F806" w:rsidR="000F1C43" w:rsidRPr="0090548A" w:rsidRDefault="000F1C43" w:rsidP="000F1C43">
            <w:pPr>
              <w:pStyle w:val="ListParagraph"/>
              <w:numPr>
                <w:ilvl w:val="0"/>
                <w:numId w:val="26"/>
              </w:numPr>
              <w:spacing w:after="160" w:line="259" w:lineRule="auto"/>
              <w:rPr>
                <w:rFonts w:asciiTheme="minorHAnsi" w:eastAsiaTheme="minorHAnsi" w:hAnsiTheme="minorHAnsi" w:cstheme="minorHAnsi"/>
                <w:bCs/>
                <w:kern w:val="2"/>
                <w:sz w:val="22"/>
                <w:szCs w:val="22"/>
                <w14:ligatures w14:val="standardContextual"/>
              </w:rPr>
            </w:pPr>
            <w:r w:rsidRPr="0090548A">
              <w:rPr>
                <w:rFonts w:asciiTheme="minorHAnsi" w:eastAsiaTheme="minorHAnsi" w:hAnsiTheme="minorHAnsi" w:cstheme="minorHAnsi"/>
                <w:bCs/>
                <w:kern w:val="2"/>
                <w:sz w:val="22"/>
                <w:szCs w:val="22"/>
                <w14:ligatures w14:val="standardContextual"/>
              </w:rPr>
              <w:t>Professional estates/buildings qualification (e.g., IWFM Level 4+, NEBOSH, RICS, CIOB, building services or construction discipline)</w:t>
            </w:r>
            <w:r w:rsidR="008F64AD" w:rsidRPr="0090548A">
              <w:rPr>
                <w:rFonts w:asciiTheme="minorHAnsi" w:eastAsiaTheme="minorHAnsi" w:hAnsiTheme="minorHAnsi" w:cstheme="minorHAnsi"/>
                <w:bCs/>
                <w:kern w:val="2"/>
                <w:sz w:val="22"/>
                <w:szCs w:val="22"/>
                <w14:ligatures w14:val="standardContextual"/>
              </w:rPr>
              <w:t xml:space="preserve"> or suitably experienced with willingness to work towards</w:t>
            </w:r>
            <w:r w:rsidRPr="0090548A">
              <w:rPr>
                <w:rFonts w:asciiTheme="minorHAnsi" w:eastAsiaTheme="minorHAnsi" w:hAnsiTheme="minorHAnsi" w:cstheme="minorHAnsi"/>
                <w:bCs/>
                <w:kern w:val="2"/>
                <w:sz w:val="22"/>
                <w:szCs w:val="22"/>
                <w14:ligatures w14:val="standardContextual"/>
              </w:rPr>
              <w:t>.</w:t>
            </w:r>
          </w:p>
          <w:p w14:paraId="0A8AAECE" w14:textId="551F86C5" w:rsidR="000F1C43" w:rsidRPr="0090548A" w:rsidRDefault="000F1C43" w:rsidP="000F1C43">
            <w:pPr>
              <w:pStyle w:val="ListParagraph"/>
              <w:numPr>
                <w:ilvl w:val="0"/>
                <w:numId w:val="4"/>
              </w:numPr>
              <w:spacing w:after="160" w:line="259" w:lineRule="auto"/>
              <w:rPr>
                <w:rFonts w:asciiTheme="minorHAnsi" w:eastAsiaTheme="minorHAnsi" w:hAnsiTheme="minorHAnsi" w:cstheme="minorHAnsi"/>
                <w:b w:val="0"/>
                <w:kern w:val="2"/>
                <w:sz w:val="22"/>
                <w:szCs w:val="22"/>
                <w14:ligatures w14:val="standardContextual"/>
              </w:rPr>
            </w:pPr>
            <w:r w:rsidRPr="0090548A">
              <w:rPr>
                <w:rFonts w:asciiTheme="minorHAnsi" w:eastAsiaTheme="minorHAnsi" w:hAnsiTheme="minorHAnsi" w:cstheme="minorHAnsi"/>
                <w:b w:val="0"/>
                <w:kern w:val="2"/>
                <w:sz w:val="22"/>
                <w:szCs w:val="22"/>
                <w14:ligatures w14:val="standardContextual"/>
              </w:rPr>
              <w:t>Degree in estates, construction, facilities, engineering or related field</w:t>
            </w:r>
            <w:r w:rsidR="00C00238" w:rsidRPr="0090548A">
              <w:rPr>
                <w:rFonts w:asciiTheme="minorHAnsi" w:eastAsiaTheme="minorHAnsi" w:hAnsiTheme="minorHAnsi" w:cstheme="minorHAnsi"/>
                <w:b w:val="0"/>
                <w:kern w:val="2"/>
                <w:sz w:val="22"/>
                <w:szCs w:val="22"/>
                <w14:ligatures w14:val="standardContextual"/>
              </w:rPr>
              <w:t>, or equivalent experience</w:t>
            </w:r>
            <w:r w:rsidRPr="0090548A">
              <w:rPr>
                <w:rFonts w:asciiTheme="minorHAnsi" w:eastAsiaTheme="minorHAnsi" w:hAnsiTheme="minorHAnsi" w:cstheme="minorHAnsi"/>
                <w:b w:val="0"/>
                <w:kern w:val="2"/>
                <w:sz w:val="22"/>
                <w:szCs w:val="22"/>
                <w14:ligatures w14:val="standardContextual"/>
              </w:rPr>
              <w:t>.</w:t>
            </w:r>
          </w:p>
          <w:p w14:paraId="0560CF0F" w14:textId="1FEA7F03" w:rsidR="000F1C43" w:rsidRPr="0090548A" w:rsidRDefault="000F1C43" w:rsidP="000F1C43">
            <w:pPr>
              <w:pStyle w:val="ListParagraph"/>
              <w:numPr>
                <w:ilvl w:val="0"/>
                <w:numId w:val="4"/>
              </w:numPr>
              <w:spacing w:after="160" w:line="259" w:lineRule="auto"/>
              <w:rPr>
                <w:rFonts w:asciiTheme="minorHAnsi" w:eastAsiaTheme="minorHAnsi" w:hAnsiTheme="minorHAnsi" w:cstheme="minorHAnsi"/>
                <w:b w:val="0"/>
                <w:kern w:val="2"/>
                <w:sz w:val="22"/>
                <w:szCs w:val="22"/>
                <w14:ligatures w14:val="standardContextual"/>
              </w:rPr>
            </w:pPr>
            <w:r w:rsidRPr="0090548A">
              <w:rPr>
                <w:rFonts w:asciiTheme="minorHAnsi" w:eastAsiaTheme="minorHAnsi" w:hAnsiTheme="minorHAnsi" w:cstheme="minorHAnsi"/>
                <w:b w:val="0"/>
                <w:kern w:val="2"/>
                <w:sz w:val="22"/>
                <w:szCs w:val="22"/>
                <w14:ligatures w14:val="standardContextual"/>
              </w:rPr>
              <w:t>Project management accreditation (APM, Prince2)</w:t>
            </w:r>
            <w:r w:rsidR="00C00238" w:rsidRPr="0090548A">
              <w:rPr>
                <w:rFonts w:asciiTheme="minorHAnsi" w:eastAsiaTheme="minorHAnsi" w:hAnsiTheme="minorHAnsi" w:cstheme="minorHAnsi"/>
                <w:b w:val="0"/>
                <w:kern w:val="2"/>
                <w:sz w:val="22"/>
                <w:szCs w:val="22"/>
                <w14:ligatures w14:val="standardContextual"/>
              </w:rPr>
              <w:t>, or willingness to work towards</w:t>
            </w:r>
            <w:r w:rsidRPr="0090548A">
              <w:rPr>
                <w:rFonts w:asciiTheme="minorHAnsi" w:eastAsiaTheme="minorHAnsi" w:hAnsiTheme="minorHAnsi" w:cstheme="minorHAnsi"/>
                <w:b w:val="0"/>
                <w:kern w:val="2"/>
                <w:sz w:val="22"/>
                <w:szCs w:val="22"/>
                <w14:ligatures w14:val="standardContextual"/>
              </w:rPr>
              <w:t>.</w:t>
            </w:r>
          </w:p>
          <w:p w14:paraId="6B35724A" w14:textId="368ECA83" w:rsidR="001661D2" w:rsidRPr="001661D2" w:rsidRDefault="001661D2" w:rsidP="000F1C43">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8F64AD">
              <w:rPr>
                <w:rFonts w:asciiTheme="minorHAnsi" w:eastAsiaTheme="minorHAnsi" w:hAnsiTheme="minorHAnsi" w:cstheme="minorHAnsi"/>
                <w:bCs/>
                <w:kern w:val="2"/>
                <w:sz w:val="22"/>
                <w:szCs w:val="22"/>
                <w14:ligatures w14:val="standardContextual"/>
              </w:rPr>
              <w:t>Evidence of continuing professional development</w:t>
            </w:r>
          </w:p>
        </w:tc>
        <w:tc>
          <w:tcPr>
            <w:tcW w:w="1257"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12" w:space="0" w:color="auto"/>
            </w:tcBorders>
            <w:shd w:val="clear" w:color="auto" w:fill="FFFFFF" w:themeFill="background1"/>
          </w:tcPr>
          <w:p w14:paraId="1B07BF52" w14:textId="77777777" w:rsidR="008A567E" w:rsidRDefault="008A567E" w:rsidP="003B011C">
            <w:pPr>
              <w:rPr>
                <w:rFonts w:asciiTheme="minorHAnsi" w:hAnsiTheme="minorHAnsi" w:cstheme="minorHAnsi"/>
              </w:rPr>
            </w:pPr>
          </w:p>
          <w:p w14:paraId="7C6E7AF0" w14:textId="1A41BB01" w:rsidR="000714D1" w:rsidRPr="000C1A11" w:rsidRDefault="008A567E" w:rsidP="003B011C">
            <w:pPr>
              <w:rPr>
                <w:rFonts w:asciiTheme="minorHAnsi" w:hAnsiTheme="minorHAnsi" w:cstheme="minorHAnsi"/>
              </w:rPr>
            </w:pPr>
            <w:r>
              <w:rPr>
                <w:rFonts w:asciiTheme="minorHAnsi" w:hAnsiTheme="minorHAnsi" w:cstheme="minorHAnsi"/>
              </w:rPr>
              <w:t>Application Form/Interview</w:t>
            </w:r>
            <w:r w:rsidR="000714D1" w:rsidRPr="000C1A11">
              <w:rPr>
                <w:rFonts w:asciiTheme="minorHAnsi" w:hAnsiTheme="minorHAnsi" w:cstheme="minorHAnsi"/>
              </w:rPr>
              <w:t xml:space="preserve"> &amp; Selection</w:t>
            </w:r>
          </w:p>
          <w:p w14:paraId="356F4558"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Certificates / Checks</w:t>
            </w:r>
          </w:p>
        </w:tc>
      </w:tr>
      <w:tr w:rsidR="000714D1" w:rsidRPr="000C1A11" w14:paraId="3C49497F" w14:textId="77777777" w:rsidTr="003B011C">
        <w:trPr>
          <w:trHeight w:val="408"/>
          <w:jc w:val="center"/>
        </w:trPr>
        <w:tc>
          <w:tcPr>
            <w:tcW w:w="5000" w:type="pct"/>
            <w:gridSpan w:val="2"/>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D9D9D9" w:themeFill="background1" w:themeFillShade="D9"/>
            <w:vAlign w:val="center"/>
          </w:tcPr>
          <w:p w14:paraId="66288A2A" w14:textId="77777777" w:rsidR="000714D1" w:rsidRPr="000C1A11" w:rsidRDefault="000714D1" w:rsidP="003B011C">
            <w:pPr>
              <w:pStyle w:val="Heading1"/>
              <w:jc w:val="left"/>
              <w:rPr>
                <w:rFonts w:asciiTheme="minorHAnsi" w:hAnsiTheme="minorHAnsi" w:cstheme="minorHAnsi"/>
                <w:b w:val="0"/>
                <w:bCs w:val="0"/>
                <w:i w:val="0"/>
                <w:iCs w:val="0"/>
                <w:color w:val="00469B"/>
              </w:rPr>
            </w:pPr>
            <w:r w:rsidRPr="000C1A11">
              <w:rPr>
                <w:rFonts w:asciiTheme="minorHAnsi" w:hAnsiTheme="minorHAnsi" w:cstheme="minorHAnsi"/>
                <w:b w:val="0"/>
                <w:bCs w:val="0"/>
                <w:i w:val="0"/>
                <w:iCs w:val="0"/>
                <w:color w:val="00469B"/>
              </w:rPr>
              <w:t>Knowledge &amp; Experience</w:t>
            </w:r>
          </w:p>
        </w:tc>
      </w:tr>
      <w:tr w:rsidR="000714D1" w:rsidRPr="000C1A11" w14:paraId="48C51D10" w14:textId="77777777" w:rsidTr="00F62F03">
        <w:trPr>
          <w:trHeight w:val="558"/>
          <w:jc w:val="center"/>
        </w:trPr>
        <w:tc>
          <w:tcPr>
            <w:tcW w:w="3743" w:type="pct"/>
            <w:tcBorders>
              <w:top w:val="single" w:sz="4" w:space="0" w:color="A6A6A6" w:themeColor="background1" w:themeShade="A6"/>
              <w:left w:val="single" w:sz="12" w:space="0" w:color="auto"/>
              <w:bottom w:val="single" w:sz="4" w:space="0" w:color="A6A6A6" w:themeColor="background1" w:themeShade="A6"/>
              <w:right w:val="single" w:sz="4" w:space="0" w:color="808080" w:themeColor="background1" w:themeShade="80"/>
            </w:tcBorders>
            <w:shd w:val="clear" w:color="auto" w:fill="FFFFFF" w:themeFill="background1"/>
          </w:tcPr>
          <w:p w14:paraId="4FFFF80C" w14:textId="6F985165" w:rsidR="0064700A" w:rsidRPr="0064700A" w:rsidRDefault="0064700A" w:rsidP="00D07DFC">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64700A">
              <w:rPr>
                <w:rFonts w:asciiTheme="minorHAnsi" w:eastAsiaTheme="minorHAnsi" w:hAnsiTheme="minorHAnsi" w:cstheme="minorHAnsi"/>
                <w:bCs/>
                <w:kern w:val="2"/>
                <w:sz w:val="22"/>
                <w:szCs w:val="22"/>
                <w14:ligatures w14:val="standardContextual"/>
              </w:rPr>
              <w:t>Significant experience leading estates, facilities or capital programmes across multiple sites.</w:t>
            </w:r>
          </w:p>
          <w:p w14:paraId="29DBCD1C" w14:textId="59B3433C" w:rsidR="0064700A" w:rsidRPr="0064700A" w:rsidRDefault="0064700A" w:rsidP="00D07DFC">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64700A">
              <w:rPr>
                <w:rFonts w:asciiTheme="minorHAnsi" w:eastAsiaTheme="minorHAnsi" w:hAnsiTheme="minorHAnsi" w:cstheme="minorHAnsi"/>
                <w:bCs/>
                <w:kern w:val="2"/>
                <w:sz w:val="22"/>
                <w:szCs w:val="22"/>
                <w14:ligatures w14:val="standardContextual"/>
              </w:rPr>
              <w:t>Proven track record managing compliance, health &amp; safety and statutory obligations.</w:t>
            </w:r>
          </w:p>
          <w:p w14:paraId="70588276" w14:textId="77777777" w:rsidR="0064700A" w:rsidRPr="0064700A" w:rsidRDefault="0064700A" w:rsidP="00D07DFC">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64700A">
              <w:rPr>
                <w:rFonts w:asciiTheme="minorHAnsi" w:eastAsiaTheme="minorHAnsi" w:hAnsiTheme="minorHAnsi" w:cstheme="minorHAnsi"/>
                <w:bCs/>
                <w:kern w:val="2"/>
                <w:sz w:val="22"/>
                <w:szCs w:val="22"/>
                <w14:ligatures w14:val="standardContextual"/>
              </w:rPr>
              <w:t>Experience managing capital works, refurbishments and contractors.</w:t>
            </w:r>
          </w:p>
          <w:p w14:paraId="0E91DA29" w14:textId="77777777" w:rsidR="0064700A" w:rsidRDefault="0064700A" w:rsidP="00D07DFC">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64700A">
              <w:rPr>
                <w:rFonts w:asciiTheme="minorHAnsi" w:eastAsiaTheme="minorHAnsi" w:hAnsiTheme="minorHAnsi" w:cstheme="minorHAnsi"/>
                <w:bCs/>
                <w:kern w:val="2"/>
                <w:sz w:val="22"/>
                <w:szCs w:val="22"/>
                <w14:ligatures w14:val="standardContextual"/>
              </w:rPr>
              <w:t>Budget management and procurement experience.</w:t>
            </w:r>
          </w:p>
          <w:p w14:paraId="56A48B24" w14:textId="348154B0" w:rsidR="00641FCF" w:rsidRDefault="00641FCF" w:rsidP="00D07DFC">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64700A">
              <w:rPr>
                <w:rFonts w:asciiTheme="minorHAnsi" w:eastAsiaTheme="minorHAnsi" w:hAnsiTheme="minorHAnsi" w:cstheme="minorHAnsi"/>
                <w:bCs/>
                <w:kern w:val="2"/>
                <w:sz w:val="22"/>
                <w:szCs w:val="22"/>
                <w14:ligatures w14:val="standardContextual"/>
              </w:rPr>
              <w:t>Experience of managing decarbonisation or environmental sustainability</w:t>
            </w:r>
            <w:r w:rsidR="00D07DFC">
              <w:rPr>
                <w:rFonts w:asciiTheme="minorHAnsi" w:eastAsiaTheme="minorHAnsi" w:hAnsiTheme="minorHAnsi" w:cstheme="minorHAnsi"/>
                <w:bCs/>
                <w:kern w:val="2"/>
                <w:sz w:val="22"/>
                <w:szCs w:val="22"/>
                <w14:ligatures w14:val="standardContextual"/>
              </w:rPr>
              <w:t xml:space="preserve"> </w:t>
            </w:r>
            <w:r w:rsidRPr="0064700A">
              <w:rPr>
                <w:rFonts w:asciiTheme="minorHAnsi" w:eastAsiaTheme="minorHAnsi" w:hAnsiTheme="minorHAnsi" w:cstheme="minorHAnsi"/>
                <w:bCs/>
                <w:kern w:val="2"/>
                <w:sz w:val="22"/>
                <w:szCs w:val="22"/>
                <w14:ligatures w14:val="standardContextual"/>
              </w:rPr>
              <w:t>programmes.</w:t>
            </w:r>
          </w:p>
          <w:p w14:paraId="72C86D5A" w14:textId="5E014382" w:rsidR="00D07DFC" w:rsidRDefault="00D07DFC" w:rsidP="00D07DFC">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D07DFC">
              <w:rPr>
                <w:rFonts w:asciiTheme="minorHAnsi" w:eastAsiaTheme="minorHAnsi" w:hAnsiTheme="minorHAnsi" w:cstheme="minorHAnsi"/>
                <w:bCs/>
                <w:kern w:val="2"/>
                <w:sz w:val="22"/>
                <w:szCs w:val="22"/>
                <w14:ligatures w14:val="standardContextual"/>
              </w:rPr>
              <w:t>Thorough knowledge of estates-related legislation, standards and best</w:t>
            </w:r>
            <w:r w:rsidR="00C47B62">
              <w:rPr>
                <w:rFonts w:asciiTheme="minorHAnsi" w:eastAsiaTheme="minorHAnsi" w:hAnsiTheme="minorHAnsi" w:cstheme="minorHAnsi"/>
                <w:bCs/>
                <w:kern w:val="2"/>
                <w:sz w:val="22"/>
                <w:szCs w:val="22"/>
                <w14:ligatures w14:val="standardContextual"/>
              </w:rPr>
              <w:t xml:space="preserve"> </w:t>
            </w:r>
            <w:r w:rsidRPr="00D07DFC">
              <w:rPr>
                <w:rFonts w:asciiTheme="minorHAnsi" w:eastAsiaTheme="minorHAnsi" w:hAnsiTheme="minorHAnsi" w:cstheme="minorHAnsi"/>
                <w:bCs/>
                <w:kern w:val="2"/>
                <w:sz w:val="22"/>
                <w:szCs w:val="22"/>
                <w14:ligatures w14:val="standardContextual"/>
              </w:rPr>
              <w:t>practice.</w:t>
            </w:r>
          </w:p>
          <w:p w14:paraId="261C0B56" w14:textId="3D93E5F7" w:rsidR="00C47B62" w:rsidRPr="00C47B62" w:rsidRDefault="00C47B62" w:rsidP="00C47B62">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D07DFC">
              <w:rPr>
                <w:rFonts w:asciiTheme="minorHAnsi" w:eastAsiaTheme="minorHAnsi" w:hAnsiTheme="minorHAnsi" w:cstheme="minorHAnsi"/>
                <w:bCs/>
                <w:kern w:val="2"/>
                <w:sz w:val="22"/>
                <w:szCs w:val="22"/>
                <w14:ligatures w14:val="standardContextual"/>
              </w:rPr>
              <w:t>Knowledge of building systems (mechanical, electrical, structural).</w:t>
            </w:r>
          </w:p>
          <w:p w14:paraId="77861074" w14:textId="77777777" w:rsidR="00D07DFC" w:rsidRPr="00C47B62" w:rsidRDefault="00D07DFC" w:rsidP="00C47B62">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D07DFC">
              <w:rPr>
                <w:rFonts w:asciiTheme="minorHAnsi" w:eastAsiaTheme="minorHAnsi" w:hAnsiTheme="minorHAnsi" w:cstheme="minorHAnsi"/>
                <w:bCs/>
                <w:kern w:val="2"/>
                <w:sz w:val="22"/>
                <w:szCs w:val="22"/>
                <w14:ligatures w14:val="standardContextual"/>
              </w:rPr>
              <w:t>Strong understanding of safeguarding principles in relation to estates management.</w:t>
            </w:r>
          </w:p>
          <w:p w14:paraId="15E46F14" w14:textId="1BCB5D7C" w:rsidR="00D07DFC" w:rsidRDefault="00C47B62" w:rsidP="00C47B62">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D07DFC">
              <w:rPr>
                <w:rFonts w:asciiTheme="minorHAnsi" w:eastAsiaTheme="minorHAnsi" w:hAnsiTheme="minorHAnsi" w:cstheme="minorHAnsi"/>
                <w:bCs/>
                <w:kern w:val="2"/>
                <w:sz w:val="22"/>
                <w:szCs w:val="22"/>
                <w14:ligatures w14:val="standardContextual"/>
              </w:rPr>
              <w:t>Awareness of SEND building guidance (BB104, therapeutic environments, sensory considerations).</w:t>
            </w:r>
          </w:p>
          <w:p w14:paraId="6E503B3E" w14:textId="40B7F6E2" w:rsidR="0010288D" w:rsidRPr="0010288D" w:rsidRDefault="0010288D" w:rsidP="0010288D">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D07DFC">
              <w:rPr>
                <w:rFonts w:asciiTheme="minorHAnsi" w:eastAsiaTheme="minorHAnsi" w:hAnsiTheme="minorHAnsi" w:cstheme="minorHAnsi"/>
                <w:bCs/>
                <w:kern w:val="2"/>
                <w:sz w:val="22"/>
                <w:szCs w:val="22"/>
                <w14:ligatures w14:val="standardContextual"/>
              </w:rPr>
              <w:t>Understanding of risk management and business continuity.</w:t>
            </w:r>
          </w:p>
          <w:p w14:paraId="0C6B22F3" w14:textId="736E724C" w:rsidR="0064700A" w:rsidRPr="0064700A" w:rsidRDefault="0064700A" w:rsidP="00D07DFC">
            <w:pPr>
              <w:pStyle w:val="ListParagraph"/>
              <w:numPr>
                <w:ilvl w:val="0"/>
                <w:numId w:val="4"/>
              </w:numPr>
              <w:spacing w:after="160" w:line="259" w:lineRule="auto"/>
              <w:rPr>
                <w:rFonts w:asciiTheme="minorHAnsi" w:eastAsiaTheme="minorHAnsi" w:hAnsiTheme="minorHAnsi" w:cstheme="minorHAnsi"/>
                <w:b w:val="0"/>
                <w:kern w:val="2"/>
                <w:sz w:val="22"/>
                <w:szCs w:val="22"/>
                <w14:ligatures w14:val="standardContextual"/>
              </w:rPr>
            </w:pPr>
            <w:r w:rsidRPr="0064700A">
              <w:rPr>
                <w:rFonts w:asciiTheme="minorHAnsi" w:eastAsiaTheme="minorHAnsi" w:hAnsiTheme="minorHAnsi" w:cstheme="minorHAnsi"/>
                <w:b w:val="0"/>
                <w:kern w:val="2"/>
                <w:sz w:val="22"/>
                <w:szCs w:val="22"/>
                <w14:ligatures w14:val="standardContextual"/>
              </w:rPr>
              <w:t>Leadership or management of multi-disciplinary teams.</w:t>
            </w:r>
          </w:p>
          <w:p w14:paraId="052885C5" w14:textId="77777777" w:rsidR="0064700A" w:rsidRPr="0064700A" w:rsidRDefault="0064700A" w:rsidP="00D07DFC">
            <w:pPr>
              <w:pStyle w:val="ListParagraph"/>
              <w:numPr>
                <w:ilvl w:val="0"/>
                <w:numId w:val="4"/>
              </w:numPr>
              <w:spacing w:after="160" w:line="259" w:lineRule="auto"/>
              <w:rPr>
                <w:rFonts w:asciiTheme="minorHAnsi" w:eastAsiaTheme="minorHAnsi" w:hAnsiTheme="minorHAnsi" w:cstheme="minorHAnsi"/>
                <w:b w:val="0"/>
                <w:kern w:val="2"/>
                <w:sz w:val="22"/>
                <w:szCs w:val="22"/>
                <w14:ligatures w14:val="standardContextual"/>
              </w:rPr>
            </w:pPr>
            <w:r w:rsidRPr="0064700A">
              <w:rPr>
                <w:rFonts w:asciiTheme="minorHAnsi" w:eastAsiaTheme="minorHAnsi" w:hAnsiTheme="minorHAnsi" w:cstheme="minorHAnsi"/>
                <w:b w:val="0"/>
                <w:kern w:val="2"/>
                <w:sz w:val="22"/>
                <w:szCs w:val="22"/>
                <w14:ligatures w14:val="standardContextual"/>
              </w:rPr>
              <w:t>Experience in an education, SEND or care environment.</w:t>
            </w:r>
          </w:p>
          <w:p w14:paraId="2E1F217B" w14:textId="77777777" w:rsidR="000714D1" w:rsidRDefault="0064700A" w:rsidP="00D07DFC">
            <w:pPr>
              <w:pStyle w:val="ListParagraph"/>
              <w:numPr>
                <w:ilvl w:val="0"/>
                <w:numId w:val="4"/>
              </w:numPr>
              <w:spacing w:after="160" w:line="259" w:lineRule="auto"/>
              <w:rPr>
                <w:rFonts w:asciiTheme="minorHAnsi" w:eastAsiaTheme="minorHAnsi" w:hAnsiTheme="minorHAnsi" w:cstheme="minorHAnsi"/>
                <w:b w:val="0"/>
                <w:kern w:val="2"/>
                <w:sz w:val="22"/>
                <w:szCs w:val="22"/>
                <w14:ligatures w14:val="standardContextual"/>
              </w:rPr>
            </w:pPr>
            <w:r w:rsidRPr="0064700A">
              <w:rPr>
                <w:rFonts w:asciiTheme="minorHAnsi" w:eastAsiaTheme="minorHAnsi" w:hAnsiTheme="minorHAnsi" w:cstheme="minorHAnsi"/>
                <w:b w:val="0"/>
                <w:kern w:val="2"/>
                <w:sz w:val="22"/>
                <w:szCs w:val="22"/>
                <w14:ligatures w14:val="standardContextual"/>
              </w:rPr>
              <w:t>Experience of working within a MAT or public sector context.</w:t>
            </w:r>
          </w:p>
          <w:p w14:paraId="1DD2B2AC" w14:textId="7855C8C0" w:rsidR="00D07DFC" w:rsidRPr="0010288D" w:rsidRDefault="00D07DFC" w:rsidP="00D07DFC">
            <w:pPr>
              <w:pStyle w:val="ListParagraph"/>
              <w:numPr>
                <w:ilvl w:val="0"/>
                <w:numId w:val="4"/>
              </w:numPr>
              <w:spacing w:after="160" w:line="259" w:lineRule="auto"/>
              <w:rPr>
                <w:rFonts w:asciiTheme="minorHAnsi" w:eastAsiaTheme="minorHAnsi" w:hAnsiTheme="minorHAnsi" w:cstheme="minorHAnsi"/>
                <w:b w:val="0"/>
                <w:kern w:val="2"/>
                <w:sz w:val="22"/>
                <w:szCs w:val="22"/>
                <w14:ligatures w14:val="standardContextual"/>
              </w:rPr>
            </w:pPr>
            <w:r w:rsidRPr="00D07DFC">
              <w:rPr>
                <w:rFonts w:asciiTheme="minorHAnsi" w:eastAsiaTheme="minorHAnsi" w:hAnsiTheme="minorHAnsi" w:cstheme="minorHAnsi"/>
                <w:b w:val="0"/>
                <w:kern w:val="2"/>
                <w:sz w:val="22"/>
                <w:szCs w:val="22"/>
                <w14:ligatures w14:val="standardContextual"/>
              </w:rPr>
              <w:t>Understanding of DfE guidance on Good Estate Management for Schools (GEMS).</w:t>
            </w:r>
          </w:p>
        </w:tc>
        <w:tc>
          <w:tcPr>
            <w:tcW w:w="1257"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12" w:space="0" w:color="auto"/>
            </w:tcBorders>
            <w:shd w:val="clear" w:color="auto" w:fill="FFFFFF" w:themeFill="background1"/>
          </w:tcPr>
          <w:p w14:paraId="1F8EE897" w14:textId="77777777" w:rsidR="008A567E" w:rsidRDefault="008A567E" w:rsidP="003B011C">
            <w:pPr>
              <w:pStyle w:val="Heading1"/>
              <w:jc w:val="left"/>
              <w:rPr>
                <w:rFonts w:asciiTheme="minorHAnsi" w:hAnsiTheme="minorHAnsi" w:cstheme="minorHAnsi"/>
                <w:b w:val="0"/>
                <w:bCs w:val="0"/>
                <w:i w:val="0"/>
                <w:iCs w:val="0"/>
                <w:color w:val="000000"/>
              </w:rPr>
            </w:pPr>
          </w:p>
          <w:p w14:paraId="371D40A9" w14:textId="5BF6A117" w:rsidR="000714D1" w:rsidRPr="000C1A11" w:rsidRDefault="000714D1" w:rsidP="003B011C">
            <w:pPr>
              <w:pStyle w:val="Heading1"/>
              <w:jc w:val="left"/>
              <w:rPr>
                <w:rFonts w:asciiTheme="minorHAnsi" w:hAnsiTheme="minorHAnsi" w:cstheme="minorHAnsi"/>
                <w:b w:val="0"/>
                <w:bCs w:val="0"/>
                <w:i w:val="0"/>
                <w:iCs w:val="0"/>
                <w:color w:val="000000"/>
              </w:rPr>
            </w:pPr>
            <w:r w:rsidRPr="000C1A11">
              <w:rPr>
                <w:rFonts w:asciiTheme="minorHAnsi" w:hAnsiTheme="minorHAnsi" w:cstheme="minorHAnsi"/>
                <w:b w:val="0"/>
                <w:bCs w:val="0"/>
                <w:i w:val="0"/>
                <w:iCs w:val="0"/>
                <w:color w:val="000000"/>
              </w:rPr>
              <w:t>Application Form</w:t>
            </w:r>
          </w:p>
          <w:p w14:paraId="78465481"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Interview &amp; Selection</w:t>
            </w:r>
          </w:p>
          <w:p w14:paraId="3D24D326"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Certificates / Checks</w:t>
            </w:r>
          </w:p>
        </w:tc>
      </w:tr>
      <w:tr w:rsidR="000714D1" w:rsidRPr="000C1A11" w14:paraId="01F100EB" w14:textId="77777777" w:rsidTr="003B011C">
        <w:trPr>
          <w:trHeight w:val="399"/>
          <w:jc w:val="center"/>
        </w:trPr>
        <w:tc>
          <w:tcPr>
            <w:tcW w:w="5000" w:type="pct"/>
            <w:gridSpan w:val="2"/>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D9D9D9" w:themeFill="background1" w:themeFillShade="D9"/>
            <w:vAlign w:val="center"/>
          </w:tcPr>
          <w:p w14:paraId="4CF8DADC" w14:textId="77777777" w:rsidR="000714D1" w:rsidRPr="000C1A11" w:rsidRDefault="000714D1" w:rsidP="003B011C">
            <w:pPr>
              <w:pStyle w:val="Heading1"/>
              <w:jc w:val="left"/>
              <w:rPr>
                <w:rFonts w:asciiTheme="minorHAnsi" w:hAnsiTheme="minorHAnsi" w:cstheme="minorHAnsi"/>
                <w:b w:val="0"/>
                <w:bCs w:val="0"/>
                <w:i w:val="0"/>
                <w:iCs w:val="0"/>
                <w:color w:val="00469B"/>
              </w:rPr>
            </w:pPr>
            <w:r w:rsidRPr="000C1A11">
              <w:rPr>
                <w:rFonts w:asciiTheme="minorHAnsi" w:hAnsiTheme="minorHAnsi" w:cstheme="minorHAnsi"/>
                <w:b w:val="0"/>
                <w:bCs w:val="0"/>
                <w:i w:val="0"/>
                <w:iCs w:val="0"/>
                <w:color w:val="00469B"/>
              </w:rPr>
              <w:lastRenderedPageBreak/>
              <w:t>Skills and Abilities</w:t>
            </w:r>
          </w:p>
        </w:tc>
      </w:tr>
      <w:tr w:rsidR="000714D1" w:rsidRPr="000C1A11" w14:paraId="053A2594" w14:textId="77777777" w:rsidTr="00A662B2">
        <w:trPr>
          <w:trHeight w:val="4233"/>
          <w:jc w:val="center"/>
        </w:trPr>
        <w:tc>
          <w:tcPr>
            <w:tcW w:w="3743" w:type="pct"/>
            <w:tcBorders>
              <w:top w:val="single" w:sz="4" w:space="0" w:color="A6A6A6" w:themeColor="background1" w:themeShade="A6"/>
              <w:left w:val="single" w:sz="12" w:space="0" w:color="auto"/>
              <w:bottom w:val="single" w:sz="4" w:space="0" w:color="A6A6A6" w:themeColor="background1" w:themeShade="A6"/>
              <w:right w:val="single" w:sz="4" w:space="0" w:color="808080" w:themeColor="background1" w:themeShade="80"/>
            </w:tcBorders>
            <w:shd w:val="clear" w:color="auto" w:fill="FFFFFF" w:themeFill="background1"/>
          </w:tcPr>
          <w:p w14:paraId="15BCE66E" w14:textId="77777777" w:rsidR="000714D1" w:rsidRPr="001750BA" w:rsidRDefault="000714D1" w:rsidP="003B011C">
            <w:pPr>
              <w:autoSpaceDE w:val="0"/>
              <w:autoSpaceDN w:val="0"/>
              <w:adjustRightInd w:val="0"/>
              <w:rPr>
                <w:rFonts w:cs="Arial"/>
                <w:lang w:eastAsia="en-GB"/>
              </w:rPr>
            </w:pPr>
          </w:p>
          <w:p w14:paraId="00E4F0E4" w14:textId="77777777" w:rsidR="007A0E3E" w:rsidRPr="007A0E3E" w:rsidRDefault="007A0E3E" w:rsidP="007A0E3E">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7A0E3E">
              <w:rPr>
                <w:rFonts w:asciiTheme="minorHAnsi" w:eastAsiaTheme="minorHAnsi" w:hAnsiTheme="minorHAnsi" w:cstheme="minorHAnsi"/>
                <w:bCs/>
                <w:kern w:val="2"/>
                <w:sz w:val="22"/>
                <w:szCs w:val="22"/>
                <w14:ligatures w14:val="standardContextual"/>
              </w:rPr>
              <w:t>Excellent leadership, people management and influencing skills.</w:t>
            </w:r>
          </w:p>
          <w:p w14:paraId="69F9F952" w14:textId="77777777" w:rsidR="007A0E3E" w:rsidRPr="007A0E3E" w:rsidRDefault="007A0E3E" w:rsidP="007A0E3E">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7A0E3E">
              <w:rPr>
                <w:rFonts w:asciiTheme="minorHAnsi" w:eastAsiaTheme="minorHAnsi" w:hAnsiTheme="minorHAnsi" w:cstheme="minorHAnsi"/>
                <w:bCs/>
                <w:kern w:val="2"/>
                <w:sz w:val="22"/>
                <w:szCs w:val="22"/>
                <w14:ligatures w14:val="standardContextual"/>
              </w:rPr>
              <w:t>Ability to plan strategically while managing operational detail.</w:t>
            </w:r>
          </w:p>
          <w:p w14:paraId="35DEBC39" w14:textId="77777777" w:rsidR="007A0E3E" w:rsidRPr="007A0E3E" w:rsidRDefault="007A0E3E" w:rsidP="007A0E3E">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7A0E3E">
              <w:rPr>
                <w:rFonts w:asciiTheme="minorHAnsi" w:eastAsiaTheme="minorHAnsi" w:hAnsiTheme="minorHAnsi" w:cstheme="minorHAnsi"/>
                <w:bCs/>
                <w:kern w:val="2"/>
                <w:sz w:val="22"/>
                <w:szCs w:val="22"/>
                <w14:ligatures w14:val="standardContextual"/>
              </w:rPr>
              <w:t>Strong analytical, organisational and project-delivery skills.</w:t>
            </w:r>
          </w:p>
          <w:p w14:paraId="3CE79832" w14:textId="77777777" w:rsidR="007A0E3E" w:rsidRPr="007A0E3E" w:rsidRDefault="007A0E3E" w:rsidP="007A0E3E">
            <w:pPr>
              <w:pStyle w:val="ListParagraph"/>
              <w:numPr>
                <w:ilvl w:val="0"/>
                <w:numId w:val="4"/>
              </w:numPr>
              <w:spacing w:after="160" w:line="259" w:lineRule="auto"/>
              <w:rPr>
                <w:rFonts w:asciiTheme="minorHAnsi" w:eastAsiaTheme="minorHAnsi" w:hAnsiTheme="minorHAnsi" w:cstheme="minorHAnsi"/>
                <w:bCs/>
                <w:kern w:val="2"/>
                <w:sz w:val="22"/>
                <w:szCs w:val="22"/>
                <w14:ligatures w14:val="standardContextual"/>
              </w:rPr>
            </w:pPr>
            <w:r w:rsidRPr="007A0E3E">
              <w:rPr>
                <w:rFonts w:asciiTheme="minorHAnsi" w:eastAsiaTheme="minorHAnsi" w:hAnsiTheme="minorHAnsi" w:cstheme="minorHAnsi"/>
                <w:bCs/>
                <w:kern w:val="2"/>
                <w:sz w:val="22"/>
                <w:szCs w:val="22"/>
                <w14:ligatures w14:val="standardContextual"/>
              </w:rPr>
              <w:t>High level of professional judgement and problem-solving ability.</w:t>
            </w:r>
          </w:p>
          <w:p w14:paraId="1BC68691" w14:textId="77777777" w:rsidR="007A0E3E" w:rsidRPr="007A0E3E" w:rsidRDefault="007A0E3E" w:rsidP="007A0E3E">
            <w:pPr>
              <w:pStyle w:val="ListParagraph"/>
              <w:numPr>
                <w:ilvl w:val="0"/>
                <w:numId w:val="4"/>
              </w:numPr>
              <w:spacing w:after="160" w:line="259" w:lineRule="auto"/>
              <w:rPr>
                <w:rFonts w:asciiTheme="minorHAnsi" w:eastAsiaTheme="minorHAnsi" w:hAnsiTheme="minorHAnsi" w:cstheme="minorHAnsi"/>
                <w:b w:val="0"/>
                <w:kern w:val="2"/>
                <w:sz w:val="22"/>
                <w:szCs w:val="22"/>
                <w14:ligatures w14:val="standardContextual"/>
              </w:rPr>
            </w:pPr>
            <w:r w:rsidRPr="007A0E3E">
              <w:rPr>
                <w:rFonts w:asciiTheme="minorHAnsi" w:eastAsiaTheme="minorHAnsi" w:hAnsiTheme="minorHAnsi" w:cstheme="minorHAnsi"/>
                <w:bCs/>
                <w:kern w:val="2"/>
                <w:sz w:val="22"/>
                <w:szCs w:val="22"/>
                <w14:ligatures w14:val="standardContextual"/>
              </w:rPr>
              <w:t>Ability to communicate complex estates issues to non-technical stakeholders.</w:t>
            </w:r>
          </w:p>
          <w:p w14:paraId="03EF37D2" w14:textId="771A215A" w:rsidR="00464EB6" w:rsidRPr="001B399D" w:rsidRDefault="007A0E3E" w:rsidP="007A0E3E">
            <w:pPr>
              <w:pStyle w:val="ListParagraph"/>
              <w:numPr>
                <w:ilvl w:val="0"/>
                <w:numId w:val="4"/>
              </w:numPr>
              <w:spacing w:after="160" w:line="259" w:lineRule="auto"/>
              <w:rPr>
                <w:rFonts w:ascii="Times New Roman" w:eastAsia="Times New Roman" w:hAnsi="Times New Roman"/>
                <w:b w:val="0"/>
                <w:color w:val="000000"/>
                <w:sz w:val="29"/>
                <w:szCs w:val="29"/>
                <w:lang w:eastAsia="en-GB"/>
              </w:rPr>
            </w:pPr>
            <w:r w:rsidRPr="007A0E3E">
              <w:rPr>
                <w:rFonts w:asciiTheme="minorHAnsi" w:eastAsiaTheme="minorHAnsi" w:hAnsiTheme="minorHAnsi" w:cstheme="minorHAnsi"/>
                <w:b w:val="0"/>
                <w:kern w:val="2"/>
                <w:sz w:val="22"/>
                <w:szCs w:val="22"/>
                <w14:ligatures w14:val="standardContextual"/>
              </w:rPr>
              <w:t>ICT skills including CAFM or compliance systems.</w:t>
            </w:r>
          </w:p>
        </w:tc>
        <w:tc>
          <w:tcPr>
            <w:tcW w:w="1257"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12" w:space="0" w:color="auto"/>
            </w:tcBorders>
            <w:shd w:val="clear" w:color="auto" w:fill="FFFFFF" w:themeFill="background1"/>
          </w:tcPr>
          <w:p w14:paraId="02B9588D" w14:textId="77777777" w:rsidR="000C1A11" w:rsidRDefault="000C1A11" w:rsidP="003B011C">
            <w:pPr>
              <w:pStyle w:val="Heading1"/>
              <w:jc w:val="left"/>
              <w:rPr>
                <w:rFonts w:asciiTheme="minorHAnsi" w:hAnsiTheme="minorHAnsi" w:cstheme="minorHAnsi"/>
                <w:b w:val="0"/>
                <w:bCs w:val="0"/>
                <w:i w:val="0"/>
                <w:iCs w:val="0"/>
                <w:color w:val="auto"/>
              </w:rPr>
            </w:pPr>
          </w:p>
          <w:p w14:paraId="0B3D359B" w14:textId="6B8FB255" w:rsidR="000714D1" w:rsidRPr="000C1A11" w:rsidRDefault="000714D1" w:rsidP="003B011C">
            <w:pPr>
              <w:pStyle w:val="Heading1"/>
              <w:jc w:val="left"/>
              <w:rPr>
                <w:rFonts w:asciiTheme="minorHAnsi" w:hAnsiTheme="minorHAnsi" w:cstheme="minorHAnsi"/>
                <w:b w:val="0"/>
                <w:bCs w:val="0"/>
                <w:i w:val="0"/>
                <w:iCs w:val="0"/>
                <w:color w:val="auto"/>
              </w:rPr>
            </w:pPr>
            <w:r w:rsidRPr="000C1A11">
              <w:rPr>
                <w:rFonts w:asciiTheme="minorHAnsi" w:hAnsiTheme="minorHAnsi" w:cstheme="minorHAnsi"/>
                <w:b w:val="0"/>
                <w:bCs w:val="0"/>
                <w:i w:val="0"/>
                <w:iCs w:val="0"/>
                <w:color w:val="auto"/>
              </w:rPr>
              <w:t>Application Form</w:t>
            </w:r>
          </w:p>
          <w:p w14:paraId="463E2545"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Interview &amp; Selection</w:t>
            </w:r>
          </w:p>
          <w:p w14:paraId="5928971D" w14:textId="77777777" w:rsidR="000714D1" w:rsidRPr="000C1A11" w:rsidRDefault="000714D1" w:rsidP="003B011C">
            <w:pPr>
              <w:pStyle w:val="Heading1"/>
              <w:jc w:val="left"/>
              <w:rPr>
                <w:rFonts w:asciiTheme="minorHAnsi" w:hAnsiTheme="minorHAnsi" w:cstheme="minorHAnsi"/>
                <w:b w:val="0"/>
                <w:bCs w:val="0"/>
                <w:i w:val="0"/>
                <w:iCs w:val="0"/>
                <w:color w:val="auto"/>
              </w:rPr>
            </w:pPr>
            <w:r w:rsidRPr="000C1A11">
              <w:rPr>
                <w:rFonts w:asciiTheme="minorHAnsi" w:hAnsiTheme="minorHAnsi" w:cstheme="minorHAnsi"/>
                <w:b w:val="0"/>
                <w:bCs w:val="0"/>
                <w:i w:val="0"/>
                <w:iCs w:val="0"/>
                <w:color w:val="auto"/>
              </w:rPr>
              <w:t>Certificates / Checks</w:t>
            </w:r>
          </w:p>
        </w:tc>
      </w:tr>
      <w:tr w:rsidR="000714D1" w:rsidRPr="000C1A11" w14:paraId="49C087EF" w14:textId="77777777" w:rsidTr="003B011C">
        <w:trPr>
          <w:trHeight w:val="450"/>
          <w:jc w:val="center"/>
        </w:trPr>
        <w:tc>
          <w:tcPr>
            <w:tcW w:w="5000" w:type="pct"/>
            <w:gridSpan w:val="2"/>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D9D9D9" w:themeFill="background1" w:themeFillShade="D9"/>
            <w:vAlign w:val="center"/>
          </w:tcPr>
          <w:p w14:paraId="22C063C7" w14:textId="0912F689" w:rsidR="000714D1" w:rsidRPr="000C1A11" w:rsidRDefault="009E5A95" w:rsidP="003B011C">
            <w:pPr>
              <w:pStyle w:val="Heading1"/>
              <w:jc w:val="left"/>
              <w:rPr>
                <w:rFonts w:asciiTheme="minorHAnsi" w:hAnsiTheme="minorHAnsi" w:cstheme="minorHAnsi"/>
                <w:b w:val="0"/>
                <w:bCs w:val="0"/>
                <w:i w:val="0"/>
                <w:iCs w:val="0"/>
                <w:color w:val="00469B"/>
              </w:rPr>
            </w:pPr>
            <w:r w:rsidRPr="000C1A11">
              <w:rPr>
                <w:rFonts w:asciiTheme="minorHAnsi" w:hAnsiTheme="minorHAnsi" w:cstheme="minorHAnsi"/>
                <w:b w:val="0"/>
                <w:bCs w:val="0"/>
                <w:i w:val="0"/>
                <w:iCs w:val="0"/>
                <w:color w:val="00469B"/>
              </w:rPr>
              <w:t xml:space="preserve">Personal Qualities </w:t>
            </w:r>
          </w:p>
        </w:tc>
      </w:tr>
      <w:tr w:rsidR="000714D1" w:rsidRPr="000C1A11" w14:paraId="7D68D90C" w14:textId="77777777" w:rsidTr="00F62F03">
        <w:trPr>
          <w:trHeight w:val="1045"/>
          <w:jc w:val="center"/>
        </w:trPr>
        <w:tc>
          <w:tcPr>
            <w:tcW w:w="3743" w:type="pct"/>
            <w:tcBorders>
              <w:top w:val="single" w:sz="4" w:space="0" w:color="A6A6A6" w:themeColor="background1" w:themeShade="A6"/>
              <w:left w:val="single" w:sz="12" w:space="0" w:color="auto"/>
              <w:bottom w:val="single" w:sz="4" w:space="0" w:color="A6A6A6" w:themeColor="background1" w:themeShade="A6"/>
              <w:right w:val="single" w:sz="4" w:space="0" w:color="808080" w:themeColor="background1" w:themeShade="80"/>
            </w:tcBorders>
            <w:shd w:val="clear" w:color="auto" w:fill="FFFFFF" w:themeFill="background1"/>
          </w:tcPr>
          <w:p w14:paraId="7A2BAFF7" w14:textId="77777777" w:rsidR="000714D1" w:rsidRPr="003C0E6D" w:rsidRDefault="000714D1" w:rsidP="003B011C">
            <w:pPr>
              <w:pStyle w:val="BodyText"/>
              <w:rPr>
                <w:rFonts w:asciiTheme="minorHAnsi" w:eastAsiaTheme="minorHAnsi" w:hAnsiTheme="minorHAnsi" w:cstheme="minorHAnsi"/>
                <w:b w:val="0"/>
                <w:bCs w:val="0"/>
                <w:kern w:val="2"/>
                <w14:ligatures w14:val="standardContextual"/>
              </w:rPr>
            </w:pPr>
          </w:p>
          <w:p w14:paraId="4B846B14" w14:textId="6357EFBD" w:rsidR="00A31776" w:rsidRPr="003C0E6D" w:rsidRDefault="00A31776" w:rsidP="003C0E6D">
            <w:pPr>
              <w:numPr>
                <w:ilvl w:val="0"/>
                <w:numId w:val="2"/>
              </w:numPr>
              <w:rPr>
                <w:rFonts w:asciiTheme="minorHAnsi" w:eastAsiaTheme="minorHAnsi" w:hAnsiTheme="minorHAnsi" w:cstheme="minorHAnsi"/>
                <w:kern w:val="2"/>
                <w14:ligatures w14:val="standardContextual"/>
              </w:rPr>
            </w:pPr>
            <w:r w:rsidRPr="003C0E6D">
              <w:rPr>
                <w:rFonts w:asciiTheme="minorHAnsi" w:eastAsiaTheme="minorHAnsi" w:hAnsiTheme="minorHAnsi" w:cstheme="minorHAnsi"/>
                <w:kern w:val="2"/>
                <w14:ligatures w14:val="standardContextual"/>
              </w:rPr>
              <w:t>Highly organised, adaptable and proactive</w:t>
            </w:r>
          </w:p>
          <w:p w14:paraId="05B8FE0C" w14:textId="77777777" w:rsidR="003C0E6D" w:rsidRPr="003C0E6D" w:rsidRDefault="003C0E6D" w:rsidP="003C0E6D">
            <w:pPr>
              <w:numPr>
                <w:ilvl w:val="0"/>
                <w:numId w:val="2"/>
              </w:numPr>
              <w:rPr>
                <w:rFonts w:asciiTheme="minorHAnsi" w:eastAsiaTheme="minorHAnsi" w:hAnsiTheme="minorHAnsi" w:cstheme="minorHAnsi"/>
                <w:kern w:val="2"/>
                <w14:ligatures w14:val="standardContextual"/>
              </w:rPr>
            </w:pPr>
            <w:r w:rsidRPr="003C0E6D">
              <w:rPr>
                <w:rFonts w:asciiTheme="minorHAnsi" w:eastAsiaTheme="minorHAnsi" w:hAnsiTheme="minorHAnsi" w:cstheme="minorHAnsi"/>
                <w:kern w:val="2"/>
                <w14:ligatures w14:val="standardContextual"/>
              </w:rPr>
              <w:t>Commitment to safeguarding and promoting the welfare of children and young people.</w:t>
            </w:r>
          </w:p>
          <w:p w14:paraId="24F6D379" w14:textId="77777777" w:rsidR="003C0E6D" w:rsidRPr="003C0E6D" w:rsidRDefault="003C0E6D" w:rsidP="003C0E6D">
            <w:pPr>
              <w:numPr>
                <w:ilvl w:val="0"/>
                <w:numId w:val="2"/>
              </w:numPr>
              <w:rPr>
                <w:rFonts w:asciiTheme="minorHAnsi" w:eastAsiaTheme="minorHAnsi" w:hAnsiTheme="minorHAnsi" w:cstheme="minorHAnsi"/>
                <w:kern w:val="2"/>
                <w14:ligatures w14:val="standardContextual"/>
              </w:rPr>
            </w:pPr>
            <w:r w:rsidRPr="003C0E6D">
              <w:rPr>
                <w:rFonts w:asciiTheme="minorHAnsi" w:eastAsiaTheme="minorHAnsi" w:hAnsiTheme="minorHAnsi" w:cstheme="minorHAnsi"/>
                <w:kern w:val="2"/>
                <w14:ligatures w14:val="standardContextual"/>
              </w:rPr>
              <w:t>High professional standards, integrity and reliability.</w:t>
            </w:r>
          </w:p>
          <w:p w14:paraId="2C1B9CE1" w14:textId="77777777" w:rsidR="003C0E6D" w:rsidRPr="003C0E6D" w:rsidRDefault="003C0E6D" w:rsidP="003C0E6D">
            <w:pPr>
              <w:numPr>
                <w:ilvl w:val="0"/>
                <w:numId w:val="2"/>
              </w:numPr>
              <w:rPr>
                <w:rFonts w:asciiTheme="minorHAnsi" w:eastAsiaTheme="minorHAnsi" w:hAnsiTheme="minorHAnsi" w:cstheme="minorHAnsi"/>
                <w:kern w:val="2"/>
                <w14:ligatures w14:val="standardContextual"/>
              </w:rPr>
            </w:pPr>
            <w:r w:rsidRPr="003C0E6D">
              <w:rPr>
                <w:rFonts w:asciiTheme="minorHAnsi" w:eastAsiaTheme="minorHAnsi" w:hAnsiTheme="minorHAnsi" w:cstheme="minorHAnsi"/>
                <w:kern w:val="2"/>
                <w14:ligatures w14:val="standardContextual"/>
              </w:rPr>
              <w:t>Calm, resilient and proactive under pressure.</w:t>
            </w:r>
          </w:p>
          <w:p w14:paraId="3A5E2800" w14:textId="77777777" w:rsidR="003C0E6D" w:rsidRPr="003C0E6D" w:rsidRDefault="003C0E6D" w:rsidP="003C0E6D">
            <w:pPr>
              <w:numPr>
                <w:ilvl w:val="0"/>
                <w:numId w:val="2"/>
              </w:numPr>
              <w:rPr>
                <w:rFonts w:asciiTheme="minorHAnsi" w:eastAsiaTheme="minorHAnsi" w:hAnsiTheme="minorHAnsi" w:cstheme="minorHAnsi"/>
                <w:kern w:val="2"/>
                <w14:ligatures w14:val="standardContextual"/>
              </w:rPr>
            </w:pPr>
            <w:r w:rsidRPr="003C0E6D">
              <w:rPr>
                <w:rFonts w:asciiTheme="minorHAnsi" w:eastAsiaTheme="minorHAnsi" w:hAnsiTheme="minorHAnsi" w:cstheme="minorHAnsi"/>
                <w:kern w:val="2"/>
                <w14:ligatures w14:val="standardContextual"/>
              </w:rPr>
              <w:t>Collaborative, solutions-focused approach.</w:t>
            </w:r>
          </w:p>
          <w:p w14:paraId="144BB15D" w14:textId="14182799" w:rsidR="003C0E6D" w:rsidRPr="003C0E6D" w:rsidRDefault="003C0E6D" w:rsidP="003C0E6D">
            <w:pPr>
              <w:numPr>
                <w:ilvl w:val="0"/>
                <w:numId w:val="2"/>
              </w:numPr>
              <w:rPr>
                <w:rFonts w:asciiTheme="minorHAnsi" w:eastAsiaTheme="minorHAnsi" w:hAnsiTheme="minorHAnsi" w:cstheme="minorHAnsi"/>
                <w:kern w:val="2"/>
                <w14:ligatures w14:val="standardContextual"/>
              </w:rPr>
            </w:pPr>
            <w:r w:rsidRPr="003C0E6D">
              <w:rPr>
                <w:rFonts w:asciiTheme="minorHAnsi" w:eastAsiaTheme="minorHAnsi" w:hAnsiTheme="minorHAnsi" w:cstheme="minorHAnsi"/>
                <w:kern w:val="2"/>
                <w14:ligatures w14:val="standardContextual"/>
              </w:rPr>
              <w:t>Commitment to inclusion and understanding of the needs of pupils with SEND.</w:t>
            </w:r>
          </w:p>
          <w:p w14:paraId="2EB1C1F4" w14:textId="196EFE08" w:rsidR="00A31776" w:rsidRPr="003C0E6D" w:rsidRDefault="00A31776" w:rsidP="003C0E6D">
            <w:pPr>
              <w:pStyle w:val="Default"/>
              <w:numPr>
                <w:ilvl w:val="0"/>
                <w:numId w:val="2"/>
              </w:numPr>
              <w:rPr>
                <w:rFonts w:asciiTheme="minorHAnsi" w:eastAsiaTheme="minorHAnsi" w:hAnsiTheme="minorHAnsi" w:cstheme="minorHAnsi"/>
                <w:color w:val="auto"/>
                <w:kern w:val="2"/>
                <w:sz w:val="22"/>
                <w:szCs w:val="22"/>
                <w:lang w:eastAsia="en-US"/>
                <w14:ligatures w14:val="standardContextual"/>
              </w:rPr>
            </w:pPr>
            <w:r w:rsidRPr="003C0E6D">
              <w:rPr>
                <w:rFonts w:asciiTheme="minorHAnsi" w:eastAsiaTheme="minorHAnsi" w:hAnsiTheme="minorHAnsi" w:cstheme="minorHAnsi"/>
                <w:color w:val="auto"/>
                <w:kern w:val="2"/>
                <w:sz w:val="22"/>
                <w:szCs w:val="22"/>
                <w:lang w:eastAsia="en-US"/>
                <w14:ligatures w14:val="standardContextual"/>
              </w:rPr>
              <w:t>Commitment to inclusive practice and the MAT’s ethos</w:t>
            </w:r>
            <w:r w:rsidR="003C0E6D">
              <w:rPr>
                <w:rFonts w:asciiTheme="minorHAnsi" w:eastAsiaTheme="minorHAnsi" w:hAnsiTheme="minorHAnsi" w:cstheme="minorHAnsi"/>
                <w:color w:val="auto"/>
                <w:kern w:val="2"/>
                <w:sz w:val="22"/>
                <w:szCs w:val="22"/>
                <w:lang w:eastAsia="en-US"/>
                <w14:ligatures w14:val="standardContextual"/>
              </w:rPr>
              <w:t>.</w:t>
            </w:r>
          </w:p>
          <w:p w14:paraId="07DD2BC7" w14:textId="52142902" w:rsidR="000714D1" w:rsidRPr="003C0E6D" w:rsidRDefault="00A31776" w:rsidP="003C0E6D">
            <w:pPr>
              <w:pStyle w:val="Default"/>
              <w:numPr>
                <w:ilvl w:val="0"/>
                <w:numId w:val="2"/>
              </w:numPr>
              <w:rPr>
                <w:rFonts w:asciiTheme="minorHAnsi" w:eastAsiaTheme="minorHAnsi" w:hAnsiTheme="minorHAnsi" w:cstheme="minorHAnsi"/>
                <w:color w:val="auto"/>
                <w:kern w:val="2"/>
                <w:sz w:val="22"/>
                <w:szCs w:val="22"/>
                <w:lang w:eastAsia="en-US"/>
                <w14:ligatures w14:val="standardContextual"/>
              </w:rPr>
            </w:pPr>
            <w:r w:rsidRPr="003C0E6D">
              <w:rPr>
                <w:rFonts w:asciiTheme="minorHAnsi" w:eastAsiaTheme="minorHAnsi" w:hAnsiTheme="minorHAnsi" w:cstheme="minorHAnsi"/>
                <w:color w:val="auto"/>
                <w:kern w:val="2"/>
                <w:sz w:val="22"/>
                <w:szCs w:val="22"/>
                <w:lang w:eastAsia="en-US"/>
                <w14:ligatures w14:val="standardContextual"/>
              </w:rPr>
              <w:t>Strong personal integrity and confidentiality</w:t>
            </w:r>
            <w:r w:rsidR="003C0E6D">
              <w:rPr>
                <w:rFonts w:asciiTheme="minorHAnsi" w:eastAsiaTheme="minorHAnsi" w:hAnsiTheme="minorHAnsi" w:cstheme="minorHAnsi"/>
                <w:color w:val="auto"/>
                <w:kern w:val="2"/>
                <w:sz w:val="22"/>
                <w:szCs w:val="22"/>
                <w:lang w:eastAsia="en-US"/>
                <w14:ligatures w14:val="standardContextual"/>
              </w:rPr>
              <w:t>.</w:t>
            </w:r>
          </w:p>
          <w:p w14:paraId="263341D0" w14:textId="429FA0C2" w:rsidR="00A31776" w:rsidRPr="00A31776" w:rsidRDefault="00A31776" w:rsidP="00A31776">
            <w:pPr>
              <w:pStyle w:val="Default"/>
              <w:ind w:left="720"/>
              <w:rPr>
                <w:rFonts w:ascii="Times New Roman" w:hAnsi="Times New Roman" w:cs="Times New Roman"/>
                <w:sz w:val="29"/>
                <w:szCs w:val="29"/>
              </w:rPr>
            </w:pPr>
          </w:p>
        </w:tc>
        <w:tc>
          <w:tcPr>
            <w:tcW w:w="1257" w:type="pct"/>
            <w:tcBorders>
              <w:top w:val="single" w:sz="4" w:space="0" w:color="A6A6A6" w:themeColor="background1" w:themeShade="A6"/>
              <w:left w:val="single" w:sz="4" w:space="0" w:color="808080" w:themeColor="background1" w:themeShade="80"/>
              <w:bottom w:val="single" w:sz="4" w:space="0" w:color="A6A6A6" w:themeColor="background1" w:themeShade="A6"/>
              <w:right w:val="single" w:sz="12" w:space="0" w:color="auto"/>
            </w:tcBorders>
            <w:shd w:val="clear" w:color="auto" w:fill="FFFFFF" w:themeFill="background1"/>
          </w:tcPr>
          <w:p w14:paraId="44E83F3D" w14:textId="77777777" w:rsidR="000C1A11" w:rsidRDefault="000C1A11" w:rsidP="003B011C">
            <w:pPr>
              <w:pStyle w:val="Heading1"/>
              <w:jc w:val="left"/>
              <w:rPr>
                <w:rFonts w:asciiTheme="minorHAnsi" w:hAnsiTheme="minorHAnsi" w:cstheme="minorHAnsi"/>
                <w:b w:val="0"/>
                <w:bCs w:val="0"/>
                <w:i w:val="0"/>
                <w:iCs w:val="0"/>
                <w:color w:val="auto"/>
              </w:rPr>
            </w:pPr>
          </w:p>
          <w:p w14:paraId="17708854" w14:textId="2E491646" w:rsidR="000714D1" w:rsidRPr="000C1A11" w:rsidRDefault="000714D1" w:rsidP="003B011C">
            <w:pPr>
              <w:pStyle w:val="Heading1"/>
              <w:jc w:val="left"/>
              <w:rPr>
                <w:rFonts w:asciiTheme="minorHAnsi" w:hAnsiTheme="minorHAnsi" w:cstheme="minorHAnsi"/>
                <w:b w:val="0"/>
                <w:bCs w:val="0"/>
                <w:i w:val="0"/>
                <w:iCs w:val="0"/>
                <w:color w:val="auto"/>
              </w:rPr>
            </w:pPr>
            <w:r w:rsidRPr="000C1A11">
              <w:rPr>
                <w:rFonts w:asciiTheme="minorHAnsi" w:hAnsiTheme="minorHAnsi" w:cstheme="minorHAnsi"/>
                <w:b w:val="0"/>
                <w:bCs w:val="0"/>
                <w:i w:val="0"/>
                <w:iCs w:val="0"/>
                <w:color w:val="auto"/>
              </w:rPr>
              <w:t>Application Form</w:t>
            </w:r>
          </w:p>
          <w:p w14:paraId="532AC818"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Interview &amp; Selection</w:t>
            </w:r>
          </w:p>
          <w:p w14:paraId="2B4B28CC" w14:textId="77777777" w:rsidR="000714D1" w:rsidRPr="000C1A11" w:rsidRDefault="000714D1" w:rsidP="003B011C">
            <w:pPr>
              <w:pStyle w:val="Heading1"/>
              <w:jc w:val="left"/>
              <w:rPr>
                <w:rFonts w:asciiTheme="minorHAnsi" w:hAnsiTheme="minorHAnsi" w:cstheme="minorHAnsi"/>
                <w:b w:val="0"/>
                <w:bCs w:val="0"/>
                <w:i w:val="0"/>
                <w:iCs w:val="0"/>
                <w:color w:val="auto"/>
              </w:rPr>
            </w:pPr>
            <w:r w:rsidRPr="000C1A11">
              <w:rPr>
                <w:rFonts w:asciiTheme="minorHAnsi" w:hAnsiTheme="minorHAnsi" w:cstheme="minorHAnsi"/>
                <w:b w:val="0"/>
                <w:bCs w:val="0"/>
                <w:i w:val="0"/>
                <w:iCs w:val="0"/>
                <w:color w:val="auto"/>
              </w:rPr>
              <w:t>Certificates / Checks</w:t>
            </w:r>
          </w:p>
        </w:tc>
      </w:tr>
      <w:tr w:rsidR="000714D1" w:rsidRPr="000C1A11" w14:paraId="65E4FEFE" w14:textId="77777777" w:rsidTr="003B011C">
        <w:trPr>
          <w:trHeight w:val="430"/>
          <w:jc w:val="center"/>
        </w:trPr>
        <w:tc>
          <w:tcPr>
            <w:tcW w:w="5000" w:type="pct"/>
            <w:gridSpan w:val="2"/>
            <w:tcBorders>
              <w:top w:val="single" w:sz="4" w:space="0" w:color="A6A6A6" w:themeColor="background1" w:themeShade="A6"/>
              <w:left w:val="single" w:sz="12" w:space="0" w:color="auto"/>
              <w:bottom w:val="single" w:sz="4" w:space="0" w:color="A6A6A6" w:themeColor="background1" w:themeShade="A6"/>
              <w:right w:val="single" w:sz="12" w:space="0" w:color="auto"/>
            </w:tcBorders>
            <w:shd w:val="clear" w:color="auto" w:fill="D9D9D9" w:themeFill="background1" w:themeFillShade="D9"/>
            <w:vAlign w:val="center"/>
          </w:tcPr>
          <w:p w14:paraId="3A5B9161" w14:textId="77777777" w:rsidR="000714D1" w:rsidRPr="000C1A11" w:rsidRDefault="000714D1" w:rsidP="003B011C">
            <w:pPr>
              <w:pStyle w:val="Heading1"/>
              <w:jc w:val="left"/>
              <w:rPr>
                <w:rFonts w:asciiTheme="minorHAnsi" w:hAnsiTheme="minorHAnsi" w:cstheme="minorHAnsi"/>
                <w:b w:val="0"/>
                <w:bCs w:val="0"/>
                <w:i w:val="0"/>
                <w:iCs w:val="0"/>
                <w:color w:val="000000"/>
              </w:rPr>
            </w:pPr>
            <w:r w:rsidRPr="000C1A11">
              <w:rPr>
                <w:rFonts w:asciiTheme="minorHAnsi" w:hAnsiTheme="minorHAnsi" w:cstheme="minorHAnsi"/>
                <w:b w:val="0"/>
                <w:bCs w:val="0"/>
                <w:i w:val="0"/>
                <w:iCs w:val="0"/>
                <w:color w:val="00469B"/>
              </w:rPr>
              <w:t>Work circumstances</w:t>
            </w:r>
          </w:p>
        </w:tc>
      </w:tr>
      <w:tr w:rsidR="000714D1" w:rsidRPr="000C1A11" w14:paraId="70C932F4" w14:textId="77777777" w:rsidTr="00F62F03">
        <w:trPr>
          <w:trHeight w:val="1042"/>
          <w:jc w:val="center"/>
        </w:trPr>
        <w:tc>
          <w:tcPr>
            <w:tcW w:w="3743" w:type="pct"/>
            <w:tcBorders>
              <w:top w:val="single" w:sz="4" w:space="0" w:color="A6A6A6" w:themeColor="background1" w:themeShade="A6"/>
              <w:left w:val="single" w:sz="12" w:space="0" w:color="auto"/>
              <w:bottom w:val="single" w:sz="12" w:space="0" w:color="auto"/>
              <w:right w:val="single" w:sz="4" w:space="0" w:color="808080" w:themeColor="background1" w:themeShade="80"/>
            </w:tcBorders>
            <w:shd w:val="clear" w:color="auto" w:fill="FFFFFF" w:themeFill="background1"/>
          </w:tcPr>
          <w:p w14:paraId="1D173E6D" w14:textId="77777777" w:rsidR="000714D1" w:rsidRPr="001750BA" w:rsidRDefault="000714D1" w:rsidP="003B011C">
            <w:pPr>
              <w:ind w:left="334"/>
              <w:rPr>
                <w:rFonts w:cs="Arial"/>
                <w:color w:val="000000"/>
              </w:rPr>
            </w:pPr>
          </w:p>
          <w:p w14:paraId="08BABDC4" w14:textId="7694EACB" w:rsidR="000714D1" w:rsidRPr="00CE575E" w:rsidRDefault="000714D1" w:rsidP="00280917">
            <w:pPr>
              <w:pStyle w:val="ListParagraph"/>
              <w:numPr>
                <w:ilvl w:val="0"/>
                <w:numId w:val="1"/>
              </w:numPr>
              <w:spacing w:line="276" w:lineRule="auto"/>
              <w:ind w:left="694"/>
              <w:rPr>
                <w:rFonts w:asciiTheme="minorHAnsi" w:hAnsiTheme="minorHAnsi" w:cstheme="minorHAnsi"/>
                <w:b w:val="0"/>
                <w:color w:val="000000"/>
                <w:sz w:val="22"/>
                <w:szCs w:val="22"/>
              </w:rPr>
            </w:pPr>
            <w:r w:rsidRPr="00CE575E">
              <w:rPr>
                <w:rFonts w:asciiTheme="minorHAnsi" w:hAnsiTheme="minorHAnsi" w:cstheme="minorHAnsi"/>
                <w:b w:val="0"/>
                <w:color w:val="000000"/>
                <w:sz w:val="22"/>
                <w:szCs w:val="22"/>
              </w:rPr>
              <w:t>To work flexibly as the workload demands</w:t>
            </w:r>
          </w:p>
          <w:p w14:paraId="70BEF0D9" w14:textId="3B62B2CA" w:rsidR="000714D1" w:rsidRPr="00CE575E" w:rsidRDefault="000714D1" w:rsidP="00280917">
            <w:pPr>
              <w:pStyle w:val="ListParagraph"/>
              <w:numPr>
                <w:ilvl w:val="0"/>
                <w:numId w:val="1"/>
              </w:numPr>
              <w:spacing w:line="276" w:lineRule="auto"/>
              <w:ind w:left="694"/>
              <w:rPr>
                <w:rFonts w:asciiTheme="minorHAnsi" w:hAnsiTheme="minorHAnsi" w:cstheme="minorHAnsi"/>
                <w:b w:val="0"/>
                <w:color w:val="000000"/>
                <w:sz w:val="22"/>
                <w:szCs w:val="22"/>
              </w:rPr>
            </w:pPr>
            <w:r w:rsidRPr="00CE575E">
              <w:rPr>
                <w:rFonts w:asciiTheme="minorHAnsi" w:hAnsiTheme="minorHAnsi" w:cstheme="minorHAnsi"/>
                <w:b w:val="0"/>
                <w:color w:val="000000"/>
                <w:sz w:val="22"/>
                <w:szCs w:val="22"/>
              </w:rPr>
              <w:t xml:space="preserve">To travel and work at other sites within the New Bridge </w:t>
            </w:r>
            <w:r w:rsidR="006B3231">
              <w:rPr>
                <w:rFonts w:asciiTheme="minorHAnsi" w:hAnsiTheme="minorHAnsi" w:cstheme="minorHAnsi"/>
                <w:b w:val="0"/>
                <w:color w:val="000000"/>
                <w:sz w:val="22"/>
                <w:szCs w:val="22"/>
              </w:rPr>
              <w:t>Group</w:t>
            </w:r>
            <w:r w:rsidRPr="00CE575E">
              <w:rPr>
                <w:rFonts w:asciiTheme="minorHAnsi" w:hAnsiTheme="minorHAnsi" w:cstheme="minorHAnsi"/>
                <w:b w:val="0"/>
                <w:color w:val="000000"/>
                <w:sz w:val="22"/>
                <w:szCs w:val="22"/>
              </w:rPr>
              <w:t xml:space="preserve"> as may be required</w:t>
            </w:r>
          </w:p>
          <w:p w14:paraId="682AB721" w14:textId="01D6C594" w:rsidR="000714D1" w:rsidRPr="00CE575E" w:rsidRDefault="000714D1" w:rsidP="00280917">
            <w:pPr>
              <w:pStyle w:val="ListParagraph"/>
              <w:numPr>
                <w:ilvl w:val="0"/>
                <w:numId w:val="1"/>
              </w:numPr>
              <w:spacing w:line="276" w:lineRule="auto"/>
              <w:ind w:left="694"/>
              <w:rPr>
                <w:rFonts w:asciiTheme="minorHAnsi" w:hAnsiTheme="minorHAnsi" w:cstheme="minorHAnsi"/>
                <w:b w:val="0"/>
                <w:color w:val="000000"/>
                <w:sz w:val="22"/>
                <w:szCs w:val="22"/>
              </w:rPr>
            </w:pPr>
            <w:r w:rsidRPr="00CE575E">
              <w:rPr>
                <w:rFonts w:asciiTheme="minorHAnsi" w:hAnsiTheme="minorHAnsi" w:cstheme="minorHAnsi"/>
                <w:b w:val="0"/>
                <w:color w:val="000000"/>
                <w:sz w:val="22"/>
                <w:szCs w:val="22"/>
              </w:rPr>
              <w:t xml:space="preserve">Occasional out of hours working to support </w:t>
            </w:r>
            <w:r w:rsidR="006B3231">
              <w:rPr>
                <w:rFonts w:asciiTheme="minorHAnsi" w:hAnsiTheme="minorHAnsi" w:cstheme="minorHAnsi"/>
                <w:b w:val="0"/>
                <w:color w:val="000000"/>
                <w:sz w:val="22"/>
                <w:szCs w:val="22"/>
              </w:rPr>
              <w:t>trust/</w:t>
            </w:r>
            <w:r w:rsidRPr="00CE575E">
              <w:rPr>
                <w:rFonts w:asciiTheme="minorHAnsi" w:hAnsiTheme="minorHAnsi" w:cstheme="minorHAnsi"/>
                <w:b w:val="0"/>
                <w:color w:val="000000"/>
                <w:sz w:val="22"/>
                <w:szCs w:val="22"/>
              </w:rPr>
              <w:t>school meetings</w:t>
            </w:r>
            <w:r w:rsidR="006B3231">
              <w:rPr>
                <w:rFonts w:asciiTheme="minorHAnsi" w:hAnsiTheme="minorHAnsi" w:cstheme="minorHAnsi"/>
                <w:b w:val="0"/>
                <w:color w:val="000000"/>
                <w:sz w:val="22"/>
                <w:szCs w:val="22"/>
              </w:rPr>
              <w:t xml:space="preserve"> where </w:t>
            </w:r>
            <w:r w:rsidRPr="00CE575E">
              <w:rPr>
                <w:rFonts w:asciiTheme="minorHAnsi" w:hAnsiTheme="minorHAnsi" w:cstheme="minorHAnsi"/>
                <w:b w:val="0"/>
                <w:color w:val="000000"/>
                <w:sz w:val="22"/>
                <w:szCs w:val="22"/>
              </w:rPr>
              <w:t>required</w:t>
            </w:r>
          </w:p>
          <w:p w14:paraId="49C06865" w14:textId="77777777" w:rsidR="000714D1" w:rsidRPr="001750BA" w:rsidRDefault="000714D1" w:rsidP="003B011C">
            <w:pPr>
              <w:ind w:left="360"/>
              <w:rPr>
                <w:rFonts w:cs="Arial"/>
                <w:color w:val="000000"/>
              </w:rPr>
            </w:pPr>
          </w:p>
        </w:tc>
        <w:tc>
          <w:tcPr>
            <w:tcW w:w="1257" w:type="pct"/>
            <w:tcBorders>
              <w:top w:val="single" w:sz="4" w:space="0" w:color="A6A6A6" w:themeColor="background1" w:themeShade="A6"/>
              <w:left w:val="single" w:sz="4" w:space="0" w:color="808080" w:themeColor="background1" w:themeShade="80"/>
              <w:bottom w:val="single" w:sz="12" w:space="0" w:color="auto"/>
              <w:right w:val="single" w:sz="12" w:space="0" w:color="auto"/>
            </w:tcBorders>
            <w:shd w:val="clear" w:color="auto" w:fill="FFFFFF" w:themeFill="background1"/>
          </w:tcPr>
          <w:p w14:paraId="49D0D532" w14:textId="77777777" w:rsidR="000C1A11" w:rsidRDefault="000C1A11" w:rsidP="003B011C">
            <w:pPr>
              <w:pStyle w:val="Heading1"/>
              <w:jc w:val="left"/>
              <w:rPr>
                <w:rFonts w:asciiTheme="minorHAnsi" w:hAnsiTheme="minorHAnsi" w:cstheme="minorHAnsi"/>
                <w:b w:val="0"/>
                <w:bCs w:val="0"/>
                <w:i w:val="0"/>
                <w:iCs w:val="0"/>
                <w:color w:val="000000"/>
              </w:rPr>
            </w:pPr>
          </w:p>
          <w:p w14:paraId="7571CABF" w14:textId="1CCEEFC3" w:rsidR="000714D1" w:rsidRPr="000C1A11" w:rsidRDefault="000714D1" w:rsidP="003B011C">
            <w:pPr>
              <w:pStyle w:val="Heading1"/>
              <w:jc w:val="left"/>
              <w:rPr>
                <w:rFonts w:asciiTheme="minorHAnsi" w:hAnsiTheme="minorHAnsi" w:cstheme="minorHAnsi"/>
                <w:b w:val="0"/>
                <w:bCs w:val="0"/>
                <w:i w:val="0"/>
                <w:iCs w:val="0"/>
                <w:color w:val="000000"/>
              </w:rPr>
            </w:pPr>
            <w:r w:rsidRPr="000C1A11">
              <w:rPr>
                <w:rFonts w:asciiTheme="minorHAnsi" w:hAnsiTheme="minorHAnsi" w:cstheme="minorHAnsi"/>
                <w:b w:val="0"/>
                <w:bCs w:val="0"/>
                <w:i w:val="0"/>
                <w:iCs w:val="0"/>
                <w:color w:val="000000"/>
              </w:rPr>
              <w:t>Application Form</w:t>
            </w:r>
          </w:p>
          <w:p w14:paraId="297BFC59" w14:textId="77777777" w:rsidR="000714D1" w:rsidRPr="000C1A11" w:rsidRDefault="000714D1" w:rsidP="003B011C">
            <w:pPr>
              <w:rPr>
                <w:rFonts w:asciiTheme="minorHAnsi" w:hAnsiTheme="minorHAnsi" w:cstheme="minorHAnsi"/>
              </w:rPr>
            </w:pPr>
            <w:r w:rsidRPr="000C1A11">
              <w:rPr>
                <w:rFonts w:asciiTheme="minorHAnsi" w:hAnsiTheme="minorHAnsi" w:cstheme="minorHAnsi"/>
              </w:rPr>
              <w:t>Interview &amp; Selection</w:t>
            </w:r>
          </w:p>
          <w:p w14:paraId="148C98A8" w14:textId="77777777" w:rsidR="000714D1" w:rsidRPr="000C1A11" w:rsidRDefault="000714D1" w:rsidP="003B011C">
            <w:pPr>
              <w:rPr>
                <w:rFonts w:asciiTheme="minorHAnsi" w:hAnsiTheme="minorHAnsi" w:cstheme="minorHAnsi"/>
                <w:color w:val="000000"/>
              </w:rPr>
            </w:pPr>
            <w:r w:rsidRPr="000C1A11">
              <w:rPr>
                <w:rFonts w:asciiTheme="minorHAnsi" w:hAnsiTheme="minorHAnsi" w:cstheme="minorHAnsi"/>
              </w:rPr>
              <w:t>Certificates / Checks</w:t>
            </w:r>
          </w:p>
        </w:tc>
      </w:tr>
    </w:tbl>
    <w:p w14:paraId="49B473A9" w14:textId="77777777" w:rsidR="003B61F4" w:rsidRDefault="003B61F4" w:rsidP="001C1036">
      <w:pPr>
        <w:jc w:val="both"/>
        <w:rPr>
          <w:b/>
          <w:bCs/>
        </w:rPr>
      </w:pPr>
    </w:p>
    <w:sectPr w:rsidR="003B61F4" w:rsidSect="00AD79C2">
      <w:headerReference w:type="default" r:id="rId12"/>
      <w:headerReference w:type="first" r:id="rId13"/>
      <w:footerReference w:type="first" r:id="rId14"/>
      <w:pgSz w:w="11906" w:h="16838" w:code="9"/>
      <w:pgMar w:top="720" w:right="720" w:bottom="720" w:left="72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9453B" w14:textId="77777777" w:rsidR="00110A8E" w:rsidRDefault="00110A8E">
      <w:r>
        <w:separator/>
      </w:r>
    </w:p>
  </w:endnote>
  <w:endnote w:type="continuationSeparator" w:id="0">
    <w:p w14:paraId="38900C5A" w14:textId="77777777" w:rsidR="00110A8E" w:rsidRDefault="0011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4D"/>
    <w:family w:val="auto"/>
    <w:notTrueType/>
    <w:pitch w:val="variable"/>
    <w:sig w:usb0="A00002FF" w:usb1="7800205A" w:usb2="14600000" w:usb3="00000000" w:csb0="000001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424A" w14:textId="77777777" w:rsidR="00F96F3E" w:rsidRDefault="00F96F3E">
    <w:pPr>
      <w:pStyle w:val="Footer"/>
    </w:pPr>
  </w:p>
  <w:p w14:paraId="7047ECF8" w14:textId="77777777" w:rsidR="00F96F3E" w:rsidRDefault="00F96F3E">
    <w:pPr>
      <w:pStyle w:val="Footer"/>
    </w:pPr>
    <w:r>
      <w:rPr>
        <w:noProof/>
        <w:lang w:eastAsia="en-GB"/>
      </w:rPr>
      <w:drawing>
        <wp:anchor distT="0" distB="0" distL="114300" distR="114300" simplePos="0" relativeHeight="251658240" behindDoc="0" locked="0" layoutInCell="1" allowOverlap="1" wp14:anchorId="1F09F578" wp14:editId="5C1AC8F2">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0AC0" w14:textId="77777777" w:rsidR="00110A8E" w:rsidRDefault="00110A8E">
      <w:r>
        <w:separator/>
      </w:r>
    </w:p>
  </w:footnote>
  <w:footnote w:type="continuationSeparator" w:id="0">
    <w:p w14:paraId="2BB8C7F9" w14:textId="77777777" w:rsidR="00110A8E" w:rsidRDefault="0011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EA10" w14:textId="77777777" w:rsidR="00F96F3E" w:rsidRDefault="00F96F3E">
    <w:pPr>
      <w:pStyle w:val="Header"/>
    </w:pPr>
    <w:r>
      <w:rPr>
        <w:noProof/>
        <w:lang w:eastAsia="en-GB"/>
      </w:rPr>
      <w:drawing>
        <wp:anchor distT="0" distB="0" distL="114300" distR="114300" simplePos="0" relativeHeight="251660288" behindDoc="1" locked="0" layoutInCell="1" allowOverlap="1" wp14:anchorId="3C61BF4C" wp14:editId="0CF49BCE">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8230" w14:textId="77777777" w:rsidR="00F96F3E" w:rsidRDefault="00F96F3E" w:rsidP="0080674D">
    <w:pPr>
      <w:pStyle w:val="Header"/>
    </w:pPr>
  </w:p>
  <w:p w14:paraId="24AA4B7F" w14:textId="77777777" w:rsidR="00F96F3E" w:rsidRDefault="00F96F3E" w:rsidP="0080674D">
    <w:pPr>
      <w:pStyle w:val="Header"/>
    </w:pPr>
  </w:p>
  <w:p w14:paraId="341F1BBB" w14:textId="77777777" w:rsidR="00F96F3E" w:rsidRDefault="00F96F3E">
    <w:pPr>
      <w:pStyle w:val="Header"/>
    </w:pPr>
  </w:p>
  <w:p w14:paraId="2877B18C" w14:textId="77777777" w:rsidR="00F96F3E" w:rsidRDefault="00F96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195"/>
    <w:multiLevelType w:val="hybridMultilevel"/>
    <w:tmpl w:val="C9B6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05191"/>
    <w:multiLevelType w:val="multilevel"/>
    <w:tmpl w:val="CAB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15E20"/>
    <w:multiLevelType w:val="hybridMultilevel"/>
    <w:tmpl w:val="7B3AF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7551B"/>
    <w:multiLevelType w:val="multilevel"/>
    <w:tmpl w:val="6EE0E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877C1"/>
    <w:multiLevelType w:val="multilevel"/>
    <w:tmpl w:val="08A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66854"/>
    <w:multiLevelType w:val="hybridMultilevel"/>
    <w:tmpl w:val="6D30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80108"/>
    <w:multiLevelType w:val="multilevel"/>
    <w:tmpl w:val="85CC7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B0011B"/>
    <w:multiLevelType w:val="hybridMultilevel"/>
    <w:tmpl w:val="265E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B63A5"/>
    <w:multiLevelType w:val="multilevel"/>
    <w:tmpl w:val="DDD6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F459F6"/>
    <w:multiLevelType w:val="hybridMultilevel"/>
    <w:tmpl w:val="DE28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83CE1"/>
    <w:multiLevelType w:val="multilevel"/>
    <w:tmpl w:val="6E58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1120D5"/>
    <w:multiLevelType w:val="hybridMultilevel"/>
    <w:tmpl w:val="9408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2A6540"/>
    <w:multiLevelType w:val="hybridMultilevel"/>
    <w:tmpl w:val="22E0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C7807"/>
    <w:multiLevelType w:val="multilevel"/>
    <w:tmpl w:val="0AFE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AF22D9"/>
    <w:multiLevelType w:val="multilevel"/>
    <w:tmpl w:val="367A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FD4103"/>
    <w:multiLevelType w:val="hybridMultilevel"/>
    <w:tmpl w:val="B7FE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034712"/>
    <w:multiLevelType w:val="multilevel"/>
    <w:tmpl w:val="A4B6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5B72F9"/>
    <w:multiLevelType w:val="hybridMultilevel"/>
    <w:tmpl w:val="97D8D7FC"/>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8" w15:restartNumberingAfterBreak="0">
    <w:nsid w:val="469636A9"/>
    <w:multiLevelType w:val="multilevel"/>
    <w:tmpl w:val="509C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7F7E4C"/>
    <w:multiLevelType w:val="multilevel"/>
    <w:tmpl w:val="F094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AF55A3"/>
    <w:multiLevelType w:val="multilevel"/>
    <w:tmpl w:val="0B24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61279F"/>
    <w:multiLevelType w:val="multilevel"/>
    <w:tmpl w:val="750A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01180D"/>
    <w:multiLevelType w:val="multilevel"/>
    <w:tmpl w:val="C0F8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A77A38"/>
    <w:multiLevelType w:val="multilevel"/>
    <w:tmpl w:val="EFA6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D96910"/>
    <w:multiLevelType w:val="hybridMultilevel"/>
    <w:tmpl w:val="A310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F3D6D"/>
    <w:multiLevelType w:val="hybridMultilevel"/>
    <w:tmpl w:val="5F9A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E279D6"/>
    <w:multiLevelType w:val="hybridMultilevel"/>
    <w:tmpl w:val="9CEE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C60A7"/>
    <w:multiLevelType w:val="multilevel"/>
    <w:tmpl w:val="49CE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C331EF"/>
    <w:multiLevelType w:val="hybridMultilevel"/>
    <w:tmpl w:val="A210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8605FC"/>
    <w:multiLevelType w:val="hybridMultilevel"/>
    <w:tmpl w:val="8AEE2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226546">
    <w:abstractNumId w:val="17"/>
  </w:num>
  <w:num w:numId="2" w16cid:durableId="257064258">
    <w:abstractNumId w:val="7"/>
  </w:num>
  <w:num w:numId="3" w16cid:durableId="343557418">
    <w:abstractNumId w:val="5"/>
  </w:num>
  <w:num w:numId="4" w16cid:durableId="522785895">
    <w:abstractNumId w:val="24"/>
  </w:num>
  <w:num w:numId="5" w16cid:durableId="2112624677">
    <w:abstractNumId w:val="29"/>
  </w:num>
  <w:num w:numId="6" w16cid:durableId="1639457096">
    <w:abstractNumId w:val="0"/>
  </w:num>
  <w:num w:numId="7" w16cid:durableId="984357630">
    <w:abstractNumId w:val="15"/>
  </w:num>
  <w:num w:numId="8" w16cid:durableId="830953268">
    <w:abstractNumId w:val="11"/>
  </w:num>
  <w:num w:numId="9" w16cid:durableId="728378094">
    <w:abstractNumId w:val="12"/>
  </w:num>
  <w:num w:numId="10" w16cid:durableId="1415779772">
    <w:abstractNumId w:val="26"/>
  </w:num>
  <w:num w:numId="11" w16cid:durableId="1055081409">
    <w:abstractNumId w:val="28"/>
  </w:num>
  <w:num w:numId="12" w16cid:durableId="1184897439">
    <w:abstractNumId w:val="9"/>
  </w:num>
  <w:num w:numId="13" w16cid:durableId="2106610580">
    <w:abstractNumId w:val="19"/>
  </w:num>
  <w:num w:numId="14" w16cid:durableId="1902599073">
    <w:abstractNumId w:val="21"/>
  </w:num>
  <w:num w:numId="15" w16cid:durableId="1893342719">
    <w:abstractNumId w:val="25"/>
  </w:num>
  <w:num w:numId="16" w16cid:durableId="292636579">
    <w:abstractNumId w:val="4"/>
  </w:num>
  <w:num w:numId="17" w16cid:durableId="691078683">
    <w:abstractNumId w:val="27"/>
  </w:num>
  <w:num w:numId="18" w16cid:durableId="182522592">
    <w:abstractNumId w:val="16"/>
  </w:num>
  <w:num w:numId="19" w16cid:durableId="241112766">
    <w:abstractNumId w:val="3"/>
  </w:num>
  <w:num w:numId="20" w16cid:durableId="499540788">
    <w:abstractNumId w:val="10"/>
  </w:num>
  <w:num w:numId="21" w16cid:durableId="1253777689">
    <w:abstractNumId w:val="8"/>
  </w:num>
  <w:num w:numId="22" w16cid:durableId="279919612">
    <w:abstractNumId w:val="13"/>
  </w:num>
  <w:num w:numId="23" w16cid:durableId="567691126">
    <w:abstractNumId w:val="6"/>
  </w:num>
  <w:num w:numId="24" w16cid:durableId="640501956">
    <w:abstractNumId w:val="23"/>
  </w:num>
  <w:num w:numId="25" w16cid:durableId="1471053009">
    <w:abstractNumId w:val="14"/>
  </w:num>
  <w:num w:numId="26" w16cid:durableId="1611811834">
    <w:abstractNumId w:val="2"/>
  </w:num>
  <w:num w:numId="27" w16cid:durableId="759764540">
    <w:abstractNumId w:val="1"/>
  </w:num>
  <w:num w:numId="28" w16cid:durableId="443118038">
    <w:abstractNumId w:val="18"/>
  </w:num>
  <w:num w:numId="29" w16cid:durableId="1718817645">
    <w:abstractNumId w:val="22"/>
  </w:num>
  <w:num w:numId="30" w16cid:durableId="1664046221">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68"/>
    <w:rsid w:val="0000309C"/>
    <w:rsid w:val="00004B65"/>
    <w:rsid w:val="000153A0"/>
    <w:rsid w:val="00015825"/>
    <w:rsid w:val="00021372"/>
    <w:rsid w:val="00021631"/>
    <w:rsid w:val="0003086E"/>
    <w:rsid w:val="00033637"/>
    <w:rsid w:val="0004520E"/>
    <w:rsid w:val="0004587F"/>
    <w:rsid w:val="000500E1"/>
    <w:rsid w:val="000714D1"/>
    <w:rsid w:val="00073F64"/>
    <w:rsid w:val="000765F6"/>
    <w:rsid w:val="00081011"/>
    <w:rsid w:val="00091113"/>
    <w:rsid w:val="000935E5"/>
    <w:rsid w:val="00094658"/>
    <w:rsid w:val="00096D86"/>
    <w:rsid w:val="00097B76"/>
    <w:rsid w:val="000A0A1E"/>
    <w:rsid w:val="000A1C0E"/>
    <w:rsid w:val="000A300B"/>
    <w:rsid w:val="000A4EDF"/>
    <w:rsid w:val="000A5E2B"/>
    <w:rsid w:val="000A6DD8"/>
    <w:rsid w:val="000B596E"/>
    <w:rsid w:val="000B5CCB"/>
    <w:rsid w:val="000C1A11"/>
    <w:rsid w:val="000C494C"/>
    <w:rsid w:val="000C4B9A"/>
    <w:rsid w:val="000D78D3"/>
    <w:rsid w:val="000E051E"/>
    <w:rsid w:val="000E1AC1"/>
    <w:rsid w:val="000E6F70"/>
    <w:rsid w:val="000F1C43"/>
    <w:rsid w:val="000F4D12"/>
    <w:rsid w:val="0010288D"/>
    <w:rsid w:val="0010500C"/>
    <w:rsid w:val="00106859"/>
    <w:rsid w:val="00107982"/>
    <w:rsid w:val="00110A8E"/>
    <w:rsid w:val="00112CA0"/>
    <w:rsid w:val="00116DFC"/>
    <w:rsid w:val="001170C4"/>
    <w:rsid w:val="00120579"/>
    <w:rsid w:val="001255AA"/>
    <w:rsid w:val="0013126D"/>
    <w:rsid w:val="0013261C"/>
    <w:rsid w:val="001361B6"/>
    <w:rsid w:val="001375D5"/>
    <w:rsid w:val="00141494"/>
    <w:rsid w:val="00152F6F"/>
    <w:rsid w:val="00162729"/>
    <w:rsid w:val="0016455C"/>
    <w:rsid w:val="00164956"/>
    <w:rsid w:val="001661D2"/>
    <w:rsid w:val="0017056B"/>
    <w:rsid w:val="0017115A"/>
    <w:rsid w:val="00175C8A"/>
    <w:rsid w:val="001812C9"/>
    <w:rsid w:val="00183B8F"/>
    <w:rsid w:val="00191367"/>
    <w:rsid w:val="00196546"/>
    <w:rsid w:val="001A309A"/>
    <w:rsid w:val="001A31B5"/>
    <w:rsid w:val="001A658F"/>
    <w:rsid w:val="001A7413"/>
    <w:rsid w:val="001A764C"/>
    <w:rsid w:val="001B105C"/>
    <w:rsid w:val="001B265D"/>
    <w:rsid w:val="001B290F"/>
    <w:rsid w:val="001B399D"/>
    <w:rsid w:val="001B7D95"/>
    <w:rsid w:val="001C1036"/>
    <w:rsid w:val="001C6BA1"/>
    <w:rsid w:val="001D3E00"/>
    <w:rsid w:val="001D3F4A"/>
    <w:rsid w:val="001D4655"/>
    <w:rsid w:val="001D76EA"/>
    <w:rsid w:val="001D7CA7"/>
    <w:rsid w:val="001E3225"/>
    <w:rsid w:val="001F1496"/>
    <w:rsid w:val="001F66A5"/>
    <w:rsid w:val="001F77D4"/>
    <w:rsid w:val="001F7E6E"/>
    <w:rsid w:val="00200F44"/>
    <w:rsid w:val="00203DEE"/>
    <w:rsid w:val="00210C1C"/>
    <w:rsid w:val="002114FF"/>
    <w:rsid w:val="00213597"/>
    <w:rsid w:val="00216D36"/>
    <w:rsid w:val="00222114"/>
    <w:rsid w:val="00225CF3"/>
    <w:rsid w:val="00230692"/>
    <w:rsid w:val="00240AAF"/>
    <w:rsid w:val="00241ECD"/>
    <w:rsid w:val="00247652"/>
    <w:rsid w:val="002514CD"/>
    <w:rsid w:val="00252F31"/>
    <w:rsid w:val="00253FF8"/>
    <w:rsid w:val="00255E11"/>
    <w:rsid w:val="0026092F"/>
    <w:rsid w:val="00262615"/>
    <w:rsid w:val="00266BBA"/>
    <w:rsid w:val="00267F55"/>
    <w:rsid w:val="002728A8"/>
    <w:rsid w:val="00273580"/>
    <w:rsid w:val="00276990"/>
    <w:rsid w:val="00280917"/>
    <w:rsid w:val="00280944"/>
    <w:rsid w:val="00283314"/>
    <w:rsid w:val="00285B50"/>
    <w:rsid w:val="00286E69"/>
    <w:rsid w:val="0029037A"/>
    <w:rsid w:val="00297CFF"/>
    <w:rsid w:val="002A0A7C"/>
    <w:rsid w:val="002A0D5C"/>
    <w:rsid w:val="002A77C1"/>
    <w:rsid w:val="002A7E69"/>
    <w:rsid w:val="002B1619"/>
    <w:rsid w:val="002B52F2"/>
    <w:rsid w:val="002B7784"/>
    <w:rsid w:val="002C0833"/>
    <w:rsid w:val="002C2A67"/>
    <w:rsid w:val="002C5814"/>
    <w:rsid w:val="002C7492"/>
    <w:rsid w:val="002C77A6"/>
    <w:rsid w:val="002D0B34"/>
    <w:rsid w:val="002D0FC5"/>
    <w:rsid w:val="002D1640"/>
    <w:rsid w:val="002D4812"/>
    <w:rsid w:val="002D76D3"/>
    <w:rsid w:val="002D7EDF"/>
    <w:rsid w:val="002E049A"/>
    <w:rsid w:val="002E2D5C"/>
    <w:rsid w:val="002E78E5"/>
    <w:rsid w:val="002E7BDE"/>
    <w:rsid w:val="002F7ECA"/>
    <w:rsid w:val="0030472B"/>
    <w:rsid w:val="00304CE7"/>
    <w:rsid w:val="0030583E"/>
    <w:rsid w:val="00310415"/>
    <w:rsid w:val="00310D45"/>
    <w:rsid w:val="003215F6"/>
    <w:rsid w:val="003222E8"/>
    <w:rsid w:val="00335D86"/>
    <w:rsid w:val="00336E02"/>
    <w:rsid w:val="003405EC"/>
    <w:rsid w:val="003416AB"/>
    <w:rsid w:val="003442D4"/>
    <w:rsid w:val="00344A15"/>
    <w:rsid w:val="00345119"/>
    <w:rsid w:val="00346480"/>
    <w:rsid w:val="0035009F"/>
    <w:rsid w:val="003513D5"/>
    <w:rsid w:val="003522E9"/>
    <w:rsid w:val="00352710"/>
    <w:rsid w:val="00354F84"/>
    <w:rsid w:val="0035661B"/>
    <w:rsid w:val="00356ABC"/>
    <w:rsid w:val="00374681"/>
    <w:rsid w:val="003763E3"/>
    <w:rsid w:val="00376798"/>
    <w:rsid w:val="00381418"/>
    <w:rsid w:val="00381B49"/>
    <w:rsid w:val="003849A7"/>
    <w:rsid w:val="00386547"/>
    <w:rsid w:val="00391EE2"/>
    <w:rsid w:val="0039681D"/>
    <w:rsid w:val="003A02BD"/>
    <w:rsid w:val="003A1D98"/>
    <w:rsid w:val="003A2BE8"/>
    <w:rsid w:val="003A3913"/>
    <w:rsid w:val="003A5931"/>
    <w:rsid w:val="003B61F4"/>
    <w:rsid w:val="003B64B2"/>
    <w:rsid w:val="003C02E1"/>
    <w:rsid w:val="003C0E6D"/>
    <w:rsid w:val="003C64CA"/>
    <w:rsid w:val="003C7400"/>
    <w:rsid w:val="003D2C21"/>
    <w:rsid w:val="003D504E"/>
    <w:rsid w:val="003E284F"/>
    <w:rsid w:val="003E4BC7"/>
    <w:rsid w:val="003E5A5E"/>
    <w:rsid w:val="003E5D57"/>
    <w:rsid w:val="003E5F1E"/>
    <w:rsid w:val="003E61CC"/>
    <w:rsid w:val="003E7D51"/>
    <w:rsid w:val="003F0D42"/>
    <w:rsid w:val="00402CE0"/>
    <w:rsid w:val="00403FD6"/>
    <w:rsid w:val="00404BCA"/>
    <w:rsid w:val="004057D6"/>
    <w:rsid w:val="00405D1F"/>
    <w:rsid w:val="00405F86"/>
    <w:rsid w:val="00410722"/>
    <w:rsid w:val="004150F8"/>
    <w:rsid w:val="004214AA"/>
    <w:rsid w:val="00422DE3"/>
    <w:rsid w:val="0042679C"/>
    <w:rsid w:val="00426FC8"/>
    <w:rsid w:val="00427EF3"/>
    <w:rsid w:val="00432284"/>
    <w:rsid w:val="00434C6A"/>
    <w:rsid w:val="004354AE"/>
    <w:rsid w:val="004358CA"/>
    <w:rsid w:val="00445058"/>
    <w:rsid w:val="00456312"/>
    <w:rsid w:val="00461F61"/>
    <w:rsid w:val="00462030"/>
    <w:rsid w:val="0046287E"/>
    <w:rsid w:val="00462973"/>
    <w:rsid w:val="004632D5"/>
    <w:rsid w:val="0046392A"/>
    <w:rsid w:val="00463B64"/>
    <w:rsid w:val="00464EB6"/>
    <w:rsid w:val="00471FE2"/>
    <w:rsid w:val="0048049C"/>
    <w:rsid w:val="0048049F"/>
    <w:rsid w:val="0048177E"/>
    <w:rsid w:val="00482540"/>
    <w:rsid w:val="00482D3C"/>
    <w:rsid w:val="00494018"/>
    <w:rsid w:val="00495B4F"/>
    <w:rsid w:val="00497368"/>
    <w:rsid w:val="004A4197"/>
    <w:rsid w:val="004B1652"/>
    <w:rsid w:val="004C57A9"/>
    <w:rsid w:val="004D774B"/>
    <w:rsid w:val="004E0D30"/>
    <w:rsid w:val="004F01FE"/>
    <w:rsid w:val="004F225F"/>
    <w:rsid w:val="004F3720"/>
    <w:rsid w:val="004F4519"/>
    <w:rsid w:val="005045C8"/>
    <w:rsid w:val="00505CD5"/>
    <w:rsid w:val="00512C13"/>
    <w:rsid w:val="00513663"/>
    <w:rsid w:val="00514218"/>
    <w:rsid w:val="00514C81"/>
    <w:rsid w:val="0052148A"/>
    <w:rsid w:val="00523607"/>
    <w:rsid w:val="00524265"/>
    <w:rsid w:val="00530AD6"/>
    <w:rsid w:val="00534F29"/>
    <w:rsid w:val="005538CB"/>
    <w:rsid w:val="00555467"/>
    <w:rsid w:val="00556458"/>
    <w:rsid w:val="00561A7E"/>
    <w:rsid w:val="0056274E"/>
    <w:rsid w:val="00562A73"/>
    <w:rsid w:val="00567F9E"/>
    <w:rsid w:val="005743C1"/>
    <w:rsid w:val="005762F7"/>
    <w:rsid w:val="00576E25"/>
    <w:rsid w:val="0058060E"/>
    <w:rsid w:val="00583A53"/>
    <w:rsid w:val="0058543D"/>
    <w:rsid w:val="00585CA7"/>
    <w:rsid w:val="00586254"/>
    <w:rsid w:val="00590B42"/>
    <w:rsid w:val="00590B5F"/>
    <w:rsid w:val="00590F5E"/>
    <w:rsid w:val="0059194D"/>
    <w:rsid w:val="005A33D1"/>
    <w:rsid w:val="005A3DE0"/>
    <w:rsid w:val="005C0BD8"/>
    <w:rsid w:val="005C122B"/>
    <w:rsid w:val="005C14C4"/>
    <w:rsid w:val="005C542A"/>
    <w:rsid w:val="005D4FD8"/>
    <w:rsid w:val="005D7A1D"/>
    <w:rsid w:val="005E21E3"/>
    <w:rsid w:val="005E38F2"/>
    <w:rsid w:val="005E495E"/>
    <w:rsid w:val="005E4E32"/>
    <w:rsid w:val="005E5688"/>
    <w:rsid w:val="005E6E82"/>
    <w:rsid w:val="005F1F38"/>
    <w:rsid w:val="005F60FC"/>
    <w:rsid w:val="005F673C"/>
    <w:rsid w:val="00600650"/>
    <w:rsid w:val="006018E2"/>
    <w:rsid w:val="0060238E"/>
    <w:rsid w:val="00602C9B"/>
    <w:rsid w:val="0060551F"/>
    <w:rsid w:val="0060638C"/>
    <w:rsid w:val="0060709E"/>
    <w:rsid w:val="00610BD4"/>
    <w:rsid w:val="006114B4"/>
    <w:rsid w:val="00612963"/>
    <w:rsid w:val="00613D27"/>
    <w:rsid w:val="0061673A"/>
    <w:rsid w:val="006174CE"/>
    <w:rsid w:val="006216ED"/>
    <w:rsid w:val="00621CD7"/>
    <w:rsid w:val="00622284"/>
    <w:rsid w:val="00623FA6"/>
    <w:rsid w:val="006274CE"/>
    <w:rsid w:val="006303DA"/>
    <w:rsid w:val="00630A31"/>
    <w:rsid w:val="00635103"/>
    <w:rsid w:val="00641FCF"/>
    <w:rsid w:val="00642293"/>
    <w:rsid w:val="00642A68"/>
    <w:rsid w:val="0064700A"/>
    <w:rsid w:val="00651DD2"/>
    <w:rsid w:val="006540F5"/>
    <w:rsid w:val="00660078"/>
    <w:rsid w:val="00663D72"/>
    <w:rsid w:val="006652DE"/>
    <w:rsid w:val="00666587"/>
    <w:rsid w:val="006718BB"/>
    <w:rsid w:val="00672D84"/>
    <w:rsid w:val="00680EAF"/>
    <w:rsid w:val="006812BB"/>
    <w:rsid w:val="0068570F"/>
    <w:rsid w:val="00686E62"/>
    <w:rsid w:val="006B23EA"/>
    <w:rsid w:val="006B3231"/>
    <w:rsid w:val="006B452C"/>
    <w:rsid w:val="006C03AE"/>
    <w:rsid w:val="006D7C9E"/>
    <w:rsid w:val="006E4C08"/>
    <w:rsid w:val="006F784C"/>
    <w:rsid w:val="007014F9"/>
    <w:rsid w:val="00707E8C"/>
    <w:rsid w:val="00713FAB"/>
    <w:rsid w:val="00715344"/>
    <w:rsid w:val="00721A57"/>
    <w:rsid w:val="00725EB8"/>
    <w:rsid w:val="0073114E"/>
    <w:rsid w:val="00732B42"/>
    <w:rsid w:val="00735DA7"/>
    <w:rsid w:val="007414C7"/>
    <w:rsid w:val="007429F6"/>
    <w:rsid w:val="00743D1E"/>
    <w:rsid w:val="00743E63"/>
    <w:rsid w:val="00745AD4"/>
    <w:rsid w:val="00746C3E"/>
    <w:rsid w:val="00746D11"/>
    <w:rsid w:val="00751B22"/>
    <w:rsid w:val="007528C3"/>
    <w:rsid w:val="00757746"/>
    <w:rsid w:val="0076146A"/>
    <w:rsid w:val="00761C1B"/>
    <w:rsid w:val="00763186"/>
    <w:rsid w:val="00765D08"/>
    <w:rsid w:val="0077098F"/>
    <w:rsid w:val="007730AE"/>
    <w:rsid w:val="00774103"/>
    <w:rsid w:val="00785A8E"/>
    <w:rsid w:val="0078648A"/>
    <w:rsid w:val="00787F4C"/>
    <w:rsid w:val="00790A7C"/>
    <w:rsid w:val="00791713"/>
    <w:rsid w:val="00795458"/>
    <w:rsid w:val="007A0E3E"/>
    <w:rsid w:val="007A20B9"/>
    <w:rsid w:val="007A5C5B"/>
    <w:rsid w:val="007A6241"/>
    <w:rsid w:val="007B768F"/>
    <w:rsid w:val="007C29E4"/>
    <w:rsid w:val="007D0D10"/>
    <w:rsid w:val="007D335E"/>
    <w:rsid w:val="007D39B3"/>
    <w:rsid w:val="007D3B3E"/>
    <w:rsid w:val="007D5E1F"/>
    <w:rsid w:val="007D5ED0"/>
    <w:rsid w:val="007E02E9"/>
    <w:rsid w:val="007E15E2"/>
    <w:rsid w:val="007E36AC"/>
    <w:rsid w:val="007E5180"/>
    <w:rsid w:val="007F4822"/>
    <w:rsid w:val="007F4E45"/>
    <w:rsid w:val="0080674D"/>
    <w:rsid w:val="00812F2C"/>
    <w:rsid w:val="0081368B"/>
    <w:rsid w:val="00815222"/>
    <w:rsid w:val="0081537C"/>
    <w:rsid w:val="00817188"/>
    <w:rsid w:val="00821F4F"/>
    <w:rsid w:val="008233D8"/>
    <w:rsid w:val="00825AA7"/>
    <w:rsid w:val="00827205"/>
    <w:rsid w:val="008276EC"/>
    <w:rsid w:val="00830A47"/>
    <w:rsid w:val="00834815"/>
    <w:rsid w:val="00835C9B"/>
    <w:rsid w:val="008451A3"/>
    <w:rsid w:val="00850BB6"/>
    <w:rsid w:val="00855514"/>
    <w:rsid w:val="00856049"/>
    <w:rsid w:val="008841BF"/>
    <w:rsid w:val="00891A13"/>
    <w:rsid w:val="00891E37"/>
    <w:rsid w:val="00896960"/>
    <w:rsid w:val="008979E9"/>
    <w:rsid w:val="008979EB"/>
    <w:rsid w:val="008A0AE8"/>
    <w:rsid w:val="008A1B89"/>
    <w:rsid w:val="008A2141"/>
    <w:rsid w:val="008A29BA"/>
    <w:rsid w:val="008A3C02"/>
    <w:rsid w:val="008A567E"/>
    <w:rsid w:val="008A7D0B"/>
    <w:rsid w:val="008C12BE"/>
    <w:rsid w:val="008C4C93"/>
    <w:rsid w:val="008C4D6B"/>
    <w:rsid w:val="008D142F"/>
    <w:rsid w:val="008E1BDB"/>
    <w:rsid w:val="008E6D38"/>
    <w:rsid w:val="008F64AD"/>
    <w:rsid w:val="008F7521"/>
    <w:rsid w:val="009041F1"/>
    <w:rsid w:val="0090548A"/>
    <w:rsid w:val="0090672D"/>
    <w:rsid w:val="00911212"/>
    <w:rsid w:val="0091228B"/>
    <w:rsid w:val="00913134"/>
    <w:rsid w:val="00913BA7"/>
    <w:rsid w:val="0091422D"/>
    <w:rsid w:val="0092015C"/>
    <w:rsid w:val="00920ED8"/>
    <w:rsid w:val="009228FC"/>
    <w:rsid w:val="009403C3"/>
    <w:rsid w:val="009424A0"/>
    <w:rsid w:val="00951293"/>
    <w:rsid w:val="00952070"/>
    <w:rsid w:val="00954E6E"/>
    <w:rsid w:val="009560F8"/>
    <w:rsid w:val="00956D14"/>
    <w:rsid w:val="00960BD8"/>
    <w:rsid w:val="00965788"/>
    <w:rsid w:val="009716D6"/>
    <w:rsid w:val="0097390E"/>
    <w:rsid w:val="00980AA4"/>
    <w:rsid w:val="009821A0"/>
    <w:rsid w:val="00982989"/>
    <w:rsid w:val="00986383"/>
    <w:rsid w:val="009907F8"/>
    <w:rsid w:val="009932EA"/>
    <w:rsid w:val="00994672"/>
    <w:rsid w:val="009A157F"/>
    <w:rsid w:val="009A1F01"/>
    <w:rsid w:val="009A443D"/>
    <w:rsid w:val="009A6678"/>
    <w:rsid w:val="009B14E2"/>
    <w:rsid w:val="009B41E5"/>
    <w:rsid w:val="009B703F"/>
    <w:rsid w:val="009C009D"/>
    <w:rsid w:val="009D1455"/>
    <w:rsid w:val="009D217C"/>
    <w:rsid w:val="009E4817"/>
    <w:rsid w:val="009E5A95"/>
    <w:rsid w:val="009F304D"/>
    <w:rsid w:val="009F51A5"/>
    <w:rsid w:val="00A0158E"/>
    <w:rsid w:val="00A033DB"/>
    <w:rsid w:val="00A11C43"/>
    <w:rsid w:val="00A128AA"/>
    <w:rsid w:val="00A1362B"/>
    <w:rsid w:val="00A14289"/>
    <w:rsid w:val="00A20B51"/>
    <w:rsid w:val="00A21B0C"/>
    <w:rsid w:val="00A226BD"/>
    <w:rsid w:val="00A27943"/>
    <w:rsid w:val="00A31776"/>
    <w:rsid w:val="00A342B4"/>
    <w:rsid w:val="00A34456"/>
    <w:rsid w:val="00A40413"/>
    <w:rsid w:val="00A42CF1"/>
    <w:rsid w:val="00A46FB5"/>
    <w:rsid w:val="00A52079"/>
    <w:rsid w:val="00A6032F"/>
    <w:rsid w:val="00A647BE"/>
    <w:rsid w:val="00A662B2"/>
    <w:rsid w:val="00A66B48"/>
    <w:rsid w:val="00A67FD8"/>
    <w:rsid w:val="00A85A97"/>
    <w:rsid w:val="00A86316"/>
    <w:rsid w:val="00A90422"/>
    <w:rsid w:val="00A9093E"/>
    <w:rsid w:val="00A92DB0"/>
    <w:rsid w:val="00A94FAB"/>
    <w:rsid w:val="00A95A28"/>
    <w:rsid w:val="00AA04FF"/>
    <w:rsid w:val="00AA3F61"/>
    <w:rsid w:val="00AB11D3"/>
    <w:rsid w:val="00AB332A"/>
    <w:rsid w:val="00AB51E3"/>
    <w:rsid w:val="00AB55A5"/>
    <w:rsid w:val="00AC0A4F"/>
    <w:rsid w:val="00AC244A"/>
    <w:rsid w:val="00AC3CBD"/>
    <w:rsid w:val="00AC4184"/>
    <w:rsid w:val="00AD1BC1"/>
    <w:rsid w:val="00AD3046"/>
    <w:rsid w:val="00AD79C2"/>
    <w:rsid w:val="00AE04DF"/>
    <w:rsid w:val="00AE0721"/>
    <w:rsid w:val="00AE3354"/>
    <w:rsid w:val="00AE496B"/>
    <w:rsid w:val="00AE5C10"/>
    <w:rsid w:val="00AF3BD1"/>
    <w:rsid w:val="00AF52C4"/>
    <w:rsid w:val="00AF5E96"/>
    <w:rsid w:val="00AF6767"/>
    <w:rsid w:val="00B00D8C"/>
    <w:rsid w:val="00B0168D"/>
    <w:rsid w:val="00B032CC"/>
    <w:rsid w:val="00B101FC"/>
    <w:rsid w:val="00B11D17"/>
    <w:rsid w:val="00B14BBA"/>
    <w:rsid w:val="00B26B7E"/>
    <w:rsid w:val="00B26D21"/>
    <w:rsid w:val="00B344F4"/>
    <w:rsid w:val="00B35534"/>
    <w:rsid w:val="00B35C09"/>
    <w:rsid w:val="00B45369"/>
    <w:rsid w:val="00B524EC"/>
    <w:rsid w:val="00B56EAE"/>
    <w:rsid w:val="00B578FD"/>
    <w:rsid w:val="00B6429F"/>
    <w:rsid w:val="00B647C2"/>
    <w:rsid w:val="00B653AA"/>
    <w:rsid w:val="00B65D8A"/>
    <w:rsid w:val="00B67589"/>
    <w:rsid w:val="00B67674"/>
    <w:rsid w:val="00B70BC5"/>
    <w:rsid w:val="00B81CDE"/>
    <w:rsid w:val="00B8554E"/>
    <w:rsid w:val="00B925E5"/>
    <w:rsid w:val="00B9285D"/>
    <w:rsid w:val="00B93931"/>
    <w:rsid w:val="00B97A27"/>
    <w:rsid w:val="00BA47D6"/>
    <w:rsid w:val="00BA5F5B"/>
    <w:rsid w:val="00BA7842"/>
    <w:rsid w:val="00BB1C67"/>
    <w:rsid w:val="00BC0331"/>
    <w:rsid w:val="00BC255C"/>
    <w:rsid w:val="00BC2CF9"/>
    <w:rsid w:val="00BD5713"/>
    <w:rsid w:val="00BF26C9"/>
    <w:rsid w:val="00BF403B"/>
    <w:rsid w:val="00BF44DA"/>
    <w:rsid w:val="00BF745B"/>
    <w:rsid w:val="00C00238"/>
    <w:rsid w:val="00C00C3B"/>
    <w:rsid w:val="00C0388B"/>
    <w:rsid w:val="00C0759C"/>
    <w:rsid w:val="00C11146"/>
    <w:rsid w:val="00C12099"/>
    <w:rsid w:val="00C14125"/>
    <w:rsid w:val="00C154C1"/>
    <w:rsid w:val="00C213C3"/>
    <w:rsid w:val="00C25841"/>
    <w:rsid w:val="00C2728E"/>
    <w:rsid w:val="00C27729"/>
    <w:rsid w:val="00C31037"/>
    <w:rsid w:val="00C313F3"/>
    <w:rsid w:val="00C32C94"/>
    <w:rsid w:val="00C43690"/>
    <w:rsid w:val="00C46669"/>
    <w:rsid w:val="00C47B62"/>
    <w:rsid w:val="00C47DDE"/>
    <w:rsid w:val="00C53289"/>
    <w:rsid w:val="00C53838"/>
    <w:rsid w:val="00C53D93"/>
    <w:rsid w:val="00C55209"/>
    <w:rsid w:val="00C553DB"/>
    <w:rsid w:val="00C573A2"/>
    <w:rsid w:val="00C57681"/>
    <w:rsid w:val="00C61344"/>
    <w:rsid w:val="00C61346"/>
    <w:rsid w:val="00C62EAE"/>
    <w:rsid w:val="00C640E1"/>
    <w:rsid w:val="00C71E3E"/>
    <w:rsid w:val="00C720AF"/>
    <w:rsid w:val="00C72A77"/>
    <w:rsid w:val="00C72AEB"/>
    <w:rsid w:val="00C73147"/>
    <w:rsid w:val="00C759B3"/>
    <w:rsid w:val="00C82E1A"/>
    <w:rsid w:val="00C841FB"/>
    <w:rsid w:val="00C853ED"/>
    <w:rsid w:val="00C86E4A"/>
    <w:rsid w:val="00C91E33"/>
    <w:rsid w:val="00C926EC"/>
    <w:rsid w:val="00C9605A"/>
    <w:rsid w:val="00C963EB"/>
    <w:rsid w:val="00CA0178"/>
    <w:rsid w:val="00CA2AFD"/>
    <w:rsid w:val="00CA5D24"/>
    <w:rsid w:val="00CB33E0"/>
    <w:rsid w:val="00CB6832"/>
    <w:rsid w:val="00CB7139"/>
    <w:rsid w:val="00CD5DAE"/>
    <w:rsid w:val="00CE575E"/>
    <w:rsid w:val="00CF0C71"/>
    <w:rsid w:val="00CF44D4"/>
    <w:rsid w:val="00D0072E"/>
    <w:rsid w:val="00D04957"/>
    <w:rsid w:val="00D07DFC"/>
    <w:rsid w:val="00D1000E"/>
    <w:rsid w:val="00D11086"/>
    <w:rsid w:val="00D1112B"/>
    <w:rsid w:val="00D1591B"/>
    <w:rsid w:val="00D16BD5"/>
    <w:rsid w:val="00D23903"/>
    <w:rsid w:val="00D23E31"/>
    <w:rsid w:val="00D2418A"/>
    <w:rsid w:val="00D257FA"/>
    <w:rsid w:val="00D259F0"/>
    <w:rsid w:val="00D26F72"/>
    <w:rsid w:val="00D309FC"/>
    <w:rsid w:val="00D30B40"/>
    <w:rsid w:val="00D340FB"/>
    <w:rsid w:val="00D34734"/>
    <w:rsid w:val="00D37B95"/>
    <w:rsid w:val="00D37D6A"/>
    <w:rsid w:val="00D41D54"/>
    <w:rsid w:val="00D455D8"/>
    <w:rsid w:val="00D57A73"/>
    <w:rsid w:val="00D61516"/>
    <w:rsid w:val="00D625DC"/>
    <w:rsid w:val="00D702B5"/>
    <w:rsid w:val="00D75803"/>
    <w:rsid w:val="00D855D4"/>
    <w:rsid w:val="00D85D51"/>
    <w:rsid w:val="00D94255"/>
    <w:rsid w:val="00DA02B1"/>
    <w:rsid w:val="00DA3B3B"/>
    <w:rsid w:val="00DA5580"/>
    <w:rsid w:val="00DA5A72"/>
    <w:rsid w:val="00DA73A5"/>
    <w:rsid w:val="00DB1F0B"/>
    <w:rsid w:val="00DB3E72"/>
    <w:rsid w:val="00DB5677"/>
    <w:rsid w:val="00DC0642"/>
    <w:rsid w:val="00DC08F5"/>
    <w:rsid w:val="00DC3740"/>
    <w:rsid w:val="00DC37EB"/>
    <w:rsid w:val="00DC70C2"/>
    <w:rsid w:val="00DD0CA2"/>
    <w:rsid w:val="00DD3DA8"/>
    <w:rsid w:val="00DD5F24"/>
    <w:rsid w:val="00DD64F1"/>
    <w:rsid w:val="00DD77F4"/>
    <w:rsid w:val="00DE350D"/>
    <w:rsid w:val="00DE39CC"/>
    <w:rsid w:val="00DE506B"/>
    <w:rsid w:val="00DF2BCD"/>
    <w:rsid w:val="00DF506F"/>
    <w:rsid w:val="00E03AAB"/>
    <w:rsid w:val="00E340F6"/>
    <w:rsid w:val="00E3733B"/>
    <w:rsid w:val="00E4190C"/>
    <w:rsid w:val="00E44D98"/>
    <w:rsid w:val="00E456F4"/>
    <w:rsid w:val="00E4592F"/>
    <w:rsid w:val="00E53175"/>
    <w:rsid w:val="00E53E2F"/>
    <w:rsid w:val="00E54734"/>
    <w:rsid w:val="00E5570E"/>
    <w:rsid w:val="00E56C4A"/>
    <w:rsid w:val="00E61062"/>
    <w:rsid w:val="00E61568"/>
    <w:rsid w:val="00E715B7"/>
    <w:rsid w:val="00E71941"/>
    <w:rsid w:val="00E81681"/>
    <w:rsid w:val="00E84D38"/>
    <w:rsid w:val="00E9725E"/>
    <w:rsid w:val="00EA2B5F"/>
    <w:rsid w:val="00EA59CC"/>
    <w:rsid w:val="00EB7722"/>
    <w:rsid w:val="00EC1C90"/>
    <w:rsid w:val="00EC275A"/>
    <w:rsid w:val="00EC5B5C"/>
    <w:rsid w:val="00ED5325"/>
    <w:rsid w:val="00ED535A"/>
    <w:rsid w:val="00EE0457"/>
    <w:rsid w:val="00EE0AF1"/>
    <w:rsid w:val="00EE3457"/>
    <w:rsid w:val="00EE4907"/>
    <w:rsid w:val="00EE50DF"/>
    <w:rsid w:val="00EE7ACD"/>
    <w:rsid w:val="00EF131A"/>
    <w:rsid w:val="00EF6120"/>
    <w:rsid w:val="00F056FF"/>
    <w:rsid w:val="00F071DA"/>
    <w:rsid w:val="00F1115E"/>
    <w:rsid w:val="00F134CA"/>
    <w:rsid w:val="00F13707"/>
    <w:rsid w:val="00F20511"/>
    <w:rsid w:val="00F2385D"/>
    <w:rsid w:val="00F30C26"/>
    <w:rsid w:val="00F343DC"/>
    <w:rsid w:val="00F34430"/>
    <w:rsid w:val="00F344B4"/>
    <w:rsid w:val="00F37539"/>
    <w:rsid w:val="00F4346C"/>
    <w:rsid w:val="00F43579"/>
    <w:rsid w:val="00F44590"/>
    <w:rsid w:val="00F45116"/>
    <w:rsid w:val="00F45F03"/>
    <w:rsid w:val="00F51342"/>
    <w:rsid w:val="00F523AF"/>
    <w:rsid w:val="00F5747E"/>
    <w:rsid w:val="00F6007C"/>
    <w:rsid w:val="00F60269"/>
    <w:rsid w:val="00F60A3D"/>
    <w:rsid w:val="00F6232C"/>
    <w:rsid w:val="00F628CC"/>
    <w:rsid w:val="00F62F03"/>
    <w:rsid w:val="00F63579"/>
    <w:rsid w:val="00F63ED7"/>
    <w:rsid w:val="00F66029"/>
    <w:rsid w:val="00F7483E"/>
    <w:rsid w:val="00F7729B"/>
    <w:rsid w:val="00F82B0C"/>
    <w:rsid w:val="00F878C2"/>
    <w:rsid w:val="00F87975"/>
    <w:rsid w:val="00F87C2F"/>
    <w:rsid w:val="00F90528"/>
    <w:rsid w:val="00F91734"/>
    <w:rsid w:val="00F92A77"/>
    <w:rsid w:val="00F96F3E"/>
    <w:rsid w:val="00FA2A16"/>
    <w:rsid w:val="00FA3DE8"/>
    <w:rsid w:val="00FA7D53"/>
    <w:rsid w:val="00FB36CA"/>
    <w:rsid w:val="00FB6086"/>
    <w:rsid w:val="00FB6E9D"/>
    <w:rsid w:val="00FB735F"/>
    <w:rsid w:val="00FC06B7"/>
    <w:rsid w:val="00FC3D18"/>
    <w:rsid w:val="00FC4B40"/>
    <w:rsid w:val="00FC67F2"/>
    <w:rsid w:val="00FC6894"/>
    <w:rsid w:val="00FC6E22"/>
    <w:rsid w:val="00FD22CC"/>
    <w:rsid w:val="00FD4E5B"/>
    <w:rsid w:val="00FD62DE"/>
    <w:rsid w:val="00FD732E"/>
    <w:rsid w:val="00FE0E2D"/>
    <w:rsid w:val="00FE1C11"/>
    <w:rsid w:val="00FE5C0B"/>
    <w:rsid w:val="00FE6307"/>
    <w:rsid w:val="00FF1AEA"/>
    <w:rsid w:val="00FF43BD"/>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00D48"/>
  <w15:docId w15:val="{FE261D7F-6FE1-4FDA-88E1-E58F74C3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link w:val="Heading2Char"/>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customStyle="1" w:styleId="xmsonormal">
    <w:name w:val="x_msonormal"/>
    <w:basedOn w:val="Normal"/>
    <w:rsid w:val="00F82B0C"/>
    <w:rPr>
      <w:rFonts w:ascii="Calibri" w:eastAsiaTheme="minorHAnsi" w:hAnsi="Calibri" w:cs="Calibri"/>
      <w:lang w:eastAsia="en-GB"/>
    </w:rPr>
  </w:style>
  <w:style w:type="character" w:customStyle="1" w:styleId="HeaderChar">
    <w:name w:val="Header Char"/>
    <w:basedOn w:val="DefaultParagraphFont"/>
    <w:link w:val="Header"/>
    <w:uiPriority w:val="99"/>
    <w:rsid w:val="003D2C21"/>
    <w:rPr>
      <w:rFonts w:ascii="Arial" w:eastAsia="Calibri" w:hAnsi="Arial"/>
      <w:sz w:val="22"/>
      <w:szCs w:val="22"/>
      <w:lang w:eastAsia="en-US"/>
    </w:rPr>
  </w:style>
  <w:style w:type="character" w:customStyle="1" w:styleId="FooterChar">
    <w:name w:val="Footer Char"/>
    <w:basedOn w:val="DefaultParagraphFont"/>
    <w:link w:val="Footer"/>
    <w:uiPriority w:val="99"/>
    <w:rsid w:val="00DE39CC"/>
    <w:rPr>
      <w:rFonts w:ascii="Arial" w:eastAsia="Calibri" w:hAnsi="Arial"/>
      <w:sz w:val="22"/>
      <w:szCs w:val="22"/>
      <w:lang w:eastAsia="en-US"/>
    </w:rPr>
  </w:style>
  <w:style w:type="character" w:styleId="Emphasis">
    <w:name w:val="Emphasis"/>
    <w:basedOn w:val="DefaultParagraphFont"/>
    <w:qFormat/>
    <w:rsid w:val="00434C6A"/>
    <w:rPr>
      <w:i/>
      <w:iCs/>
    </w:rPr>
  </w:style>
  <w:style w:type="paragraph" w:styleId="NoSpacing">
    <w:name w:val="No Spacing"/>
    <w:uiPriority w:val="1"/>
    <w:qFormat/>
    <w:rsid w:val="000714D1"/>
    <w:rPr>
      <w:rFonts w:asciiTheme="minorHAnsi" w:eastAsiaTheme="minorHAnsi" w:hAnsiTheme="minorHAnsi" w:cstheme="minorBidi"/>
      <w:sz w:val="22"/>
      <w:szCs w:val="22"/>
      <w:lang w:eastAsia="en-US"/>
    </w:rPr>
  </w:style>
  <w:style w:type="paragraph" w:customStyle="1" w:styleId="xxmsonormal">
    <w:name w:val="x_x_msonormal"/>
    <w:basedOn w:val="Normal"/>
    <w:rsid w:val="000714D1"/>
    <w:pPr>
      <w:spacing w:before="100" w:beforeAutospacing="1" w:after="100" w:afterAutospacing="1"/>
    </w:pPr>
    <w:rPr>
      <w:rFonts w:ascii="Times New Roman" w:eastAsia="Times New Roman" w:hAnsi="Times New Roman"/>
      <w:sz w:val="24"/>
      <w:szCs w:val="24"/>
      <w:lang w:eastAsia="en-GB"/>
    </w:rPr>
  </w:style>
  <w:style w:type="paragraph" w:styleId="PlainText">
    <w:name w:val="Plain Text"/>
    <w:basedOn w:val="Normal"/>
    <w:link w:val="PlainTextChar"/>
    <w:semiHidden/>
    <w:rsid w:val="000714D1"/>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0714D1"/>
    <w:rPr>
      <w:rFonts w:ascii="Courier New" w:hAnsi="Courier New" w:cs="Courier New"/>
      <w:lang w:val="en-US" w:eastAsia="en-US"/>
    </w:rPr>
  </w:style>
  <w:style w:type="character" w:customStyle="1" w:styleId="Heading2Char">
    <w:name w:val="Heading 2 Char"/>
    <w:basedOn w:val="DefaultParagraphFont"/>
    <w:link w:val="Heading2"/>
    <w:rsid w:val="00721A57"/>
    <w:rPr>
      <w:rFonts w:ascii="Arial" w:eastAsia="Calibri"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899">
      <w:bodyDiv w:val="1"/>
      <w:marLeft w:val="0"/>
      <w:marRight w:val="0"/>
      <w:marTop w:val="0"/>
      <w:marBottom w:val="0"/>
      <w:divBdr>
        <w:top w:val="none" w:sz="0" w:space="0" w:color="auto"/>
        <w:left w:val="none" w:sz="0" w:space="0" w:color="auto"/>
        <w:bottom w:val="none" w:sz="0" w:space="0" w:color="auto"/>
        <w:right w:val="none" w:sz="0" w:space="0" w:color="auto"/>
      </w:divBdr>
    </w:div>
    <w:div w:id="23405519">
      <w:bodyDiv w:val="1"/>
      <w:marLeft w:val="0"/>
      <w:marRight w:val="0"/>
      <w:marTop w:val="0"/>
      <w:marBottom w:val="0"/>
      <w:divBdr>
        <w:top w:val="none" w:sz="0" w:space="0" w:color="auto"/>
        <w:left w:val="none" w:sz="0" w:space="0" w:color="auto"/>
        <w:bottom w:val="none" w:sz="0" w:space="0" w:color="auto"/>
        <w:right w:val="none" w:sz="0" w:space="0" w:color="auto"/>
      </w:divBdr>
    </w:div>
    <w:div w:id="105661561">
      <w:bodyDiv w:val="1"/>
      <w:marLeft w:val="0"/>
      <w:marRight w:val="0"/>
      <w:marTop w:val="0"/>
      <w:marBottom w:val="0"/>
      <w:divBdr>
        <w:top w:val="none" w:sz="0" w:space="0" w:color="auto"/>
        <w:left w:val="none" w:sz="0" w:space="0" w:color="auto"/>
        <w:bottom w:val="none" w:sz="0" w:space="0" w:color="auto"/>
        <w:right w:val="none" w:sz="0" w:space="0" w:color="auto"/>
      </w:divBdr>
    </w:div>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589313793">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449081311">
      <w:bodyDiv w:val="1"/>
      <w:marLeft w:val="0"/>
      <w:marRight w:val="0"/>
      <w:marTop w:val="0"/>
      <w:marBottom w:val="0"/>
      <w:divBdr>
        <w:top w:val="none" w:sz="0" w:space="0" w:color="auto"/>
        <w:left w:val="none" w:sz="0" w:space="0" w:color="auto"/>
        <w:bottom w:val="none" w:sz="0" w:space="0" w:color="auto"/>
        <w:right w:val="none" w:sz="0" w:space="0" w:color="auto"/>
      </w:divBdr>
    </w:div>
    <w:div w:id="1499543141">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570574335">
      <w:bodyDiv w:val="1"/>
      <w:marLeft w:val="0"/>
      <w:marRight w:val="0"/>
      <w:marTop w:val="0"/>
      <w:marBottom w:val="0"/>
      <w:divBdr>
        <w:top w:val="none" w:sz="0" w:space="0" w:color="auto"/>
        <w:left w:val="none" w:sz="0" w:space="0" w:color="auto"/>
        <w:bottom w:val="none" w:sz="0" w:space="0" w:color="auto"/>
        <w:right w:val="none" w:sz="0" w:space="0" w:color="auto"/>
      </w:divBdr>
    </w:div>
    <w:div w:id="1571575002">
      <w:bodyDiv w:val="1"/>
      <w:marLeft w:val="0"/>
      <w:marRight w:val="0"/>
      <w:marTop w:val="0"/>
      <w:marBottom w:val="0"/>
      <w:divBdr>
        <w:top w:val="none" w:sz="0" w:space="0" w:color="auto"/>
        <w:left w:val="none" w:sz="0" w:space="0" w:color="auto"/>
        <w:bottom w:val="none" w:sz="0" w:space="0" w:color="auto"/>
        <w:right w:val="none" w:sz="0" w:space="0" w:color="auto"/>
      </w:divBdr>
    </w:div>
    <w:div w:id="1860121927">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882352801">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1304826">
      <w:bodyDiv w:val="1"/>
      <w:marLeft w:val="0"/>
      <w:marRight w:val="0"/>
      <w:marTop w:val="0"/>
      <w:marBottom w:val="0"/>
      <w:divBdr>
        <w:top w:val="none" w:sz="0" w:space="0" w:color="auto"/>
        <w:left w:val="none" w:sz="0" w:space="0" w:color="auto"/>
        <w:bottom w:val="none" w:sz="0" w:space="0" w:color="auto"/>
        <w:right w:val="none" w:sz="0" w:space="0" w:color="auto"/>
      </w:divBdr>
    </w:div>
    <w:div w:id="1964264825">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001033723">
      <w:bodyDiv w:val="1"/>
      <w:marLeft w:val="0"/>
      <w:marRight w:val="0"/>
      <w:marTop w:val="0"/>
      <w:marBottom w:val="0"/>
      <w:divBdr>
        <w:top w:val="none" w:sz="0" w:space="0" w:color="auto"/>
        <w:left w:val="none" w:sz="0" w:space="0" w:color="auto"/>
        <w:bottom w:val="none" w:sz="0" w:space="0" w:color="auto"/>
        <w:right w:val="none" w:sz="0" w:space="0" w:color="auto"/>
      </w:divBdr>
    </w:div>
    <w:div w:id="2016029586">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29A695-6819-4277-A9F0-DC2E6C8FCF20}">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customXml/itemProps2.xml><?xml version="1.0" encoding="utf-8"?>
<ds:datastoreItem xmlns:ds="http://schemas.openxmlformats.org/officeDocument/2006/customXml" ds:itemID="{4D1F1C19-19AD-4498-A0E8-E5DFDB53B6F9}">
  <ds:schemaRefs>
    <ds:schemaRef ds:uri="http://schemas.microsoft.com/sharepoint/v3/contenttype/forms"/>
  </ds:schemaRefs>
</ds:datastoreItem>
</file>

<file path=customXml/itemProps3.xml><?xml version="1.0" encoding="utf-8"?>
<ds:datastoreItem xmlns:ds="http://schemas.openxmlformats.org/officeDocument/2006/customXml" ds:itemID="{EDD6F8D9-C088-4F10-9118-AA3A7B15A4F7}">
  <ds:schemaRefs>
    <ds:schemaRef ds:uri="http://schemas.openxmlformats.org/officeDocument/2006/bibliography"/>
  </ds:schemaRefs>
</ds:datastoreItem>
</file>

<file path=customXml/itemProps4.xml><?xml version="1.0" encoding="utf-8"?>
<ds:datastoreItem xmlns:ds="http://schemas.openxmlformats.org/officeDocument/2006/customXml" ds:itemID="{35D5850C-1EA1-40DC-B59F-C10F7E4A7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187</TotalTime>
  <Pages>6</Pages>
  <Words>1177</Words>
  <Characters>7805</Characters>
  <Application>Microsoft Office Word</Application>
  <DocSecurity>0</DocSecurity>
  <Lines>251</Lines>
  <Paragraphs>127</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81</cp:revision>
  <cp:lastPrinted>2021-07-02T13:03:00Z</cp:lastPrinted>
  <dcterms:created xsi:type="dcterms:W3CDTF">2025-12-04T18:05:00Z</dcterms:created>
  <dcterms:modified xsi:type="dcterms:W3CDTF">2026-01-20T12:21:00Z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