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6736" w14:textId="77777777" w:rsidR="004B6C47" w:rsidRDefault="00600495" w:rsidP="00600495">
      <w:pPr>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JOB DE</w:t>
      </w:r>
      <w:smartTag w:uri="urn:schemas-microsoft-com:office:smarttags" w:element="PersonName">
        <w:r>
          <w:rPr>
            <w:rFonts w:ascii="Tahoma" w:eastAsia="Times New Roman" w:hAnsi="Tahoma" w:cs="Tahoma"/>
            <w:b/>
            <w:sz w:val="20"/>
            <w:szCs w:val="20"/>
            <w:lang w:val="en-GB" w:eastAsia="en-GB"/>
          </w:rPr>
          <w:t>SC</w:t>
        </w:r>
      </w:smartTag>
      <w:r>
        <w:rPr>
          <w:rFonts w:ascii="Tahoma" w:eastAsia="Times New Roman" w:hAnsi="Tahoma" w:cs="Tahoma"/>
          <w:b/>
          <w:sz w:val="20"/>
          <w:szCs w:val="20"/>
          <w:lang w:val="en-GB" w:eastAsia="en-GB"/>
        </w:rPr>
        <w:t xml:space="preserve">RIPTION – </w:t>
      </w:r>
    </w:p>
    <w:p w14:paraId="02C85B90" w14:textId="7B9D9AE5" w:rsidR="00600495" w:rsidRDefault="00600495" w:rsidP="00600495">
      <w:pPr>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 xml:space="preserve">Head of Faculty </w:t>
      </w:r>
      <w:r w:rsidR="00B921EE">
        <w:rPr>
          <w:rFonts w:ascii="Tahoma" w:eastAsia="Times New Roman" w:hAnsi="Tahoma" w:cs="Tahoma"/>
          <w:b/>
          <w:sz w:val="20"/>
          <w:szCs w:val="20"/>
          <w:lang w:val="en-GB" w:eastAsia="en-GB"/>
        </w:rPr>
        <w:t>for Performing Arts</w:t>
      </w:r>
    </w:p>
    <w:p w14:paraId="5B6D47BA" w14:textId="77777777" w:rsidR="00600495" w:rsidRDefault="00600495" w:rsidP="00600495">
      <w:pPr>
        <w:jc w:val="both"/>
        <w:rPr>
          <w:rFonts w:ascii="Arial" w:eastAsia="Times New Roman" w:hAnsi="Arial" w:cs="Times New Roman"/>
          <w:b/>
          <w:sz w:val="20"/>
          <w:szCs w:val="20"/>
          <w:lang w:val="en-GB" w:eastAsia="en-GB"/>
        </w:rPr>
      </w:pPr>
    </w:p>
    <w:tbl>
      <w:tblPr>
        <w:tblW w:w="1119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7371"/>
      </w:tblGrid>
      <w:tr w:rsidR="00600495" w14:paraId="2F5CA9BB" w14:textId="77777777" w:rsidTr="00600495">
        <w:tc>
          <w:tcPr>
            <w:tcW w:w="3828" w:type="dxa"/>
            <w:tcBorders>
              <w:top w:val="double" w:sz="4" w:space="0" w:color="auto"/>
              <w:left w:val="double" w:sz="4" w:space="0" w:color="auto"/>
              <w:bottom w:val="nil"/>
              <w:right w:val="single" w:sz="4" w:space="0" w:color="auto"/>
            </w:tcBorders>
          </w:tcPr>
          <w:p w14:paraId="0A658F0E" w14:textId="77777777" w:rsidR="00600495" w:rsidRDefault="00600495">
            <w:pPr>
              <w:spacing w:line="256" w:lineRule="auto"/>
              <w:jc w:val="both"/>
              <w:rPr>
                <w:rFonts w:ascii="Tahoma" w:eastAsia="Times New Roman" w:hAnsi="Tahoma" w:cs="Tahoma"/>
                <w:b/>
                <w:sz w:val="20"/>
                <w:szCs w:val="20"/>
                <w:lang w:val="en-GB" w:eastAsia="en-GB"/>
              </w:rPr>
            </w:pPr>
          </w:p>
          <w:p w14:paraId="752DC674" w14:textId="77777777" w:rsidR="00600495" w:rsidRDefault="00600495">
            <w:pPr>
              <w:spacing w:line="256" w:lineRule="auto"/>
              <w:jc w:val="both"/>
              <w:rPr>
                <w:rFonts w:ascii="Tahoma" w:eastAsia="Times New Roman" w:hAnsi="Tahoma" w:cs="Tahoma"/>
                <w:sz w:val="20"/>
                <w:szCs w:val="20"/>
                <w:lang w:val="en-GB" w:eastAsia="en-GB"/>
              </w:rPr>
            </w:pPr>
          </w:p>
        </w:tc>
        <w:tc>
          <w:tcPr>
            <w:tcW w:w="7371" w:type="dxa"/>
            <w:vMerge w:val="restart"/>
            <w:tcBorders>
              <w:top w:val="double" w:sz="4" w:space="0" w:color="auto"/>
              <w:left w:val="single" w:sz="4" w:space="0" w:color="auto"/>
              <w:bottom w:val="nil"/>
              <w:right w:val="double" w:sz="4" w:space="0" w:color="auto"/>
            </w:tcBorders>
          </w:tcPr>
          <w:p w14:paraId="78233D15" w14:textId="77777777" w:rsidR="00600495" w:rsidRDefault="00600495">
            <w:pPr>
              <w:spacing w:line="256" w:lineRule="auto"/>
              <w:jc w:val="both"/>
              <w:rPr>
                <w:rFonts w:ascii="Arial" w:eastAsia="Times New Roman" w:hAnsi="Arial" w:cs="Arial"/>
                <w:sz w:val="19"/>
                <w:szCs w:val="19"/>
                <w:lang w:val="en-GB" w:eastAsia="en-GB"/>
              </w:rPr>
            </w:pPr>
            <w:r>
              <w:rPr>
                <w:rFonts w:ascii="Arial" w:eastAsia="Times New Roman" w:hAnsi="Arial" w:cs="Arial"/>
                <w:sz w:val="19"/>
                <w:szCs w:val="19"/>
                <w:lang w:val="en-GB" w:eastAsia="en-GB"/>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7AEB5306" w14:textId="77777777" w:rsidR="009D3D4F" w:rsidRDefault="009D3D4F">
            <w:pPr>
              <w:spacing w:line="256" w:lineRule="auto"/>
              <w:jc w:val="both"/>
              <w:rPr>
                <w:rFonts w:ascii="Arial" w:eastAsia="Times New Roman" w:hAnsi="Arial" w:cs="Arial"/>
                <w:sz w:val="19"/>
                <w:szCs w:val="19"/>
                <w:lang w:val="en-GB" w:eastAsia="en-GB"/>
              </w:rPr>
            </w:pPr>
          </w:p>
          <w:p w14:paraId="30DD0BE2" w14:textId="77777777" w:rsidR="009D3D4F" w:rsidRPr="009D3D4F" w:rsidRDefault="009D3D4F" w:rsidP="009D3D4F">
            <w:pPr>
              <w:jc w:val="both"/>
              <w:rPr>
                <w:rFonts w:ascii="Arial" w:eastAsia="Times New Roman" w:hAnsi="Arial" w:cs="Arial"/>
                <w:sz w:val="19"/>
                <w:szCs w:val="19"/>
                <w:lang w:val="en-GB" w:eastAsia="en-GB"/>
              </w:rPr>
            </w:pPr>
            <w:r w:rsidRPr="009D3D4F">
              <w:rPr>
                <w:rFonts w:ascii="Arial" w:eastAsia="Times New Roman" w:hAnsi="Arial" w:cs="Arial"/>
                <w:sz w:val="19"/>
                <w:szCs w:val="19"/>
                <w:lang w:val="en-GB" w:eastAsia="en-GB"/>
              </w:rPr>
              <w:t>All staff within the school share a responsibility to uphold the school’s basic standards in their role as a Tutor/adult within the organisation e.g. uniform, lateness, behaviour etc.</w:t>
            </w:r>
          </w:p>
          <w:p w14:paraId="2B1DBCF0" w14:textId="77777777" w:rsidR="00600495" w:rsidRDefault="00600495">
            <w:pPr>
              <w:spacing w:line="256" w:lineRule="auto"/>
              <w:jc w:val="both"/>
              <w:rPr>
                <w:rFonts w:ascii="Arial" w:eastAsia="Times New Roman" w:hAnsi="Arial" w:cs="Arial"/>
                <w:sz w:val="19"/>
                <w:szCs w:val="19"/>
                <w:lang w:val="en-GB" w:eastAsia="en-GB"/>
              </w:rPr>
            </w:pPr>
          </w:p>
          <w:p w14:paraId="2EE602E1" w14:textId="77777777" w:rsidR="00600495" w:rsidRDefault="00600495">
            <w:pPr>
              <w:spacing w:line="256" w:lineRule="auto"/>
              <w:jc w:val="both"/>
              <w:rPr>
                <w:rFonts w:ascii="Arial" w:eastAsia="Times New Roman" w:hAnsi="Arial" w:cs="Arial"/>
                <w:b/>
                <w:sz w:val="19"/>
                <w:szCs w:val="19"/>
                <w:lang w:val="en-GB" w:eastAsia="en-GB"/>
              </w:rPr>
            </w:pPr>
            <w:r>
              <w:rPr>
                <w:rFonts w:ascii="Arial" w:eastAsia="Times New Roman" w:hAnsi="Arial" w:cs="Arial"/>
                <w:b/>
                <w:sz w:val="19"/>
                <w:szCs w:val="19"/>
                <w:lang w:val="en-GB" w:eastAsia="en-GB"/>
              </w:rPr>
              <w:t>Job Purpose:</w:t>
            </w:r>
          </w:p>
          <w:p w14:paraId="49093459" w14:textId="6EA5BA8A" w:rsidR="00600495" w:rsidRDefault="00600495">
            <w:pPr>
              <w:spacing w:line="256" w:lineRule="auto"/>
              <w:jc w:val="both"/>
              <w:rPr>
                <w:rFonts w:ascii="Arial" w:eastAsia="Times New Roman" w:hAnsi="Arial" w:cs="Arial"/>
                <w:sz w:val="19"/>
                <w:szCs w:val="19"/>
                <w:lang w:val="en-GB" w:eastAsia="en-GB"/>
              </w:rPr>
            </w:pPr>
            <w:r>
              <w:rPr>
                <w:rFonts w:ascii="Arial" w:eastAsia="Times New Roman" w:hAnsi="Arial" w:cs="Arial"/>
                <w:sz w:val="19"/>
                <w:szCs w:val="19"/>
                <w:lang w:val="en-GB" w:eastAsia="en-GB"/>
              </w:rPr>
              <w:t>To support teaching staff in delivering the highest quality learning experiences in order that all our students achieve their potential.</w:t>
            </w:r>
          </w:p>
          <w:p w14:paraId="012A2688" w14:textId="1E4B4E8F" w:rsidR="00600495" w:rsidRDefault="00151587">
            <w:pPr>
              <w:spacing w:line="256" w:lineRule="auto"/>
              <w:jc w:val="both"/>
              <w:rPr>
                <w:rFonts w:ascii="Arial" w:eastAsia="Times New Roman" w:hAnsi="Arial" w:cs="Arial"/>
                <w:sz w:val="19"/>
                <w:szCs w:val="19"/>
                <w:lang w:val="en-GB" w:eastAsia="en-GB"/>
              </w:rPr>
            </w:pPr>
            <w:r>
              <w:rPr>
                <w:rFonts w:ascii="Arial" w:eastAsia="Times New Roman" w:hAnsi="Arial" w:cs="Arial"/>
                <w:sz w:val="19"/>
                <w:szCs w:val="19"/>
                <w:lang w:val="en-GB" w:eastAsia="en-GB"/>
              </w:rPr>
              <w:t>To develop staff in order that they are confident, effective and reflective practitioners and leaders.</w:t>
            </w:r>
          </w:p>
          <w:p w14:paraId="4914EDF9" w14:textId="49C5E2CB" w:rsidR="00600495" w:rsidRDefault="00600495">
            <w:pPr>
              <w:spacing w:line="256" w:lineRule="auto"/>
              <w:jc w:val="both"/>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To support the outcomes of young people </w:t>
            </w:r>
            <w:r w:rsidR="00151587">
              <w:rPr>
                <w:rFonts w:ascii="Arial" w:eastAsia="Times New Roman" w:hAnsi="Arial" w:cs="Arial"/>
                <w:sz w:val="19"/>
                <w:szCs w:val="19"/>
                <w:lang w:val="en-GB" w:eastAsia="en-GB"/>
              </w:rPr>
              <w:t>in order that they are empowered and educated.</w:t>
            </w:r>
          </w:p>
          <w:p w14:paraId="42FA36A2" w14:textId="77777777" w:rsidR="00600495" w:rsidRDefault="00600495">
            <w:pPr>
              <w:spacing w:line="256" w:lineRule="auto"/>
              <w:jc w:val="both"/>
              <w:rPr>
                <w:rFonts w:ascii="Arial" w:eastAsia="Times New Roman" w:hAnsi="Arial" w:cs="Arial"/>
                <w:b/>
                <w:sz w:val="19"/>
                <w:szCs w:val="19"/>
                <w:lang w:val="en-GB" w:eastAsia="en-GB"/>
              </w:rPr>
            </w:pPr>
          </w:p>
          <w:p w14:paraId="140ECD9B" w14:textId="77777777" w:rsidR="00600495" w:rsidRDefault="00600495">
            <w:pPr>
              <w:spacing w:line="256" w:lineRule="auto"/>
              <w:jc w:val="both"/>
              <w:rPr>
                <w:rFonts w:ascii="Tahoma" w:eastAsia="Times New Roman" w:hAnsi="Tahoma" w:cs="Tahoma"/>
                <w:b/>
                <w:sz w:val="19"/>
                <w:szCs w:val="19"/>
                <w:lang w:val="en-GB" w:eastAsia="en-GB"/>
              </w:rPr>
            </w:pPr>
            <w:r>
              <w:rPr>
                <w:rFonts w:ascii="Tahoma" w:eastAsia="Times New Roman" w:hAnsi="Tahoma" w:cs="Tahoma"/>
                <w:b/>
                <w:sz w:val="19"/>
                <w:szCs w:val="19"/>
                <w:lang w:val="en-GB" w:eastAsia="en-GB"/>
              </w:rPr>
              <w:t>Duties and Responsibilities</w:t>
            </w:r>
          </w:p>
          <w:p w14:paraId="16F2643D" w14:textId="77777777" w:rsidR="00600495" w:rsidRDefault="00600495">
            <w:pPr>
              <w:spacing w:line="256" w:lineRule="auto"/>
              <w:jc w:val="both"/>
              <w:rPr>
                <w:rFonts w:ascii="Tahoma" w:eastAsia="Times New Roman" w:hAnsi="Tahoma" w:cs="Tahoma"/>
                <w:b/>
                <w:i/>
                <w:sz w:val="19"/>
                <w:szCs w:val="19"/>
                <w:lang w:val="en-GB" w:eastAsia="en-GB"/>
              </w:rPr>
            </w:pPr>
            <w:r>
              <w:rPr>
                <w:rFonts w:ascii="Tahoma" w:eastAsia="Times New Roman" w:hAnsi="Tahoma" w:cs="Tahoma"/>
                <w:b/>
                <w:i/>
                <w:sz w:val="19"/>
                <w:szCs w:val="19"/>
                <w:lang w:val="en-GB" w:eastAsia="en-GB"/>
              </w:rPr>
              <w:t>Impact on educational progress beyond your assigned students</w:t>
            </w:r>
          </w:p>
          <w:p w14:paraId="6BFC4316" w14:textId="77777777" w:rsidR="00600495" w:rsidRDefault="00600495" w:rsidP="00720C0F">
            <w:pPr>
              <w:numPr>
                <w:ilvl w:val="0"/>
                <w:numId w:val="1"/>
              </w:numPr>
              <w:spacing w:line="256" w:lineRule="auto"/>
              <w:ind w:left="355"/>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ensure a dynamic and engaging curriculum that provides</w:t>
            </w:r>
            <w:r w:rsidR="002849B8">
              <w:rPr>
                <w:rFonts w:ascii="Tahoma" w:eastAsia="Times New Roman" w:hAnsi="Tahoma" w:cs="Tahoma"/>
                <w:sz w:val="19"/>
                <w:szCs w:val="19"/>
                <w:lang w:val="en-GB" w:eastAsia="en-GB"/>
              </w:rPr>
              <w:t xml:space="preserve"> </w:t>
            </w:r>
            <w:r>
              <w:rPr>
                <w:rFonts w:ascii="Tahoma" w:eastAsia="Times New Roman" w:hAnsi="Tahoma" w:cs="Tahoma"/>
                <w:sz w:val="19"/>
                <w:szCs w:val="19"/>
                <w:lang w:val="en-GB" w:eastAsia="en-GB"/>
              </w:rPr>
              <w:t>continuity and progression in the subject/s for all students</w:t>
            </w:r>
            <w:r w:rsidR="002849B8">
              <w:rPr>
                <w:rFonts w:ascii="Tahoma" w:eastAsia="Times New Roman" w:hAnsi="Tahoma" w:cs="Tahoma"/>
                <w:sz w:val="19"/>
                <w:szCs w:val="19"/>
                <w:lang w:val="en-GB" w:eastAsia="en-GB"/>
              </w:rPr>
              <w:t>,</w:t>
            </w:r>
            <w:r>
              <w:rPr>
                <w:rFonts w:ascii="Tahoma" w:eastAsia="Times New Roman" w:hAnsi="Tahoma" w:cs="Tahoma"/>
                <w:sz w:val="19"/>
                <w:szCs w:val="19"/>
                <w:lang w:val="en-GB" w:eastAsia="en-GB"/>
              </w:rPr>
              <w:t xml:space="preserve"> and that appropriate use is made of baseline &amp; progress data.</w:t>
            </w:r>
          </w:p>
          <w:p w14:paraId="47A69568"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ensure that regular termly and systematic student attainment tracking checks are carried out, followed up, reported as appropriate &amp; information used to eliminate ‘gaps’ in students’ progress.</w:t>
            </w:r>
          </w:p>
          <w:p w14:paraId="5CBE9EB5"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work closely with the faculty team to ensure the effective management of students, placing emphasis on a positive system of care and support, social and personal development</w:t>
            </w:r>
          </w:p>
          <w:p w14:paraId="17DB5D20"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take account of the needs of ALL students including disadvantaged and those on the SEND Register, ensuring appropriate.</w:t>
            </w:r>
          </w:p>
          <w:p w14:paraId="55904028"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ensure the effective development of students’ literacy, numeracy and ICT skills through the subject</w:t>
            </w:r>
          </w:p>
          <w:p w14:paraId="19FA2CD4"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ensure all guidelines and requirements of vocational qualifications are adhered to consistently and without exception.</w:t>
            </w:r>
          </w:p>
          <w:p w14:paraId="2D9682E1"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oversee arrangements for homework/independent and Guided Learning and work experience.</w:t>
            </w:r>
          </w:p>
          <w:p w14:paraId="0227BE9E" w14:textId="77777777" w:rsidR="00600495" w:rsidRDefault="00600495" w:rsidP="00720C0F">
            <w:pPr>
              <w:numPr>
                <w:ilvl w:val="0"/>
                <w:numId w:val="1"/>
              </w:numPr>
              <w:tabs>
                <w:tab w:val="num" w:pos="400"/>
              </w:tabs>
              <w:spacing w:line="256" w:lineRule="auto"/>
              <w:ind w:left="400" w:hanging="400"/>
              <w:jc w:val="both"/>
              <w:rPr>
                <w:rFonts w:ascii="Tahoma" w:eastAsia="Times New Roman" w:hAnsi="Tahoma" w:cs="Tahoma"/>
                <w:sz w:val="19"/>
                <w:szCs w:val="19"/>
                <w:lang w:val="en-GB" w:eastAsia="en-GB"/>
              </w:rPr>
            </w:pPr>
            <w:r>
              <w:rPr>
                <w:rFonts w:ascii="Tahoma" w:eastAsia="Times New Roman" w:hAnsi="Tahoma" w:cs="Tahoma"/>
                <w:sz w:val="19"/>
                <w:szCs w:val="19"/>
                <w:lang w:val="en-GB" w:eastAsia="en-GB"/>
              </w:rPr>
              <w:t>To oversee preparation of students for all assessment and examinations in the subject/s and reporting to parents</w:t>
            </w:r>
          </w:p>
          <w:p w14:paraId="49C874D0" w14:textId="77777777" w:rsidR="00600495" w:rsidRDefault="00600495" w:rsidP="00720C0F">
            <w:pPr>
              <w:numPr>
                <w:ilvl w:val="0"/>
                <w:numId w:val="1"/>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monitor student attendance at and behaviour in lessons and liaise with the Heads of Year, tutors and families.</w:t>
            </w:r>
          </w:p>
          <w:p w14:paraId="2A3618FF" w14:textId="77777777" w:rsidR="00600495" w:rsidRDefault="00600495" w:rsidP="00720C0F">
            <w:pPr>
              <w:numPr>
                <w:ilvl w:val="0"/>
                <w:numId w:val="1"/>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encourage the display and celebration of students’ work in the school</w:t>
            </w:r>
          </w:p>
          <w:p w14:paraId="7869B969" w14:textId="77777777" w:rsidR="00600495" w:rsidRDefault="00600495" w:rsidP="00720C0F">
            <w:pPr>
              <w:numPr>
                <w:ilvl w:val="0"/>
                <w:numId w:val="1"/>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 xml:space="preserve">To lead on the recruitment of students to </w:t>
            </w:r>
            <w:r w:rsidR="0028170F">
              <w:rPr>
                <w:rFonts w:ascii="Tahoma" w:eastAsia="Times New Roman" w:hAnsi="Tahoma" w:cs="Tahoma"/>
                <w:sz w:val="19"/>
                <w:szCs w:val="19"/>
                <w:lang w:val="en-GB" w:eastAsia="en-GB"/>
              </w:rPr>
              <w:t>relevant KS4 &amp; 5</w:t>
            </w:r>
            <w:r>
              <w:rPr>
                <w:rFonts w:ascii="Tahoma" w:eastAsia="Times New Roman" w:hAnsi="Tahoma" w:cs="Tahoma"/>
                <w:sz w:val="19"/>
                <w:szCs w:val="19"/>
                <w:lang w:val="en-GB" w:eastAsia="en-GB"/>
              </w:rPr>
              <w:t xml:space="preserve"> subjects</w:t>
            </w:r>
          </w:p>
          <w:p w14:paraId="0AFAFBFD" w14:textId="77777777" w:rsidR="00600495" w:rsidRDefault="00600495" w:rsidP="00720C0F">
            <w:pPr>
              <w:numPr>
                <w:ilvl w:val="0"/>
                <w:numId w:val="1"/>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liaise with parents and students providing guidance for options, 16+ and HE courses</w:t>
            </w:r>
          </w:p>
          <w:p w14:paraId="59A1E2B7" w14:textId="77777777" w:rsidR="00600495" w:rsidRDefault="00600495">
            <w:pPr>
              <w:spacing w:line="256" w:lineRule="auto"/>
              <w:ind w:left="392" w:hanging="392"/>
              <w:jc w:val="both"/>
              <w:rPr>
                <w:rFonts w:ascii="Tahoma" w:eastAsia="Times New Roman" w:hAnsi="Tahoma" w:cs="Tahoma"/>
                <w:sz w:val="19"/>
                <w:szCs w:val="19"/>
                <w:lang w:val="en-GB" w:eastAsia="en-GB"/>
              </w:rPr>
            </w:pPr>
          </w:p>
          <w:p w14:paraId="32835D19" w14:textId="77777777" w:rsidR="00600495" w:rsidRDefault="00600495">
            <w:pPr>
              <w:spacing w:line="256" w:lineRule="auto"/>
              <w:jc w:val="both"/>
              <w:rPr>
                <w:rFonts w:ascii="Tahoma" w:eastAsia="Times New Roman" w:hAnsi="Tahoma" w:cs="Tahoma"/>
                <w:b/>
                <w:i/>
                <w:sz w:val="19"/>
                <w:szCs w:val="19"/>
                <w:lang w:val="en-GB" w:eastAsia="en-GB"/>
              </w:rPr>
            </w:pPr>
            <w:r>
              <w:rPr>
                <w:rFonts w:ascii="Tahoma" w:eastAsia="Times New Roman" w:hAnsi="Tahoma" w:cs="Tahoma"/>
                <w:b/>
                <w:i/>
                <w:sz w:val="19"/>
                <w:szCs w:val="19"/>
                <w:lang w:val="en-GB" w:eastAsia="en-GB"/>
              </w:rPr>
              <w:t>Leading, developing and enhancing the teaching practice of others</w:t>
            </w:r>
          </w:p>
          <w:p w14:paraId="74976105"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keep up-to-date with local and national developments within the subject and with wider professional policy changes</w:t>
            </w:r>
          </w:p>
          <w:p w14:paraId="6E71EDF5"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ensure that staff development needs are identified and appropriate steps taken to meet them</w:t>
            </w:r>
          </w:p>
          <w:p w14:paraId="23C2B4A2"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be responsible for the quality assurance of all faculty work</w:t>
            </w:r>
          </w:p>
          <w:p w14:paraId="7F988297"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promote teamwork to enhance the quality of teaching and learning, motivation and working relations of staff</w:t>
            </w:r>
          </w:p>
          <w:p w14:paraId="18D6CF99"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take part in the school’s ITT programmes</w:t>
            </w:r>
          </w:p>
          <w:p w14:paraId="03E6D410"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lastRenderedPageBreak/>
              <w:t>To ensure that faculty development reflects the school’s Improvement Plan priorities</w:t>
            </w:r>
          </w:p>
          <w:p w14:paraId="4962151F" w14:textId="77777777" w:rsidR="00600495" w:rsidRDefault="00600495" w:rsidP="00720C0F">
            <w:pPr>
              <w:numPr>
                <w:ilvl w:val="0"/>
                <w:numId w:val="2"/>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lead the develop of professional capital (collaboration) and intelligent accountability within the faculty.</w:t>
            </w:r>
          </w:p>
          <w:p w14:paraId="52D11FA6" w14:textId="77777777" w:rsidR="00600495" w:rsidRDefault="00600495">
            <w:pPr>
              <w:spacing w:line="256" w:lineRule="auto"/>
              <w:jc w:val="both"/>
              <w:rPr>
                <w:rFonts w:ascii="Tahoma" w:eastAsia="Times New Roman" w:hAnsi="Tahoma" w:cs="Tahoma"/>
                <w:sz w:val="19"/>
                <w:szCs w:val="19"/>
                <w:lang w:val="en-GB" w:eastAsia="en-GB"/>
              </w:rPr>
            </w:pPr>
          </w:p>
          <w:p w14:paraId="3BB817E5" w14:textId="77777777" w:rsidR="00600495" w:rsidRDefault="00600495">
            <w:pPr>
              <w:spacing w:line="256" w:lineRule="auto"/>
              <w:jc w:val="both"/>
              <w:rPr>
                <w:rFonts w:ascii="Tahoma" w:eastAsia="Times New Roman" w:hAnsi="Tahoma" w:cs="Tahoma"/>
                <w:b/>
                <w:i/>
                <w:sz w:val="19"/>
                <w:szCs w:val="19"/>
                <w:lang w:val="en-GB" w:eastAsia="en-GB"/>
              </w:rPr>
            </w:pPr>
            <w:r>
              <w:rPr>
                <w:rFonts w:ascii="Tahoma" w:eastAsia="Times New Roman" w:hAnsi="Tahoma" w:cs="Tahoma"/>
                <w:b/>
                <w:i/>
                <w:sz w:val="19"/>
                <w:szCs w:val="19"/>
                <w:lang w:val="en-GB" w:eastAsia="en-GB"/>
              </w:rPr>
              <w:t>Accountability for leading, managing and developing a subject or curriculum area or student development across the curriculum</w:t>
            </w:r>
          </w:p>
          <w:p w14:paraId="207977F2" w14:textId="77777777" w:rsidR="00600495" w:rsidRDefault="00600495" w:rsidP="00720C0F">
            <w:pPr>
              <w:numPr>
                <w:ilvl w:val="0"/>
                <w:numId w:val="3"/>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lead curriculum development within the team</w:t>
            </w:r>
          </w:p>
          <w:p w14:paraId="6EFB4AE4" w14:textId="77777777" w:rsidR="00600495" w:rsidRDefault="00600495" w:rsidP="00720C0F">
            <w:pPr>
              <w:numPr>
                <w:ilvl w:val="0"/>
                <w:numId w:val="3"/>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 xml:space="preserve">To ensure that staff are following agreed curriculum policies and that appropriate syllabuses, resources, schemes of work, marking policies, assessment and teaching and learning strategies are in place in the faculty </w:t>
            </w:r>
          </w:p>
          <w:p w14:paraId="3974EDB6" w14:textId="77777777" w:rsidR="00600495" w:rsidRDefault="00600495" w:rsidP="00720C0F">
            <w:pPr>
              <w:numPr>
                <w:ilvl w:val="0"/>
                <w:numId w:val="3"/>
              </w:numPr>
              <w:tabs>
                <w:tab w:val="num" w:pos="400"/>
              </w:tabs>
              <w:spacing w:line="256" w:lineRule="auto"/>
              <w:ind w:left="400" w:hanging="400"/>
              <w:rPr>
                <w:rFonts w:ascii="Tahoma" w:eastAsia="Times New Roman" w:hAnsi="Tahoma" w:cs="Tahoma"/>
                <w:sz w:val="19"/>
                <w:szCs w:val="19"/>
                <w:lang w:val="en-GB" w:eastAsia="en-GB"/>
              </w:rPr>
            </w:pPr>
            <w:r>
              <w:rPr>
                <w:rFonts w:ascii="Tahoma" w:eastAsia="Times New Roman" w:hAnsi="Tahoma" w:cs="Tahoma"/>
                <w:sz w:val="19"/>
                <w:szCs w:val="19"/>
                <w:lang w:val="en-GB" w:eastAsia="en-GB"/>
              </w:rPr>
              <w:t>To ensure that provision is made for differentiation within the teaching of the subject</w:t>
            </w:r>
          </w:p>
          <w:p w14:paraId="55D033B6" w14:textId="77777777" w:rsidR="00600495" w:rsidRDefault="00600495" w:rsidP="00720C0F">
            <w:pPr>
              <w:numPr>
                <w:ilvl w:val="0"/>
                <w:numId w:val="3"/>
              </w:numPr>
              <w:tabs>
                <w:tab w:val="num" w:pos="400"/>
              </w:tabs>
              <w:spacing w:line="256" w:lineRule="auto"/>
              <w:ind w:left="400" w:hanging="400"/>
              <w:rPr>
                <w:rFonts w:ascii="Tahoma" w:eastAsia="Times New Roman" w:hAnsi="Tahoma" w:cs="Tahoma"/>
                <w:sz w:val="20"/>
                <w:szCs w:val="20"/>
                <w:lang w:val="en-GB" w:eastAsia="en-GB"/>
              </w:rPr>
            </w:pPr>
            <w:r>
              <w:rPr>
                <w:rFonts w:ascii="Tahoma" w:eastAsia="Times New Roman" w:hAnsi="Tahoma" w:cs="Tahoma"/>
                <w:sz w:val="19"/>
                <w:szCs w:val="19"/>
                <w:lang w:val="en-GB" w:eastAsia="en-GB"/>
              </w:rPr>
              <w:t>To work within the Extended leadership Team to ensure that LPGS provides excellence in all we do and develops students that achieve their potential.</w:t>
            </w:r>
          </w:p>
        </w:tc>
      </w:tr>
      <w:tr w:rsidR="00600495" w14:paraId="5884505E" w14:textId="77777777" w:rsidTr="00600495">
        <w:tc>
          <w:tcPr>
            <w:tcW w:w="3828" w:type="dxa"/>
            <w:tcBorders>
              <w:top w:val="nil"/>
              <w:left w:val="double" w:sz="4" w:space="0" w:color="auto"/>
              <w:bottom w:val="nil"/>
              <w:right w:val="single" w:sz="4" w:space="0" w:color="auto"/>
            </w:tcBorders>
          </w:tcPr>
          <w:p w14:paraId="10E831E5" w14:textId="77777777" w:rsidR="00600495" w:rsidRDefault="00600495">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Postholder:</w:t>
            </w:r>
          </w:p>
          <w:p w14:paraId="36CED231" w14:textId="77777777" w:rsidR="00600495" w:rsidRDefault="00600495">
            <w:pPr>
              <w:spacing w:line="256" w:lineRule="auto"/>
              <w:jc w:val="both"/>
              <w:rPr>
                <w:rFonts w:ascii="Tahoma" w:eastAsia="Times New Roman" w:hAnsi="Tahoma" w:cs="Tahoma"/>
                <w:b/>
                <w:sz w:val="20"/>
                <w:szCs w:val="20"/>
                <w:lang w:val="en-GB" w:eastAsia="en-GB"/>
              </w:rPr>
            </w:pPr>
          </w:p>
        </w:tc>
        <w:tc>
          <w:tcPr>
            <w:tcW w:w="0" w:type="auto"/>
            <w:vMerge/>
            <w:tcBorders>
              <w:top w:val="double" w:sz="4" w:space="0" w:color="auto"/>
              <w:left w:val="single" w:sz="4" w:space="0" w:color="auto"/>
              <w:bottom w:val="nil"/>
              <w:right w:val="double" w:sz="4" w:space="0" w:color="auto"/>
            </w:tcBorders>
            <w:vAlign w:val="center"/>
            <w:hideMark/>
          </w:tcPr>
          <w:p w14:paraId="37627DE3" w14:textId="77777777" w:rsidR="00600495" w:rsidRDefault="00600495">
            <w:pPr>
              <w:spacing w:line="256" w:lineRule="auto"/>
              <w:rPr>
                <w:rFonts w:ascii="Tahoma" w:eastAsia="Times New Roman" w:hAnsi="Tahoma" w:cs="Tahoma"/>
                <w:sz w:val="20"/>
                <w:szCs w:val="20"/>
                <w:lang w:val="en-GB" w:eastAsia="en-GB"/>
              </w:rPr>
            </w:pPr>
          </w:p>
        </w:tc>
      </w:tr>
      <w:tr w:rsidR="00600495" w14:paraId="1FC8B307" w14:textId="77777777" w:rsidTr="00600495">
        <w:tc>
          <w:tcPr>
            <w:tcW w:w="3828" w:type="dxa"/>
            <w:tcBorders>
              <w:top w:val="nil"/>
              <w:left w:val="double" w:sz="4" w:space="0" w:color="auto"/>
              <w:bottom w:val="nil"/>
              <w:right w:val="single" w:sz="4" w:space="0" w:color="auto"/>
            </w:tcBorders>
          </w:tcPr>
          <w:p w14:paraId="670C1D5B" w14:textId="77777777" w:rsidR="00600495" w:rsidRDefault="00600495">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Date appointed:</w:t>
            </w:r>
          </w:p>
          <w:p w14:paraId="56CF2BE3" w14:textId="77777777" w:rsidR="00600495" w:rsidRDefault="00600495">
            <w:pPr>
              <w:spacing w:line="256" w:lineRule="auto"/>
              <w:jc w:val="both"/>
              <w:rPr>
                <w:rFonts w:ascii="Tahoma" w:eastAsia="Times New Roman" w:hAnsi="Tahoma" w:cs="Tahoma"/>
                <w:b/>
                <w:sz w:val="20"/>
                <w:szCs w:val="20"/>
                <w:lang w:val="en-GB" w:eastAsia="en-GB"/>
              </w:rPr>
            </w:pPr>
          </w:p>
        </w:tc>
        <w:tc>
          <w:tcPr>
            <w:tcW w:w="0" w:type="auto"/>
            <w:vMerge/>
            <w:tcBorders>
              <w:top w:val="double" w:sz="4" w:space="0" w:color="auto"/>
              <w:left w:val="single" w:sz="4" w:space="0" w:color="auto"/>
              <w:bottom w:val="nil"/>
              <w:right w:val="double" w:sz="4" w:space="0" w:color="auto"/>
            </w:tcBorders>
            <w:vAlign w:val="center"/>
            <w:hideMark/>
          </w:tcPr>
          <w:p w14:paraId="64D378A8" w14:textId="77777777" w:rsidR="00600495" w:rsidRDefault="00600495">
            <w:pPr>
              <w:spacing w:line="256" w:lineRule="auto"/>
              <w:rPr>
                <w:rFonts w:ascii="Tahoma" w:eastAsia="Times New Roman" w:hAnsi="Tahoma" w:cs="Tahoma"/>
                <w:sz w:val="20"/>
                <w:szCs w:val="20"/>
                <w:lang w:val="en-GB" w:eastAsia="en-GB"/>
              </w:rPr>
            </w:pPr>
          </w:p>
        </w:tc>
      </w:tr>
      <w:tr w:rsidR="00600495" w14:paraId="7571C9C1" w14:textId="77777777" w:rsidTr="00600495">
        <w:tc>
          <w:tcPr>
            <w:tcW w:w="3828" w:type="dxa"/>
            <w:tcBorders>
              <w:top w:val="nil"/>
              <w:left w:val="double" w:sz="4" w:space="0" w:color="auto"/>
              <w:bottom w:val="nil"/>
              <w:right w:val="single" w:sz="4" w:space="0" w:color="auto"/>
            </w:tcBorders>
          </w:tcPr>
          <w:p w14:paraId="7188DFE4" w14:textId="77777777" w:rsidR="00600495" w:rsidRDefault="00600495">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Date appointed to this post:</w:t>
            </w:r>
          </w:p>
          <w:p w14:paraId="2B02318E" w14:textId="77777777" w:rsidR="00600495" w:rsidRDefault="00600495">
            <w:pPr>
              <w:spacing w:line="256" w:lineRule="auto"/>
              <w:jc w:val="both"/>
              <w:rPr>
                <w:rFonts w:ascii="Tahoma" w:eastAsia="Times New Roman" w:hAnsi="Tahoma" w:cs="Tahoma"/>
                <w:b/>
                <w:sz w:val="20"/>
                <w:szCs w:val="20"/>
                <w:lang w:val="en-GB" w:eastAsia="en-GB"/>
              </w:rPr>
            </w:pPr>
          </w:p>
        </w:tc>
        <w:tc>
          <w:tcPr>
            <w:tcW w:w="0" w:type="auto"/>
            <w:vMerge/>
            <w:tcBorders>
              <w:top w:val="double" w:sz="4" w:space="0" w:color="auto"/>
              <w:left w:val="single" w:sz="4" w:space="0" w:color="auto"/>
              <w:bottom w:val="nil"/>
              <w:right w:val="double" w:sz="4" w:space="0" w:color="auto"/>
            </w:tcBorders>
            <w:vAlign w:val="center"/>
            <w:hideMark/>
          </w:tcPr>
          <w:p w14:paraId="0E33D4A7" w14:textId="77777777" w:rsidR="00600495" w:rsidRDefault="00600495">
            <w:pPr>
              <w:spacing w:line="256" w:lineRule="auto"/>
              <w:rPr>
                <w:rFonts w:ascii="Tahoma" w:eastAsia="Times New Roman" w:hAnsi="Tahoma" w:cs="Tahoma"/>
                <w:sz w:val="20"/>
                <w:szCs w:val="20"/>
                <w:lang w:val="en-GB" w:eastAsia="en-GB"/>
              </w:rPr>
            </w:pPr>
          </w:p>
        </w:tc>
      </w:tr>
      <w:tr w:rsidR="00600495" w14:paraId="067A3DFE" w14:textId="77777777" w:rsidTr="00600495">
        <w:tc>
          <w:tcPr>
            <w:tcW w:w="3828" w:type="dxa"/>
            <w:tcBorders>
              <w:top w:val="nil"/>
              <w:left w:val="double" w:sz="4" w:space="0" w:color="auto"/>
              <w:bottom w:val="nil"/>
              <w:right w:val="single" w:sz="4" w:space="0" w:color="auto"/>
            </w:tcBorders>
            <w:hideMark/>
          </w:tcPr>
          <w:p w14:paraId="2955EF12" w14:textId="77777777" w:rsidR="00600495" w:rsidRDefault="00600495">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Date of this Job Description</w:t>
            </w:r>
          </w:p>
          <w:p w14:paraId="60C1460D" w14:textId="098FD9DD" w:rsidR="00600495" w:rsidRDefault="00151587">
            <w:pPr>
              <w:spacing w:line="256"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May 2021</w:t>
            </w:r>
          </w:p>
        </w:tc>
        <w:tc>
          <w:tcPr>
            <w:tcW w:w="0" w:type="auto"/>
            <w:vMerge/>
            <w:tcBorders>
              <w:top w:val="double" w:sz="4" w:space="0" w:color="auto"/>
              <w:left w:val="single" w:sz="4" w:space="0" w:color="auto"/>
              <w:bottom w:val="nil"/>
              <w:right w:val="double" w:sz="4" w:space="0" w:color="auto"/>
            </w:tcBorders>
            <w:vAlign w:val="center"/>
            <w:hideMark/>
          </w:tcPr>
          <w:p w14:paraId="71A9499F" w14:textId="77777777" w:rsidR="00600495" w:rsidRDefault="00600495">
            <w:pPr>
              <w:spacing w:line="256" w:lineRule="auto"/>
              <w:rPr>
                <w:rFonts w:ascii="Tahoma" w:eastAsia="Times New Roman" w:hAnsi="Tahoma" w:cs="Tahoma"/>
                <w:sz w:val="20"/>
                <w:szCs w:val="20"/>
                <w:lang w:val="en-GB" w:eastAsia="en-GB"/>
              </w:rPr>
            </w:pPr>
          </w:p>
        </w:tc>
      </w:tr>
      <w:tr w:rsidR="00600495" w14:paraId="3E9C9152" w14:textId="77777777" w:rsidTr="00600495">
        <w:tc>
          <w:tcPr>
            <w:tcW w:w="3828" w:type="dxa"/>
            <w:tcBorders>
              <w:top w:val="nil"/>
              <w:left w:val="double" w:sz="4" w:space="0" w:color="auto"/>
              <w:bottom w:val="nil"/>
              <w:right w:val="single" w:sz="4" w:space="0" w:color="auto"/>
            </w:tcBorders>
          </w:tcPr>
          <w:p w14:paraId="1AA8FC0A" w14:textId="77777777" w:rsidR="00600495" w:rsidRDefault="00600495" w:rsidP="002849B8">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 xml:space="preserve">Salary Point: </w:t>
            </w:r>
            <w:r w:rsidR="0028170F">
              <w:rPr>
                <w:rFonts w:ascii="Tahoma" w:eastAsia="Times New Roman" w:hAnsi="Tahoma" w:cs="Tahoma"/>
                <w:sz w:val="20"/>
                <w:szCs w:val="20"/>
                <w:lang w:val="en-GB" w:eastAsia="en-GB"/>
              </w:rPr>
              <w:t>L5-L9</w:t>
            </w:r>
          </w:p>
        </w:tc>
        <w:tc>
          <w:tcPr>
            <w:tcW w:w="0" w:type="auto"/>
            <w:vMerge/>
            <w:tcBorders>
              <w:top w:val="double" w:sz="4" w:space="0" w:color="auto"/>
              <w:left w:val="single" w:sz="4" w:space="0" w:color="auto"/>
              <w:bottom w:val="nil"/>
              <w:right w:val="double" w:sz="4" w:space="0" w:color="auto"/>
            </w:tcBorders>
            <w:vAlign w:val="center"/>
            <w:hideMark/>
          </w:tcPr>
          <w:p w14:paraId="5FD9B90A" w14:textId="77777777" w:rsidR="00600495" w:rsidRDefault="00600495">
            <w:pPr>
              <w:spacing w:line="256" w:lineRule="auto"/>
              <w:rPr>
                <w:rFonts w:ascii="Tahoma" w:eastAsia="Times New Roman" w:hAnsi="Tahoma" w:cs="Tahoma"/>
                <w:sz w:val="20"/>
                <w:szCs w:val="20"/>
                <w:lang w:val="en-GB" w:eastAsia="en-GB"/>
              </w:rPr>
            </w:pPr>
          </w:p>
        </w:tc>
      </w:tr>
      <w:tr w:rsidR="00600495" w14:paraId="1AF74682" w14:textId="77777777" w:rsidTr="00600495">
        <w:tc>
          <w:tcPr>
            <w:tcW w:w="3828" w:type="dxa"/>
            <w:tcBorders>
              <w:top w:val="nil"/>
              <w:left w:val="double" w:sz="4" w:space="0" w:color="auto"/>
              <w:bottom w:val="nil"/>
              <w:right w:val="single" w:sz="4" w:space="0" w:color="auto"/>
            </w:tcBorders>
          </w:tcPr>
          <w:p w14:paraId="177FC4B8" w14:textId="77777777" w:rsidR="00600495" w:rsidRDefault="00600495">
            <w:pPr>
              <w:spacing w:line="256"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Immediately responsible to:</w:t>
            </w:r>
          </w:p>
          <w:p w14:paraId="1BAA76BA" w14:textId="77777777" w:rsidR="00600495" w:rsidRDefault="00600495" w:rsidP="002849B8">
            <w:pPr>
              <w:spacing w:line="256"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Deputy Headteacher or Assistant Headteacher</w:t>
            </w:r>
          </w:p>
        </w:tc>
        <w:tc>
          <w:tcPr>
            <w:tcW w:w="0" w:type="auto"/>
            <w:vMerge/>
            <w:tcBorders>
              <w:top w:val="double" w:sz="4" w:space="0" w:color="auto"/>
              <w:left w:val="single" w:sz="4" w:space="0" w:color="auto"/>
              <w:bottom w:val="nil"/>
              <w:right w:val="double" w:sz="4" w:space="0" w:color="auto"/>
            </w:tcBorders>
            <w:vAlign w:val="center"/>
            <w:hideMark/>
          </w:tcPr>
          <w:p w14:paraId="759973AA" w14:textId="77777777" w:rsidR="00600495" w:rsidRDefault="00600495">
            <w:pPr>
              <w:spacing w:line="256" w:lineRule="auto"/>
              <w:rPr>
                <w:rFonts w:ascii="Tahoma" w:eastAsia="Times New Roman" w:hAnsi="Tahoma" w:cs="Tahoma"/>
                <w:sz w:val="20"/>
                <w:szCs w:val="20"/>
                <w:lang w:val="en-GB" w:eastAsia="en-GB"/>
              </w:rPr>
            </w:pPr>
          </w:p>
        </w:tc>
      </w:tr>
      <w:tr w:rsidR="00600495" w14:paraId="36DDE30B" w14:textId="77777777" w:rsidTr="00600495">
        <w:tc>
          <w:tcPr>
            <w:tcW w:w="3828" w:type="dxa"/>
            <w:tcBorders>
              <w:top w:val="nil"/>
              <w:left w:val="double" w:sz="4" w:space="0" w:color="auto"/>
              <w:bottom w:val="nil"/>
              <w:right w:val="single" w:sz="4" w:space="0" w:color="auto"/>
            </w:tcBorders>
          </w:tcPr>
          <w:p w14:paraId="1B58A58C" w14:textId="77777777" w:rsidR="00600495" w:rsidRDefault="00600495">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Responsible for:</w:t>
            </w:r>
          </w:p>
          <w:p w14:paraId="32D3A7CE" w14:textId="77777777" w:rsidR="00600495" w:rsidRDefault="00600495" w:rsidP="002849B8">
            <w:pPr>
              <w:spacing w:line="256"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All staff teaching, learning, assessment and progress within their Faculty</w:t>
            </w:r>
          </w:p>
        </w:tc>
        <w:tc>
          <w:tcPr>
            <w:tcW w:w="0" w:type="auto"/>
            <w:vMerge/>
            <w:tcBorders>
              <w:top w:val="double" w:sz="4" w:space="0" w:color="auto"/>
              <w:left w:val="single" w:sz="4" w:space="0" w:color="auto"/>
              <w:bottom w:val="nil"/>
              <w:right w:val="double" w:sz="4" w:space="0" w:color="auto"/>
            </w:tcBorders>
            <w:vAlign w:val="center"/>
            <w:hideMark/>
          </w:tcPr>
          <w:p w14:paraId="7CD9494C" w14:textId="77777777" w:rsidR="00600495" w:rsidRDefault="00600495">
            <w:pPr>
              <w:spacing w:line="256" w:lineRule="auto"/>
              <w:rPr>
                <w:rFonts w:ascii="Tahoma" w:eastAsia="Times New Roman" w:hAnsi="Tahoma" w:cs="Tahoma"/>
                <w:sz w:val="20"/>
                <w:szCs w:val="20"/>
                <w:lang w:val="en-GB" w:eastAsia="en-GB"/>
              </w:rPr>
            </w:pPr>
          </w:p>
        </w:tc>
      </w:tr>
      <w:tr w:rsidR="00600495" w14:paraId="1ADF1EE3" w14:textId="77777777" w:rsidTr="00600495">
        <w:tc>
          <w:tcPr>
            <w:tcW w:w="3828" w:type="dxa"/>
            <w:tcBorders>
              <w:top w:val="nil"/>
              <w:left w:val="double" w:sz="4" w:space="0" w:color="auto"/>
              <w:bottom w:val="nil"/>
              <w:right w:val="single" w:sz="4" w:space="0" w:color="auto"/>
            </w:tcBorders>
          </w:tcPr>
          <w:p w14:paraId="795BEF57" w14:textId="77777777" w:rsidR="00600495" w:rsidRDefault="00600495">
            <w:pPr>
              <w:spacing w:line="256"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Important Relationships:</w:t>
            </w:r>
          </w:p>
          <w:p w14:paraId="56F9CE58" w14:textId="77777777" w:rsidR="00600495" w:rsidRDefault="00600495">
            <w:pPr>
              <w:spacing w:line="256" w:lineRule="auto"/>
              <w:rPr>
                <w:rFonts w:ascii="Tahoma" w:eastAsia="Times New Roman" w:hAnsi="Tahoma" w:cs="Tahoma"/>
                <w:sz w:val="18"/>
                <w:szCs w:val="20"/>
                <w:lang w:val="en-GB" w:eastAsia="en-GB"/>
              </w:rPr>
            </w:pPr>
            <w:r>
              <w:rPr>
                <w:rFonts w:ascii="Tahoma" w:eastAsia="Times New Roman" w:hAnsi="Tahoma" w:cs="Tahoma"/>
                <w:sz w:val="18"/>
                <w:szCs w:val="20"/>
                <w:lang w:val="en-GB" w:eastAsia="en-GB"/>
              </w:rPr>
              <w:t>All faculty staff</w:t>
            </w:r>
          </w:p>
          <w:p w14:paraId="486DFBFB" w14:textId="77777777" w:rsidR="00600495" w:rsidRDefault="00600495">
            <w:pPr>
              <w:spacing w:line="256" w:lineRule="auto"/>
              <w:rPr>
                <w:rFonts w:ascii="Tahoma" w:eastAsia="Times New Roman" w:hAnsi="Tahoma" w:cs="Tahoma"/>
                <w:sz w:val="18"/>
                <w:szCs w:val="20"/>
                <w:lang w:val="en-GB" w:eastAsia="en-GB"/>
              </w:rPr>
            </w:pPr>
            <w:r>
              <w:rPr>
                <w:rFonts w:ascii="Tahoma" w:eastAsia="Times New Roman" w:hAnsi="Tahoma" w:cs="Tahoma"/>
                <w:sz w:val="18"/>
                <w:szCs w:val="20"/>
                <w:lang w:val="en-GB" w:eastAsia="en-GB"/>
              </w:rPr>
              <w:t>Other members of ELT</w:t>
            </w:r>
          </w:p>
          <w:p w14:paraId="3E68A93F" w14:textId="77777777" w:rsidR="00600495" w:rsidRDefault="00600495" w:rsidP="002849B8">
            <w:pPr>
              <w:spacing w:line="256" w:lineRule="auto"/>
              <w:rPr>
                <w:rFonts w:ascii="Tahoma" w:eastAsia="Times New Roman" w:hAnsi="Tahoma" w:cs="Tahoma"/>
                <w:b/>
                <w:sz w:val="20"/>
                <w:szCs w:val="20"/>
                <w:lang w:val="en-GB" w:eastAsia="en-GB"/>
              </w:rPr>
            </w:pPr>
            <w:r>
              <w:rPr>
                <w:rFonts w:ascii="Tahoma" w:eastAsia="Times New Roman" w:hAnsi="Tahoma" w:cs="Tahoma"/>
                <w:sz w:val="18"/>
                <w:szCs w:val="20"/>
                <w:lang w:val="en-GB" w:eastAsia="en-GB"/>
              </w:rPr>
              <w:t>SLT</w:t>
            </w:r>
          </w:p>
        </w:tc>
        <w:tc>
          <w:tcPr>
            <w:tcW w:w="0" w:type="auto"/>
            <w:vMerge/>
            <w:tcBorders>
              <w:top w:val="double" w:sz="4" w:space="0" w:color="auto"/>
              <w:left w:val="single" w:sz="4" w:space="0" w:color="auto"/>
              <w:bottom w:val="nil"/>
              <w:right w:val="double" w:sz="4" w:space="0" w:color="auto"/>
            </w:tcBorders>
            <w:vAlign w:val="center"/>
            <w:hideMark/>
          </w:tcPr>
          <w:p w14:paraId="5031A04A" w14:textId="77777777" w:rsidR="00600495" w:rsidRDefault="00600495">
            <w:pPr>
              <w:spacing w:line="256" w:lineRule="auto"/>
              <w:rPr>
                <w:rFonts w:ascii="Tahoma" w:eastAsia="Times New Roman" w:hAnsi="Tahoma" w:cs="Tahoma"/>
                <w:sz w:val="20"/>
                <w:szCs w:val="20"/>
                <w:lang w:val="en-GB" w:eastAsia="en-GB"/>
              </w:rPr>
            </w:pPr>
          </w:p>
        </w:tc>
      </w:tr>
      <w:tr w:rsidR="00600495" w14:paraId="58286BD8" w14:textId="77777777" w:rsidTr="00600495">
        <w:tc>
          <w:tcPr>
            <w:tcW w:w="3828" w:type="dxa"/>
            <w:tcBorders>
              <w:top w:val="nil"/>
              <w:left w:val="double" w:sz="4" w:space="0" w:color="auto"/>
              <w:bottom w:val="nil"/>
              <w:right w:val="single" w:sz="4" w:space="0" w:color="auto"/>
            </w:tcBorders>
          </w:tcPr>
          <w:p w14:paraId="7CB0A26F" w14:textId="77777777" w:rsidR="00600495" w:rsidRDefault="00600495">
            <w:pPr>
              <w:spacing w:line="256"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Job Purpose:</w:t>
            </w:r>
          </w:p>
          <w:p w14:paraId="1F547077"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be directly responsible for the attainment and achievement of students and raising standards in subject area</w:t>
            </w:r>
          </w:p>
          <w:p w14:paraId="056B4DB1"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develop and enhance the teaching practice of others</w:t>
            </w:r>
          </w:p>
          <w:p w14:paraId="00902538"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lead, manage and develop all subject areas within their faculty</w:t>
            </w:r>
          </w:p>
          <w:p w14:paraId="34F08560"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be responsible for the learning environment within the areas of the school that the faculty is housed.</w:t>
            </w:r>
          </w:p>
          <w:p w14:paraId="0A3977EA"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manage and deploy teaching / support staff, financial and physical resources</w:t>
            </w:r>
          </w:p>
          <w:p w14:paraId="59BA0849"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work with the Headteacher and governors in ensuring that school policies and procedures are understood and implemented by staff and students, especially with regard to health &amp; safety, risk assessments, CO</w:t>
            </w:r>
            <w:smartTag w:uri="urn:schemas-microsoft-com:office:smarttags" w:element="PersonName">
              <w:r>
                <w:rPr>
                  <w:rFonts w:ascii="Tahoma" w:eastAsia="Times New Roman" w:hAnsi="Tahoma" w:cs="Tahoma"/>
                  <w:sz w:val="20"/>
                  <w:szCs w:val="20"/>
                  <w:lang w:val="en-GB" w:eastAsia="en-GB"/>
                </w:rPr>
                <w:t>SH</w:t>
              </w:r>
            </w:smartTag>
            <w:r>
              <w:rPr>
                <w:rFonts w:ascii="Tahoma" w:eastAsia="Times New Roman" w:hAnsi="Tahoma" w:cs="Tahoma"/>
                <w:sz w:val="20"/>
                <w:szCs w:val="20"/>
                <w:lang w:val="en-GB" w:eastAsia="en-GB"/>
              </w:rPr>
              <w:t>H, equality of opportunity and social inclusion</w:t>
            </w:r>
          </w:p>
          <w:p w14:paraId="50DCCA86" w14:textId="77777777" w:rsidR="00600495" w:rsidRDefault="00600495" w:rsidP="00720C0F">
            <w:pPr>
              <w:numPr>
                <w:ilvl w:val="1"/>
                <w:numId w:val="3"/>
              </w:numPr>
              <w:tabs>
                <w:tab w:val="num" w:pos="300"/>
              </w:tabs>
              <w:spacing w:line="256" w:lineRule="auto"/>
              <w:ind w:left="300" w:hanging="300"/>
              <w:rPr>
                <w:rFonts w:ascii="Tahoma" w:eastAsia="Times New Roman" w:hAnsi="Tahoma" w:cs="Tahoma"/>
                <w:sz w:val="20"/>
                <w:szCs w:val="20"/>
                <w:lang w:val="en-GB" w:eastAsia="en-GB"/>
              </w:rPr>
            </w:pPr>
            <w:r>
              <w:rPr>
                <w:rFonts w:ascii="Tahoma" w:eastAsia="Times New Roman" w:hAnsi="Tahoma" w:cs="Tahoma"/>
                <w:sz w:val="20"/>
                <w:szCs w:val="20"/>
                <w:lang w:val="en-GB" w:eastAsia="en-GB"/>
              </w:rPr>
              <w:t>To assist the Headteacher in managing the school or such part of it as may be determined by the Headteacher and carry out other duties as may be requested from time to time</w:t>
            </w:r>
          </w:p>
          <w:p w14:paraId="41524B59" w14:textId="77777777" w:rsidR="00600495" w:rsidRDefault="00600495">
            <w:pPr>
              <w:spacing w:line="256" w:lineRule="auto"/>
              <w:rPr>
                <w:rFonts w:ascii="Tahoma" w:eastAsia="Times New Roman" w:hAnsi="Tahoma" w:cs="Tahoma"/>
                <w:b/>
                <w:sz w:val="20"/>
                <w:szCs w:val="20"/>
                <w:lang w:val="en-GB" w:eastAsia="en-GB"/>
              </w:rPr>
            </w:pPr>
          </w:p>
        </w:tc>
        <w:tc>
          <w:tcPr>
            <w:tcW w:w="0" w:type="auto"/>
            <w:vMerge/>
            <w:tcBorders>
              <w:top w:val="double" w:sz="4" w:space="0" w:color="auto"/>
              <w:left w:val="single" w:sz="4" w:space="0" w:color="auto"/>
              <w:bottom w:val="nil"/>
              <w:right w:val="double" w:sz="4" w:space="0" w:color="auto"/>
            </w:tcBorders>
            <w:vAlign w:val="center"/>
            <w:hideMark/>
          </w:tcPr>
          <w:p w14:paraId="0D2178EA" w14:textId="77777777" w:rsidR="00600495" w:rsidRDefault="00600495">
            <w:pPr>
              <w:spacing w:line="256" w:lineRule="auto"/>
              <w:rPr>
                <w:rFonts w:ascii="Tahoma" w:eastAsia="Times New Roman" w:hAnsi="Tahoma" w:cs="Tahoma"/>
                <w:sz w:val="20"/>
                <w:szCs w:val="20"/>
                <w:lang w:val="en-GB" w:eastAsia="en-GB"/>
              </w:rPr>
            </w:pPr>
          </w:p>
        </w:tc>
      </w:tr>
      <w:tr w:rsidR="00600495" w14:paraId="480056D1" w14:textId="77777777" w:rsidTr="00600495">
        <w:tc>
          <w:tcPr>
            <w:tcW w:w="3828" w:type="dxa"/>
            <w:tcBorders>
              <w:top w:val="nil"/>
              <w:left w:val="double" w:sz="4" w:space="0" w:color="auto"/>
              <w:bottom w:val="double" w:sz="4" w:space="0" w:color="auto"/>
              <w:right w:val="single" w:sz="4" w:space="0" w:color="auto"/>
            </w:tcBorders>
            <w:hideMark/>
          </w:tcPr>
          <w:p w14:paraId="21BE1836" w14:textId="77777777" w:rsidR="00600495" w:rsidRDefault="00600495">
            <w:pPr>
              <w:spacing w:line="256" w:lineRule="auto"/>
              <w:jc w:val="both"/>
              <w:rPr>
                <w:rFonts w:ascii="Arial" w:eastAsia="Times New Roman" w:hAnsi="Arial" w:cs="Times New Roman"/>
                <w:b/>
                <w:sz w:val="20"/>
                <w:szCs w:val="20"/>
                <w:lang w:val="en-GB" w:eastAsia="en-GB"/>
              </w:rPr>
            </w:pPr>
            <w:r>
              <w:rPr>
                <w:rFonts w:ascii="Comic Sans MS" w:eastAsia="Times New Roman" w:hAnsi="Comic Sans MS" w:cs="Times New Roman"/>
                <w:sz w:val="20"/>
                <w:szCs w:val="20"/>
                <w:lang w:val="en-GB" w:eastAsia="en-GB"/>
              </w:rPr>
              <w:t xml:space="preserve"> </w:t>
            </w:r>
            <w:r>
              <w:rPr>
                <w:rFonts w:ascii="Comic Sans MS" w:eastAsia="Times New Roman" w:hAnsi="Comic Sans MS" w:cs="Times New Roman"/>
                <w:sz w:val="20"/>
                <w:szCs w:val="20"/>
                <w:lang w:val="en-GB" w:eastAsia="en-GB"/>
              </w:rPr>
              <w:br w:type="page"/>
            </w:r>
          </w:p>
        </w:tc>
        <w:tc>
          <w:tcPr>
            <w:tcW w:w="7371" w:type="dxa"/>
            <w:tcBorders>
              <w:top w:val="nil"/>
              <w:left w:val="single" w:sz="4" w:space="0" w:color="auto"/>
              <w:bottom w:val="double" w:sz="4" w:space="0" w:color="auto"/>
              <w:right w:val="double" w:sz="4" w:space="0" w:color="auto"/>
            </w:tcBorders>
          </w:tcPr>
          <w:p w14:paraId="14B381D2" w14:textId="77777777" w:rsidR="00600495" w:rsidRDefault="00600495" w:rsidP="00720C0F">
            <w:pPr>
              <w:numPr>
                <w:ilvl w:val="0"/>
                <w:numId w:val="3"/>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To ensure effective curriculum planning in the particular contexts of timetabling, examinations, assessment, </w:t>
            </w:r>
            <w:smartTag w:uri="urn:schemas-microsoft-com:office:smarttags" w:element="PersonName">
              <w:r>
                <w:rPr>
                  <w:rFonts w:ascii="Arial" w:eastAsia="Times New Roman" w:hAnsi="Arial" w:cs="Arial"/>
                  <w:sz w:val="19"/>
                  <w:szCs w:val="19"/>
                  <w:lang w:val="en-GB" w:eastAsia="en-GB"/>
                </w:rPr>
                <w:t>SE</w:t>
              </w:r>
            </w:smartTag>
            <w:r>
              <w:rPr>
                <w:rFonts w:ascii="Arial" w:eastAsia="Times New Roman" w:hAnsi="Arial" w:cs="Arial"/>
                <w:sz w:val="19"/>
                <w:szCs w:val="19"/>
                <w:lang w:val="en-GB" w:eastAsia="en-GB"/>
              </w:rPr>
              <w:t>N and attendance</w:t>
            </w:r>
          </w:p>
          <w:p w14:paraId="45882397" w14:textId="77777777" w:rsidR="00600495" w:rsidRDefault="00600495" w:rsidP="00720C0F">
            <w:pPr>
              <w:numPr>
                <w:ilvl w:val="0"/>
                <w:numId w:val="3"/>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To carry out a systematic programme of book sampling and similar curriculum audits and report outcomes to the Deputy Head Curriculum </w:t>
            </w:r>
          </w:p>
          <w:p w14:paraId="12CA2A94" w14:textId="77777777" w:rsidR="00600495" w:rsidRDefault="00600495" w:rsidP="00720C0F">
            <w:pPr>
              <w:numPr>
                <w:ilvl w:val="0"/>
                <w:numId w:val="3"/>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assist with buildings and premises development issues where these affect the faculty, taking responsibility for the condition of the subject area teaching spaces and showing a particular concern for health and safety issues</w:t>
            </w:r>
          </w:p>
          <w:p w14:paraId="70D0379F" w14:textId="77777777" w:rsidR="00600495" w:rsidRDefault="00600495" w:rsidP="00720C0F">
            <w:pPr>
              <w:numPr>
                <w:ilvl w:val="0"/>
                <w:numId w:val="3"/>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create and maintain a stimulating environment for teaching and learning</w:t>
            </w:r>
          </w:p>
          <w:p w14:paraId="7EF2B004" w14:textId="77777777" w:rsidR="00600495" w:rsidRDefault="00600495" w:rsidP="00720C0F">
            <w:pPr>
              <w:numPr>
                <w:ilvl w:val="0"/>
                <w:numId w:val="3"/>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ensure that the improvement plan’s targets are kept in sustained focus throughout the year’s cycle</w:t>
            </w:r>
          </w:p>
          <w:p w14:paraId="3F5780F7" w14:textId="77777777" w:rsidR="00600495" w:rsidRDefault="00600495" w:rsidP="00720C0F">
            <w:pPr>
              <w:numPr>
                <w:ilvl w:val="0"/>
                <w:numId w:val="3"/>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complete an annual faculty self-evaluation report for governors</w:t>
            </w:r>
          </w:p>
          <w:p w14:paraId="1AFB52C8" w14:textId="77777777" w:rsidR="00600495" w:rsidRDefault="00600495">
            <w:pPr>
              <w:spacing w:line="256" w:lineRule="auto"/>
              <w:rPr>
                <w:rFonts w:ascii="Arial" w:eastAsia="Times New Roman" w:hAnsi="Arial" w:cs="Arial"/>
                <w:sz w:val="19"/>
                <w:szCs w:val="19"/>
                <w:lang w:val="en-GB" w:eastAsia="en-GB"/>
              </w:rPr>
            </w:pPr>
          </w:p>
          <w:p w14:paraId="36A38E56" w14:textId="77777777" w:rsidR="00600495" w:rsidRDefault="00600495">
            <w:pPr>
              <w:spacing w:line="256" w:lineRule="auto"/>
              <w:rPr>
                <w:rFonts w:ascii="Arial" w:eastAsia="Times New Roman" w:hAnsi="Arial" w:cs="Arial"/>
                <w:b/>
                <w:i/>
                <w:sz w:val="19"/>
                <w:szCs w:val="19"/>
                <w:lang w:val="en-GB" w:eastAsia="en-GB"/>
              </w:rPr>
            </w:pPr>
            <w:r>
              <w:rPr>
                <w:rFonts w:ascii="Arial" w:eastAsia="Times New Roman" w:hAnsi="Arial" w:cs="Arial"/>
                <w:b/>
                <w:i/>
                <w:sz w:val="19"/>
                <w:szCs w:val="19"/>
                <w:lang w:val="en-GB" w:eastAsia="en-GB"/>
              </w:rPr>
              <w:t>Line Management and leadership responsibility for a significant number of people</w:t>
            </w:r>
          </w:p>
          <w:p w14:paraId="3B983E40"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maintain a handbook or data base containing all relevant policies and schemes of work</w:t>
            </w:r>
          </w:p>
          <w:p w14:paraId="5A990241"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ensure that monitoring of teaching and learning takes place to ensure common standards across the team and that action follows from the conclusions drawn</w:t>
            </w:r>
          </w:p>
          <w:p w14:paraId="3AF84BC2"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ensure the welfare, performance management and training of staff</w:t>
            </w:r>
          </w:p>
          <w:p w14:paraId="627F2AA4"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ensure that work is provided where staff are absent and to contribute to the monitor of the impact of longer term staff sickness of classes’ learning and progress, recommending necessary action</w:t>
            </w:r>
          </w:p>
          <w:p w14:paraId="4393B543"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provide disciplinary support to staff</w:t>
            </w:r>
          </w:p>
          <w:p w14:paraId="149DA375"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liaise with outside agencies as appropriate and actively support the school’s enterprise and partnership work</w:t>
            </w:r>
          </w:p>
          <w:p w14:paraId="7E948A5B"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ensure that the faculty is addressing the school’s specialist objectives and that the development of the use of ICT to support teaching and learning is a priority</w:t>
            </w:r>
          </w:p>
          <w:p w14:paraId="238CB082"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 To administer the faculty budget in line with the school’s financial procedures</w:t>
            </w:r>
          </w:p>
          <w:p w14:paraId="675C30FC" w14:textId="77777777" w:rsidR="00600495" w:rsidRDefault="00600495" w:rsidP="00720C0F">
            <w:pPr>
              <w:numPr>
                <w:ilvl w:val="0"/>
                <w:numId w:val="4"/>
              </w:numPr>
              <w:tabs>
                <w:tab w:val="num" w:pos="400"/>
              </w:tabs>
              <w:spacing w:line="256" w:lineRule="auto"/>
              <w:ind w:left="400" w:hanging="400"/>
              <w:rPr>
                <w:rFonts w:ascii="Arial" w:eastAsia="Times New Roman" w:hAnsi="Arial" w:cs="Arial"/>
                <w:sz w:val="19"/>
                <w:szCs w:val="19"/>
                <w:lang w:val="en-GB" w:eastAsia="en-GB"/>
              </w:rPr>
            </w:pPr>
            <w:r>
              <w:rPr>
                <w:rFonts w:ascii="Arial" w:eastAsia="Times New Roman" w:hAnsi="Arial" w:cs="Arial"/>
                <w:sz w:val="19"/>
                <w:szCs w:val="19"/>
                <w:lang w:val="en-GB" w:eastAsia="en-GB"/>
              </w:rPr>
              <w:t>To ensure that faculty staff present themselves professionally at all times and that they realise what sort of role models they should be for students</w:t>
            </w:r>
          </w:p>
          <w:p w14:paraId="56D01182" w14:textId="77777777" w:rsidR="00600495" w:rsidRDefault="00600495">
            <w:pPr>
              <w:spacing w:line="256" w:lineRule="auto"/>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10    To value and contribute to the school’s achievement culture, to </w:t>
            </w:r>
          </w:p>
          <w:p w14:paraId="073C7987" w14:textId="77777777" w:rsidR="00600495" w:rsidRDefault="00600495">
            <w:pPr>
              <w:spacing w:line="256" w:lineRule="auto"/>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        its commitment to raising standards, and to its specialist </w:t>
            </w:r>
          </w:p>
          <w:p w14:paraId="360EE697" w14:textId="77777777" w:rsidR="00600495" w:rsidRDefault="00600495">
            <w:pPr>
              <w:spacing w:line="256" w:lineRule="auto"/>
              <w:rPr>
                <w:rFonts w:ascii="Arial" w:eastAsia="Times New Roman" w:hAnsi="Arial" w:cs="Arial"/>
                <w:sz w:val="19"/>
                <w:szCs w:val="19"/>
                <w:lang w:val="en-GB" w:eastAsia="en-GB"/>
              </w:rPr>
            </w:pPr>
            <w:r>
              <w:rPr>
                <w:rFonts w:ascii="Arial" w:eastAsia="Times New Roman" w:hAnsi="Arial" w:cs="Arial"/>
                <w:sz w:val="19"/>
                <w:szCs w:val="19"/>
                <w:lang w:val="en-GB" w:eastAsia="en-GB"/>
              </w:rPr>
              <w:t xml:space="preserve">        school ethos and priorities</w:t>
            </w:r>
          </w:p>
          <w:p w14:paraId="74B111AF" w14:textId="77777777" w:rsidR="00600495" w:rsidRDefault="00600495" w:rsidP="0028170F">
            <w:pPr>
              <w:spacing w:line="256" w:lineRule="auto"/>
              <w:ind w:left="492" w:hanging="492"/>
              <w:rPr>
                <w:rFonts w:ascii="Arial" w:eastAsia="Times New Roman" w:hAnsi="Arial" w:cs="Arial"/>
                <w:sz w:val="20"/>
                <w:szCs w:val="20"/>
                <w:lang w:val="en-GB" w:eastAsia="en-GB"/>
              </w:rPr>
            </w:pPr>
            <w:r>
              <w:rPr>
                <w:rFonts w:ascii="Arial" w:eastAsia="Times New Roman" w:hAnsi="Arial" w:cs="Arial"/>
                <w:sz w:val="19"/>
                <w:szCs w:val="19"/>
                <w:lang w:val="en-GB" w:eastAsia="en-GB"/>
              </w:rPr>
              <w:t>11    To advise the Deputy Headteacher Curriculum on staffing deployment and participate as required in staff appointments</w:t>
            </w:r>
          </w:p>
        </w:tc>
      </w:tr>
    </w:tbl>
    <w:p w14:paraId="500F6DA9" w14:textId="77777777" w:rsidR="00600495" w:rsidRDefault="00600495" w:rsidP="00600495">
      <w:pPr>
        <w:jc w:val="both"/>
        <w:rPr>
          <w:rFonts w:ascii="Arial" w:eastAsia="Times New Roman" w:hAnsi="Arial" w:cs="Times New Roman"/>
          <w:b/>
          <w:sz w:val="20"/>
          <w:szCs w:val="20"/>
          <w:lang w:val="en-GB" w:eastAsia="en-GB"/>
        </w:rPr>
      </w:pPr>
    </w:p>
    <w:p w14:paraId="7AEECF26" w14:textId="77777777" w:rsidR="00600495" w:rsidRDefault="00600495" w:rsidP="00600495">
      <w:pPr>
        <w:pBdr>
          <w:top w:val="double" w:sz="4" w:space="1" w:color="auto"/>
          <w:left w:val="double" w:sz="4" w:space="4" w:color="auto"/>
          <w:bottom w:val="double" w:sz="4" w:space="1" w:color="auto"/>
          <w:right w:val="double" w:sz="4" w:space="10" w:color="auto"/>
        </w:pBdr>
        <w:jc w:val="center"/>
        <w:rPr>
          <w:rFonts w:ascii="Arial" w:eastAsia="Times New Roman" w:hAnsi="Arial" w:cs="Times New Roman"/>
          <w:b/>
          <w:sz w:val="20"/>
          <w:szCs w:val="20"/>
          <w:lang w:val="en-GB" w:eastAsia="en-GB"/>
        </w:rPr>
      </w:pPr>
      <w:r>
        <w:rPr>
          <w:rFonts w:ascii="Arial" w:eastAsia="Times New Roman" w:hAnsi="Arial" w:cs="Times New Roman"/>
          <w:sz w:val="20"/>
          <w:szCs w:val="20"/>
          <w:lang w:val="en-GB" w:eastAsia="en-GB"/>
        </w:rPr>
        <w:t xml:space="preserve">To carry out the general duties and responsibilities of a professional school teacher as contained in the School Teachers’ Pay and Conditions Document </w:t>
      </w:r>
    </w:p>
    <w:p w14:paraId="368DCE14" w14:textId="77777777" w:rsidR="00600495" w:rsidRDefault="00600495" w:rsidP="00600495">
      <w:pPr>
        <w:jc w:val="both"/>
        <w:rPr>
          <w:rFonts w:ascii="Arial" w:eastAsia="Times New Roman" w:hAnsi="Arial" w:cs="Times New Roman"/>
          <w:b/>
          <w:sz w:val="20"/>
          <w:szCs w:val="20"/>
          <w:lang w:val="en-GB" w:eastAsia="en-GB"/>
        </w:rPr>
      </w:pPr>
    </w:p>
    <w:p w14:paraId="7927B70B" w14:textId="77777777" w:rsidR="002636D9" w:rsidRDefault="002636D9"/>
    <w:sectPr w:rsidR="00263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6A0"/>
    <w:multiLevelType w:val="hybridMultilevel"/>
    <w:tmpl w:val="73947F5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A2B0F3F"/>
    <w:multiLevelType w:val="hybridMultilevel"/>
    <w:tmpl w:val="19124852"/>
    <w:lvl w:ilvl="0" w:tplc="CB62101E">
      <w:start w:val="1"/>
      <w:numFmt w:val="decimal"/>
      <w:lvlText w:val="%1."/>
      <w:lvlJc w:val="left"/>
      <w:pPr>
        <w:tabs>
          <w:tab w:val="num" w:pos="720"/>
        </w:tabs>
        <w:ind w:left="720" w:hanging="360"/>
      </w:pPr>
      <w:rPr>
        <w:rFonts w:ascii="Tahoma" w:eastAsia="Times New Roman" w:hAnsi="Tahoma" w:cs="Tahoma"/>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65C15F1E"/>
    <w:multiLevelType w:val="hybridMultilevel"/>
    <w:tmpl w:val="584EFF74"/>
    <w:lvl w:ilvl="0" w:tplc="0809000F">
      <w:start w:val="1"/>
      <w:numFmt w:val="decimal"/>
      <w:lvlText w:val="%1."/>
      <w:lvlJc w:val="left"/>
      <w:pPr>
        <w:tabs>
          <w:tab w:val="num" w:pos="720"/>
        </w:tabs>
        <w:ind w:left="720" w:hanging="360"/>
      </w:pPr>
    </w:lvl>
    <w:lvl w:ilvl="1" w:tplc="D20CD722">
      <w:start w:val="9"/>
      <w:numFmt w:val="decimal"/>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69215F6C"/>
    <w:multiLevelType w:val="hybridMultilevel"/>
    <w:tmpl w:val="08DAF97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495"/>
    <w:rsid w:val="00010F45"/>
    <w:rsid w:val="00151587"/>
    <w:rsid w:val="002636D9"/>
    <w:rsid w:val="0028170F"/>
    <w:rsid w:val="002849B8"/>
    <w:rsid w:val="00367337"/>
    <w:rsid w:val="00495C77"/>
    <w:rsid w:val="004B6C47"/>
    <w:rsid w:val="00600495"/>
    <w:rsid w:val="0081236A"/>
    <w:rsid w:val="008C396D"/>
    <w:rsid w:val="009D3D4F"/>
    <w:rsid w:val="00B921EE"/>
    <w:rsid w:val="00CC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90D07C"/>
  <w15:chartTrackingRefBased/>
  <w15:docId w15:val="{84462BDA-54E2-4C39-A458-9522AA83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95"/>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96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36812">
      <w:bodyDiv w:val="1"/>
      <w:marLeft w:val="0"/>
      <w:marRight w:val="0"/>
      <w:marTop w:val="0"/>
      <w:marBottom w:val="0"/>
      <w:divBdr>
        <w:top w:val="none" w:sz="0" w:space="0" w:color="auto"/>
        <w:left w:val="none" w:sz="0" w:space="0" w:color="auto"/>
        <w:bottom w:val="none" w:sz="0" w:space="0" w:color="auto"/>
        <w:right w:val="none" w:sz="0" w:space="0" w:color="auto"/>
      </w:divBdr>
    </w:div>
    <w:div w:id="14513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Rouse</dc:creator>
  <cp:keywords/>
  <dc:description/>
  <cp:lastModifiedBy>Vicky Rouse</cp:lastModifiedBy>
  <cp:revision>4</cp:revision>
  <cp:lastPrinted>2019-05-22T06:42:00Z</cp:lastPrinted>
  <dcterms:created xsi:type="dcterms:W3CDTF">2021-05-13T12:45:00Z</dcterms:created>
  <dcterms:modified xsi:type="dcterms:W3CDTF">2021-05-13T12:49:00Z</dcterms:modified>
</cp:coreProperties>
</file>